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30" w:rsidRPr="005D228F" w:rsidRDefault="0042032E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редакция по состоянию на 10.03.2021</w:t>
      </w:r>
      <w:r w:rsidR="0017133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71330" w:rsidRPr="005D228F" w:rsidRDefault="0017133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КРАСНОДАР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от 10 декабря 2015 г. N 8353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СРЕДНЕСРОЧНОГО ФИНАНСОВОГО ПЛАНА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КРАСНОДАР</w:t>
      </w:r>
    </w:p>
    <w:p w:rsidR="004505B0" w:rsidRPr="005D228F" w:rsidRDefault="00450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5B0" w:rsidRPr="005D228F" w:rsidRDefault="004505B0" w:rsidP="00450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4505B0" w:rsidRPr="005D228F" w:rsidRDefault="004505B0" w:rsidP="002F0C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(в ред. </w:t>
      </w:r>
      <w:hyperlink r:id="rId4" w:history="1">
        <w:r w:rsidRPr="005D228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Постановления</w:t>
        </w:r>
      </w:hyperlink>
      <w:r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2F0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                    (далее – </w:t>
      </w:r>
      <w:r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</w:t>
      </w:r>
      <w:r w:rsidR="002F0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7A1C"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Краснодар от 10.0</w:t>
      </w:r>
      <w:r w:rsidR="002F0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3.2021 </w:t>
      </w:r>
      <w:r w:rsidR="006A7A1C"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888</w:t>
      </w:r>
      <w:r w:rsidRPr="005D22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proofErr w:type="spellStart"/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174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в целях обеспечения своевременного и качественного составления среднесрочного финансового плана муниципального образования город Краснодар постановляю: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7" w:history="1"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среднесрочного финансового плана муниципального образования город Краснодар (прилагается).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</w:t>
      </w:r>
      <w:r w:rsidR="0042032E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город Краснодар </w:t>
      </w:r>
      <w:proofErr w:type="spellStart"/>
      <w:r w:rsidR="0042032E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Д.С.Логвиненко</w:t>
      </w:r>
      <w:proofErr w:type="spellEnd"/>
      <w:r w:rsidR="004505B0" w:rsidRPr="005D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</w:t>
      </w:r>
      <w:hyperlink r:id="rId6" w:history="1">
        <w:r w:rsidR="004505B0"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</w:t>
      </w:r>
      <w:r w:rsidR="006A7A1C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 от 10.03.2021</w:t>
      </w:r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A7A1C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888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 Краснодар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В.Л.ЕВЛАНОВ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23D" w:rsidRPr="005D228F" w:rsidRDefault="002C52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spellEnd"/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МО город Краснодар</w:t>
      </w:r>
    </w:p>
    <w:p w:rsidR="00171330" w:rsidRPr="005D228F" w:rsidRDefault="006A7A1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от 10 декабря 2015 г. №</w:t>
      </w:r>
      <w:r w:rsidR="0017133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8353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7"/>
      <w:bookmarkEnd w:id="0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171330" w:rsidRPr="005D228F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СРЕДНЕСРОЧНОГО ФИНАНСОВОГО ПЛАНА</w:t>
      </w:r>
    </w:p>
    <w:p w:rsidR="00171330" w:rsidRDefault="001713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КРАСНОДАР</w:t>
      </w:r>
    </w:p>
    <w:p w:rsidR="005B64E5" w:rsidRPr="005D228F" w:rsidRDefault="005B64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I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разработки среднесрочного финансового плана муниципального образования город Краснодар (далее - Порядок) разработан в соответствии со </w:t>
      </w:r>
      <w:hyperlink r:id="rId7" w:history="1">
        <w:proofErr w:type="spellStart"/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174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в целях упорядочения работы по разработке и утверждению среднесрочного финансового плана муниципального образования город Краснодар (далее - среднесрочный финансовый план) и формированию основных параметров местного бюджета (бюджета муниципального образования город Краснодар) (далее - местный бюджет).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2. Среднесрочный финансовый план - документ, содержащий основные параметры местного бюджета на три года: очередной финансовый год и плановый период.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3. Среднесрочный финансовый план разрабатывается и утверждается при условии составления и утверждения проекта местного бюджета на очередной финансовый год.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4. Проект среднесрочного финансового плана разрабатывается и утверждается департаментом финансов администрации муниципального образования город Краснодар (далее - департамент финансов).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Раздел II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СРЕДНЕСРОЧНОГО ФИНАНСОВОГО ПЛАНА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Разработка среднесрочного финансового плана основывается на прогнозе социально-экономического развития муниципального образования город Краснодар, основных направлениях бюджетной </w:t>
      </w:r>
      <w:r w:rsidR="003A1F05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муниципального образования город Краснодар на очередной ф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 (</w:t>
      </w:r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</w:t>
      </w:r>
      <w:hyperlink r:id="rId8" w:history="1">
        <w:r w:rsidR="004505B0"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</w:t>
      </w:r>
      <w:r w:rsidR="006A7A1C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 от 10.03.2021</w:t>
      </w:r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A7A1C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888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6. В целях разработки проекта среднесрочного финансового плана в департамент финансов в сроки, установленные графиком составления проекта местного бюджета, представляются: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3A1F05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экономики</w:t>
      </w: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Краснодар - предварительный прогноз социально-экономического развития муниципального образования город Краснодар на очередной ф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 (</w:t>
      </w:r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</w:t>
      </w:r>
      <w:hyperlink r:id="rId9" w:history="1">
        <w:r w:rsidR="004505B0"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505B0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</w:t>
      </w:r>
      <w:r w:rsidR="006A7A1C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Краснодар от 10.03.2021 № 888 </w:t>
      </w:r>
      <w:r w:rsidR="004D566B"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Главными администраторами доходов местного бюджета - прогноз </w:t>
      </w: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поступлений администрируемых ими доходов в местный бюджет на очередной финансовый год и на плановый период.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Главными распорядителями средств местного бюджета - информация об </w:t>
      </w:r>
      <w:proofErr w:type="spellStart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объемах</w:t>
      </w:r>
      <w:proofErr w:type="spellEnd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на очередной финансовый год и на плановый период.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Проект среднесрочного финансового </w:t>
      </w:r>
      <w:hyperlink w:anchor="P81" w:history="1"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департаментом финансов одновременно с подготовкой проекта местного бюджета на основе документов и информации, указанных в </w:t>
      </w:r>
      <w:hyperlink w:anchor="P44" w:history="1"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5" w:history="1">
        <w:r w:rsidRPr="005D228F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раздела II</w:t>
        </w:r>
      </w:hyperlink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форме согласно приложению.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Раздел III</w:t>
      </w:r>
    </w:p>
    <w:p w:rsidR="00171330" w:rsidRPr="002F0C7C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СРЕДНЕСРОЧНОГО ФИНАНСОВОГО ПЛАНА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8. Сформированный департаментом финансов проект среднесрочного финансового плана с пояснительной запиской направляется главе муниципального образования город Краснодар.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9. Среднесрочный финансовый план утверждается постановлением администрации муниципального образования город Краснодар.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spellEnd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среднесрочный финансовый план должен содержать следующие параметры: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общий объем доходов и расходов местного бюджета;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объемы</w:t>
      </w:r>
      <w:proofErr w:type="spellEnd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по главным распорядителям средств местного бюджета по разделам, подразделам, целевым статьям и видам расходов классификации расходов бюджетов;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дефицит (профицит) местного бюджета;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верхний предел муниципального долга муниципального образования город Краснодар по состоянию на 1 января года, следующего за очередным финансовым годом и каждым годом планового периода.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11.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муниципального образования город Краснодар на очередной финансовый год и плановый период.</w:t>
      </w:r>
    </w:p>
    <w:p w:rsidR="00171330" w:rsidRPr="005D228F" w:rsidRDefault="00171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spellEnd"/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среднесрочный финансовый план представляется в городскую Думу Краснодара одновременно с проектом местного бюджета на </w:t>
      </w: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очередной финансовый год.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финансов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 Краснодар</w:t>
      </w:r>
    </w:p>
    <w:p w:rsidR="00171330" w:rsidRPr="005D228F" w:rsidRDefault="001713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8F">
        <w:rPr>
          <w:rFonts w:ascii="Times New Roman" w:hAnsi="Times New Roman" w:cs="Times New Roman"/>
          <w:color w:val="000000" w:themeColor="text1"/>
          <w:sz w:val="28"/>
          <w:szCs w:val="28"/>
        </w:rPr>
        <w:t>И.П.ЛАЗАРЕВА</w:t>
      </w: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23D" w:rsidRPr="005D228F" w:rsidRDefault="002C52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5D228F" w:rsidRPr="005D228F" w:rsidTr="00DC11D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C523D" w:rsidRPr="005D228F" w:rsidRDefault="002C523D" w:rsidP="00DC11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28F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28F">
              <w:rPr>
                <w:color w:val="000000" w:themeColor="text1"/>
                <w:sz w:val="28"/>
                <w:szCs w:val="28"/>
              </w:rPr>
              <w:t>к Порядку разработки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28F">
              <w:rPr>
                <w:color w:val="000000" w:themeColor="text1"/>
                <w:sz w:val="28"/>
                <w:szCs w:val="28"/>
              </w:rPr>
              <w:t>среднесрочного финансового плана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228F">
              <w:rPr>
                <w:color w:val="000000" w:themeColor="text1"/>
                <w:sz w:val="28"/>
                <w:szCs w:val="28"/>
              </w:rPr>
              <w:t>муниципального образования город Краснодар</w:t>
            </w:r>
          </w:p>
        </w:tc>
      </w:tr>
    </w:tbl>
    <w:p w:rsidR="002C523D" w:rsidRPr="005D228F" w:rsidRDefault="002C523D" w:rsidP="002C5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895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>СРЕДНЕСРОЧНЫЙ ФИНАНСОВЫЙ ПЛАН</w:t>
      </w:r>
    </w:p>
    <w:p w:rsidR="002C523D" w:rsidRPr="005D228F" w:rsidRDefault="002C523D" w:rsidP="002C523D">
      <w:pPr>
        <w:ind w:left="900" w:right="895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>муниципального образования город Краснодар</w:t>
      </w:r>
    </w:p>
    <w:p w:rsidR="002C523D" w:rsidRPr="005D228F" w:rsidRDefault="002C523D" w:rsidP="002C523D">
      <w:pPr>
        <w:ind w:left="900" w:right="895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 xml:space="preserve"> на _______ – _______ годы</w:t>
      </w:r>
    </w:p>
    <w:p w:rsidR="002C523D" w:rsidRPr="005D228F" w:rsidRDefault="002C523D" w:rsidP="002C523D">
      <w:pPr>
        <w:ind w:left="900" w:right="89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89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89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-5"/>
        <w:jc w:val="right"/>
        <w:rPr>
          <w:color w:val="000000" w:themeColor="text1"/>
          <w:sz w:val="28"/>
          <w:szCs w:val="28"/>
        </w:rPr>
      </w:pPr>
      <w:r w:rsidRPr="005D228F">
        <w:rPr>
          <w:color w:val="000000" w:themeColor="text1"/>
          <w:sz w:val="28"/>
          <w:szCs w:val="28"/>
        </w:rPr>
        <w:t>Таблица № 1</w:t>
      </w:r>
    </w:p>
    <w:p w:rsidR="002C523D" w:rsidRPr="005D228F" w:rsidRDefault="002C523D" w:rsidP="002C523D">
      <w:pPr>
        <w:ind w:left="900" w:right="-5"/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-5"/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900" w:right="-5"/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 xml:space="preserve">Основные параметры среднесрочного финансового плана </w:t>
      </w:r>
    </w:p>
    <w:p w:rsidR="002C523D" w:rsidRPr="005D228F" w:rsidRDefault="002C523D" w:rsidP="002C523D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>на _______ – _______ годы</w:t>
      </w:r>
    </w:p>
    <w:p w:rsidR="002C523D" w:rsidRPr="005D228F" w:rsidRDefault="002C523D" w:rsidP="002C523D">
      <w:pPr>
        <w:ind w:right="-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right="-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right="-5"/>
        <w:jc w:val="center"/>
        <w:rPr>
          <w:color w:val="000000" w:themeColor="text1"/>
          <w:sz w:val="28"/>
          <w:szCs w:val="28"/>
        </w:rPr>
      </w:pPr>
    </w:p>
    <w:p w:rsidR="002C523D" w:rsidRPr="005D228F" w:rsidRDefault="002C523D" w:rsidP="005D359B">
      <w:pPr>
        <w:ind w:right="-5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</w:rPr>
      </w:pPr>
      <w:r w:rsidRPr="005D228F">
        <w:rPr>
          <w:color w:val="000000" w:themeColor="text1"/>
        </w:rPr>
        <w:t>(тыс. рублей)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1440"/>
        <w:gridCol w:w="1433"/>
      </w:tblGrid>
      <w:tr w:rsidR="005D228F" w:rsidRPr="005D228F" w:rsidTr="00DC11D7">
        <w:trPr>
          <w:cantSplit/>
        </w:trPr>
        <w:tc>
          <w:tcPr>
            <w:tcW w:w="828" w:type="dxa"/>
            <w:vMerge w:val="restart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№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п/п</w:t>
            </w:r>
          </w:p>
        </w:tc>
        <w:tc>
          <w:tcPr>
            <w:tcW w:w="4500" w:type="dxa"/>
            <w:vMerge w:val="restart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Параметры</w:t>
            </w:r>
          </w:p>
        </w:tc>
        <w:tc>
          <w:tcPr>
            <w:tcW w:w="1620" w:type="dxa"/>
            <w:vMerge w:val="restart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Очередной финансовый год</w:t>
            </w:r>
          </w:p>
        </w:tc>
        <w:tc>
          <w:tcPr>
            <w:tcW w:w="2873" w:type="dxa"/>
            <w:gridSpan w:val="2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Плановый период</w:t>
            </w:r>
          </w:p>
        </w:tc>
      </w:tr>
      <w:tr w:rsidR="005D228F" w:rsidRPr="005D228F" w:rsidTr="00DC11D7">
        <w:trPr>
          <w:cantSplit/>
        </w:trPr>
        <w:tc>
          <w:tcPr>
            <w:tcW w:w="828" w:type="dxa"/>
            <w:vMerge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vMerge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1-й год</w:t>
            </w:r>
          </w:p>
        </w:tc>
        <w:tc>
          <w:tcPr>
            <w:tcW w:w="1433" w:type="dxa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2-й год</w:t>
            </w:r>
          </w:p>
        </w:tc>
      </w:tr>
      <w:tr w:rsidR="005D228F" w:rsidRPr="005D228F" w:rsidTr="00DC11D7">
        <w:tc>
          <w:tcPr>
            <w:tcW w:w="828" w:type="dxa"/>
            <w:tcBorders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1.</w:t>
            </w:r>
          </w:p>
        </w:tc>
        <w:tc>
          <w:tcPr>
            <w:tcW w:w="4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both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Прогнозируемый общий объём доходов местного бюджета (бюджета муниципального образования город Краснодар)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left w:val="dotted" w:sz="4" w:space="0" w:color="auto"/>
              <w:bottom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</w:tr>
      <w:tr w:rsidR="005D228F" w:rsidRPr="005D228F" w:rsidTr="00DC11D7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2.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both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 xml:space="preserve">Прогнозируемый общий объём расходов местного бюджета (бюджета </w:t>
            </w:r>
            <w:r w:rsidRPr="005D228F">
              <w:rPr>
                <w:color w:val="000000" w:themeColor="text1"/>
              </w:rPr>
              <w:lastRenderedPageBreak/>
              <w:t>муниципального образования город Краснодар)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</w:tr>
      <w:tr w:rsidR="005D228F" w:rsidRPr="005D228F" w:rsidTr="00DC11D7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3.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both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Дефицит (+), профицит (-) местного бюджета (бюджета муниципального образования город Краснодар)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</w:tr>
      <w:tr w:rsidR="005D228F" w:rsidRPr="005D228F" w:rsidTr="00DC11D7">
        <w:tc>
          <w:tcPr>
            <w:tcW w:w="828" w:type="dxa"/>
            <w:tcBorders>
              <w:top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4.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both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Верхний предел муниципального долга муниципального образования город Краснодар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dotted" w:sz="4" w:space="0" w:color="auto"/>
            </w:tcBorders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</w:p>
        </w:tc>
      </w:tr>
    </w:tbl>
    <w:p w:rsidR="002C523D" w:rsidRPr="005D228F" w:rsidRDefault="002C523D" w:rsidP="002C5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5D359B">
      <w:pPr>
        <w:rPr>
          <w:b/>
          <w:bCs/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7080" w:firstLine="708"/>
        <w:jc w:val="center"/>
        <w:rPr>
          <w:color w:val="000000" w:themeColor="text1"/>
          <w:sz w:val="28"/>
          <w:szCs w:val="28"/>
        </w:rPr>
      </w:pPr>
      <w:r w:rsidRPr="005D228F">
        <w:rPr>
          <w:color w:val="000000" w:themeColor="text1"/>
          <w:sz w:val="28"/>
          <w:szCs w:val="28"/>
        </w:rPr>
        <w:t>Таблица № 2</w:t>
      </w: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ind w:left="-180" w:right="-82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 xml:space="preserve">Распределение объёмов бюджетных ассигнований по главным </w:t>
      </w:r>
    </w:p>
    <w:p w:rsidR="002C523D" w:rsidRPr="005D228F" w:rsidRDefault="002C523D" w:rsidP="002C523D">
      <w:pPr>
        <w:ind w:left="-180" w:right="-82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 xml:space="preserve">распорядителям средств местного бюджета (бюджета муниципального </w:t>
      </w:r>
    </w:p>
    <w:p w:rsidR="002C523D" w:rsidRPr="005D228F" w:rsidRDefault="002C523D" w:rsidP="002C523D">
      <w:pPr>
        <w:ind w:left="-180" w:right="-82"/>
        <w:jc w:val="center"/>
        <w:rPr>
          <w:b/>
          <w:color w:val="000000" w:themeColor="text1"/>
          <w:sz w:val="28"/>
          <w:szCs w:val="28"/>
        </w:rPr>
      </w:pPr>
      <w:r w:rsidRPr="005D228F">
        <w:rPr>
          <w:b/>
          <w:color w:val="000000" w:themeColor="text1"/>
          <w:sz w:val="28"/>
          <w:szCs w:val="28"/>
        </w:rPr>
        <w:t>образования город Краснодар) на _______ – _______ годы</w:t>
      </w: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  <w:sz w:val="28"/>
          <w:szCs w:val="28"/>
        </w:rPr>
      </w:pPr>
    </w:p>
    <w:p w:rsidR="002C523D" w:rsidRPr="005D228F" w:rsidRDefault="002C523D" w:rsidP="002C523D">
      <w:pPr>
        <w:jc w:val="right"/>
        <w:rPr>
          <w:color w:val="000000" w:themeColor="text1"/>
        </w:rPr>
      </w:pPr>
      <w:r w:rsidRPr="005D228F">
        <w:rPr>
          <w:color w:val="000000" w:themeColor="text1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69"/>
        <w:gridCol w:w="724"/>
        <w:gridCol w:w="586"/>
        <w:gridCol w:w="637"/>
        <w:gridCol w:w="840"/>
        <w:gridCol w:w="592"/>
        <w:gridCol w:w="1649"/>
        <w:gridCol w:w="781"/>
        <w:gridCol w:w="736"/>
      </w:tblGrid>
      <w:tr w:rsidR="005D228F" w:rsidRPr="005D228F" w:rsidTr="00DC11D7">
        <w:trPr>
          <w:cantSplit/>
        </w:trPr>
        <w:tc>
          <w:tcPr>
            <w:tcW w:w="638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№ п/п</w:t>
            </w:r>
          </w:p>
        </w:tc>
        <w:tc>
          <w:tcPr>
            <w:tcW w:w="2197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rPr>
                <w:color w:val="000000" w:themeColor="text1"/>
              </w:rPr>
            </w:pPr>
          </w:p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Наименование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главного</w:t>
            </w:r>
          </w:p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 xml:space="preserve">распорядителя средств местного бюджета </w:t>
            </w:r>
          </w:p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Вед</w:t>
            </w:r>
          </w:p>
        </w:tc>
        <w:tc>
          <w:tcPr>
            <w:tcW w:w="612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РЗ</w:t>
            </w:r>
          </w:p>
        </w:tc>
        <w:tc>
          <w:tcPr>
            <w:tcW w:w="663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ПР</w:t>
            </w:r>
          </w:p>
        </w:tc>
        <w:tc>
          <w:tcPr>
            <w:tcW w:w="881" w:type="dxa"/>
            <w:vMerge w:val="restart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ЦСР</w:t>
            </w:r>
          </w:p>
        </w:tc>
        <w:tc>
          <w:tcPr>
            <w:tcW w:w="622" w:type="dxa"/>
            <w:vMerge w:val="restart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ВР</w:t>
            </w:r>
          </w:p>
        </w:tc>
        <w:tc>
          <w:tcPr>
            <w:tcW w:w="1706" w:type="dxa"/>
            <w:vMerge w:val="restart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Очередной финансовый год</w:t>
            </w:r>
          </w:p>
        </w:tc>
        <w:tc>
          <w:tcPr>
            <w:tcW w:w="1609" w:type="dxa"/>
            <w:gridSpan w:val="2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Плановый период</w:t>
            </w:r>
          </w:p>
        </w:tc>
      </w:tr>
      <w:tr w:rsidR="005D228F" w:rsidRPr="005D228F" w:rsidTr="00DC11D7">
        <w:trPr>
          <w:cantSplit/>
        </w:trPr>
        <w:tc>
          <w:tcPr>
            <w:tcW w:w="638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2197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52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63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22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1-й год</w:t>
            </w:r>
          </w:p>
        </w:tc>
        <w:tc>
          <w:tcPr>
            <w:tcW w:w="787" w:type="dxa"/>
            <w:vAlign w:val="center"/>
          </w:tcPr>
          <w:p w:rsidR="002C523D" w:rsidRPr="005D228F" w:rsidRDefault="002C523D" w:rsidP="00DC11D7">
            <w:pPr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2-й год</w:t>
            </w:r>
          </w:p>
        </w:tc>
      </w:tr>
      <w:tr w:rsidR="005D228F" w:rsidRPr="005D228F" w:rsidTr="00DC11D7">
        <w:trPr>
          <w:trHeight w:val="457"/>
        </w:trPr>
        <w:tc>
          <w:tcPr>
            <w:tcW w:w="638" w:type="dxa"/>
            <w:tcBorders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1.</w:t>
            </w:r>
          </w:p>
        </w:tc>
        <w:tc>
          <w:tcPr>
            <w:tcW w:w="21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left w:val="dotted" w:sz="4" w:space="0" w:color="auto"/>
              <w:bottom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</w:tr>
      <w:tr w:rsidR="005D228F" w:rsidRPr="005D228F" w:rsidTr="00DC11D7">
        <w:trPr>
          <w:trHeight w:val="521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  <w:r w:rsidRPr="005D228F">
              <w:rPr>
                <w:color w:val="000000" w:themeColor="text1"/>
              </w:rPr>
              <w:t>2.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23D" w:rsidRPr="005D228F" w:rsidRDefault="002C523D" w:rsidP="00DC11D7">
            <w:pPr>
              <w:ind w:right="44"/>
              <w:jc w:val="center"/>
              <w:rPr>
                <w:color w:val="000000" w:themeColor="text1"/>
              </w:rPr>
            </w:pPr>
          </w:p>
        </w:tc>
      </w:tr>
    </w:tbl>
    <w:p w:rsidR="002C523D" w:rsidRPr="005D228F" w:rsidRDefault="002C52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23D" w:rsidRPr="005D228F" w:rsidRDefault="002C52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30" w:rsidRPr="005D228F" w:rsidRDefault="0017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171330" w:rsidRPr="005D228F" w:rsidSect="002C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30"/>
    <w:rsid w:val="00171330"/>
    <w:rsid w:val="001D6C79"/>
    <w:rsid w:val="002C523D"/>
    <w:rsid w:val="002F0C7C"/>
    <w:rsid w:val="003A1F05"/>
    <w:rsid w:val="0042032E"/>
    <w:rsid w:val="004505B0"/>
    <w:rsid w:val="004D566B"/>
    <w:rsid w:val="005B64E5"/>
    <w:rsid w:val="005D228F"/>
    <w:rsid w:val="005D359B"/>
    <w:rsid w:val="006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0F65"/>
  <w15:chartTrackingRefBased/>
  <w15:docId w15:val="{E8B17BC4-9F27-4130-B15F-6462C3B5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05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3566BBBBE2555C6BAFA322F456F1BF1189DD0BA6DA19A0E28B1F52DA2FB0D96B9E427B1C5095FDBB67EFA8F92424FBDB7CCFD3B9BFB0BD7FB55E0a1t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C330191D2785B0633AACADE31358CDE4EA876CA4487B5FB78F813ACB06918364E06933E66A39B9D108587D9367D4F42F6AE3A774E11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3566BBBBE2555C6BAFA322F456F1BF1189DD0BA6DA19A0E28B1F52DA2FB0D96B9E427B1C5095FDBB67EFA8F92424FBDB7CCFD3B9BFB0BD7FB55E0a1t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1C330191D2785B0633AACADE31358CDE4EA876CA4487B5FB78F813ACB06918364E06933E66A39B9D108587D9367D4F42F6AE3A774E11q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73566BBBBE2555C6BAFA322F456F1BF1189DD0BA6DA19A0E28B1F52DA2FB0D96B9E427B1C5095FDBB67EFA8F92424FBDB7CCFD3B9BFB0BD7FB55E0a1t3M" TargetMode="External"/><Relationship Id="rId9" Type="http://schemas.openxmlformats.org/officeDocument/2006/relationships/hyperlink" Target="consultantplus://offline/ref=D973566BBBBE2555C6BAFA322F456F1BF1189DD0BA6DA19A0E28B1F52DA2FB0D96B9E427B1C5095FDBB67EFA8F92424FBDB7CCFD3B9BFB0BD7FB55E0a1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10</cp:revision>
  <cp:lastPrinted>2021-03-12T08:57:00Z</cp:lastPrinted>
  <dcterms:created xsi:type="dcterms:W3CDTF">2021-03-10T12:42:00Z</dcterms:created>
  <dcterms:modified xsi:type="dcterms:W3CDTF">2021-03-12T08:58:00Z</dcterms:modified>
</cp:coreProperties>
</file>