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B32" w:rsidRPr="00DD2B32" w:rsidRDefault="00DD2B32" w:rsidP="00DD2B32">
      <w:pPr>
        <w:pStyle w:val="ConsPlusTitlePage"/>
        <w:spacing w:line="60" w:lineRule="atLeast"/>
        <w:rPr>
          <w:rFonts w:ascii="Arial" w:hAnsi="Arial" w:cs="Arial"/>
        </w:rPr>
      </w:pPr>
      <w:r w:rsidRPr="00DD2B32">
        <w:rPr>
          <w:rFonts w:ascii="Arial" w:hAnsi="Arial" w:cs="Arial"/>
        </w:rPr>
        <w:t xml:space="preserve">Документ предоставлен </w:t>
      </w:r>
      <w:hyperlink r:id="rId4" w:history="1">
        <w:proofErr w:type="spellStart"/>
        <w:r w:rsidRPr="00DD2B32">
          <w:rPr>
            <w:rFonts w:ascii="Arial" w:hAnsi="Arial" w:cs="Arial"/>
            <w:color w:val="0000FF"/>
          </w:rPr>
          <w:t>КонсультантПлюс</w:t>
        </w:r>
        <w:proofErr w:type="spellEnd"/>
      </w:hyperlink>
      <w:r w:rsidRPr="00DD2B32">
        <w:rPr>
          <w:rFonts w:ascii="Arial" w:hAnsi="Arial" w:cs="Arial"/>
        </w:rPr>
        <w:br/>
      </w:r>
    </w:p>
    <w:p w:rsidR="00DD2B32" w:rsidRPr="00DD2B32" w:rsidRDefault="00DD2B32" w:rsidP="00DD2B32">
      <w:pPr>
        <w:pStyle w:val="ConsPlusNormal"/>
        <w:spacing w:line="60" w:lineRule="atLeast"/>
        <w:jc w:val="both"/>
        <w:outlineLvl w:val="0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0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АДМИНИСТРАЦИЯ МУНИЦИПАЛЬНОГО ОБРАЗОВАНИЯ ГОРОД КРАСНОДАР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ПОСТАНОВЛЕНИЕ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26 апреля 2019 г. N 1789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УТВЕРЖДЕНИИ ПОЛОЖЕНИЯ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ОРГАНИЗАЦИИ СИСТЕМЫ ВНУТРЕННЕГО ОБЕСПЕЧЕНИЯ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СООТВЕТСТВИЯ ТРЕБОВАНИЯМ АНТИМОНОПОЛЬНОГО ЗАКОНОДАТЕЛЬСТВА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РОССИЙСКОЙ ФЕДЕРАЦИИ (АНТИМОНОПОЛЬНЫЙ КОМПЛАЕНС)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МУНИЦИПАЛЬНОГО ОБРАЗОВАНИЯ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ГОРОД КРАСНОДАР</w:t>
      </w: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B32" w:rsidRPr="00DD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5" w:history="1">
              <w:r w:rsidRPr="00DD2B32">
                <w:rPr>
                  <w:rFonts w:ascii="Arial" w:hAnsi="Arial" w:cs="Arial"/>
                  <w:color w:val="0000FF"/>
                  <w:sz w:val="20"/>
                </w:rPr>
                <w:t>Постановления</w:t>
              </w:r>
            </w:hyperlink>
            <w:r w:rsidRPr="00DD2B32">
              <w:rPr>
                <w:rFonts w:ascii="Arial" w:hAnsi="Arial" w:cs="Arial"/>
                <w:color w:val="392C69"/>
                <w:sz w:val="20"/>
              </w:rPr>
              <w:t xml:space="preserve"> администрации МО город Краснодар от 13.02.2020 N 664)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В целях профилактики нарушений антимонопольного законодательства Российской Федерации в деятельности администрации муниципального образования город Краснодар, в соответствии с </w:t>
      </w:r>
      <w:hyperlink r:id="rId6" w:history="1">
        <w:r w:rsidRPr="00DD2B32">
          <w:rPr>
            <w:rFonts w:ascii="Arial" w:hAnsi="Arial" w:cs="Arial"/>
            <w:color w:val="0000FF"/>
            <w:sz w:val="20"/>
          </w:rPr>
          <w:t>пунктом 2</w:t>
        </w:r>
      </w:hyperlink>
      <w:r w:rsidRPr="00DD2B32">
        <w:rPr>
          <w:rFonts w:ascii="Arial" w:hAnsi="Arial" w:cs="Arial"/>
          <w:sz w:val="20"/>
        </w:rPr>
        <w:t xml:space="preserve"> распоряжения Правительства Российской Федерации от 18.10.2018 N 2258-р "Об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законодательства" постановляю: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1. Утвердить </w:t>
      </w:r>
      <w:hyperlink w:anchor="P34" w:history="1">
        <w:r w:rsidRPr="00DD2B32">
          <w:rPr>
            <w:rFonts w:ascii="Arial" w:hAnsi="Arial" w:cs="Arial"/>
            <w:color w:val="0000FF"/>
            <w:sz w:val="20"/>
          </w:rPr>
          <w:t>Положение</w:t>
        </w:r>
      </w:hyperlink>
      <w:r w:rsidRPr="00DD2B32">
        <w:rPr>
          <w:rFonts w:ascii="Arial" w:hAnsi="Arial" w:cs="Arial"/>
          <w:sz w:val="20"/>
        </w:rPr>
        <w:t xml:space="preserve"> 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администрации муниципального образования город Краснодар (прилагается).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2. Информационно-аналитическому управлению администрации муниципального образования город Краснодар (Тычинкин)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3. Контроль за выполнением настоящего постановления возложить на заместителя главы муниципального образования город Краснодар Д.С. Логвиненко.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Глава муниципального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образования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Е.А.ПЕРВЫШОВ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outlineLvl w:val="0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Утверждено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>постановлением администрации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МО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26 апреля 2019 г. N 1789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bookmarkStart w:id="1" w:name="P34"/>
      <w:bookmarkEnd w:id="1"/>
      <w:r w:rsidRPr="00DD2B32">
        <w:rPr>
          <w:rFonts w:ascii="Arial" w:hAnsi="Arial" w:cs="Arial"/>
          <w:sz w:val="20"/>
        </w:rPr>
        <w:t>ПОЛОЖЕНИЕ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ОРГАНИЗАЦИИ СИСТЕМЫ ВНУТРЕННЕГО ОБЕСПЕЧЕНИЯ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СООТВЕТСТВИЯ ТРЕБОВАНИЯМ АНТИМОНОПОЛЬНОГО ЗАКОНОДАТЕЛЬСТВА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РОССИЙСКОЙ ФЕДЕРАЦИИ (АНТИМОНОПОЛЬНЫЙ КОМПЛАЕНС)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МУНИЦИПАЛЬНОГО ОБРАЗОВАНИЯ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ГОРОД КРАСНОДАР</w:t>
      </w: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B32" w:rsidRPr="00DD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 xml:space="preserve">(в ред. </w:t>
            </w:r>
            <w:hyperlink r:id="rId8" w:history="1">
              <w:r w:rsidRPr="00DD2B32">
                <w:rPr>
                  <w:rFonts w:ascii="Arial" w:hAnsi="Arial" w:cs="Arial"/>
                  <w:color w:val="0000FF"/>
                  <w:sz w:val="20"/>
                </w:rPr>
                <w:t>Постановления</w:t>
              </w:r>
            </w:hyperlink>
            <w:r w:rsidRPr="00DD2B32">
              <w:rPr>
                <w:rFonts w:ascii="Arial" w:hAnsi="Arial" w:cs="Arial"/>
                <w:color w:val="392C69"/>
                <w:sz w:val="20"/>
              </w:rPr>
              <w:t xml:space="preserve"> администрации МО город Краснодар от 13.02.2020 N 664)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I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ОБЩИЕ ПОЛОЖЕНИЯ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1. Настоящее Положение об организации системы внутреннего обеспечения соответствия требованиям антимонопольного законодательства Российской Федерации (антимонопольный комплаенс) в администрации муниципального образования город Краснодар (далее - Положение, администрация соответственно) разработано в целях обеспечения соответствия деятельности администрации требованиям антимонопольного законодательства и профилактики нарушений требований антимонопольного законодательства в деятельности администрации.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2. Для целей настоящего Положения используются следующие понятия: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антимонопольный комплаенс - совокупность правовых и организационных мер, направленных на соблюдение требований антимонопольного законодательства и предупреждение его нарушения;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- документ, содержащий информацию об организации и функционировании антимонопольного комплаенса в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коллегиальный орган - совещательный орган, осуществляющий оценку эффективности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нарушение антимонопольного законодательства - недопущение, ограничение, устранение конкуренции;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отчетный период - календарный год.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(абзац введен </w:t>
      </w:r>
      <w:hyperlink r:id="rId11" w:history="1">
        <w:r w:rsidRPr="00DD2B32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3. Задачи антимонопольного комплаенса: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выявление рисков нарушения антимонопольного законодательства в деятельности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управление рисками нарушения антимонопольного законодательства в деятельности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контроль за соответствием деятельности администрации требованиям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оценка эффективности функционирования в администрации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3 в ред. </w:t>
      </w:r>
      <w:hyperlink r:id="rId1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4. При организации антимонопольного комплаенса администрация руководствуется следующими принципами: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заинтересованность должностных лиц администрации в эффективности функционирования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регулярность оценки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обеспечение информационной открытости функционирования в администрации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непрерывность функционирования антимонопольного комплаенса в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д) совершенствование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4 в ред. </w:t>
      </w:r>
      <w:hyperlink r:id="rId1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II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ОРГАНИЗАЦИЯ АНТИМОНОПОЛЬНОГО КОМПЛАЕНСА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5. Общий контроль за организацией антимонопольного комплаенса и обеспечением его функционирования в администрации осуществляется главой муниципального образования город Краснодар, который: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а) издает муниципальные правовые акты администрации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, вносит в них изменения;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б) применяет предусмотренные законодательством Российской Федерации меры ответственности за </w:t>
      </w:r>
      <w:r w:rsidRPr="00DD2B32">
        <w:rPr>
          <w:rFonts w:ascii="Arial" w:hAnsi="Arial" w:cs="Arial"/>
          <w:sz w:val="20"/>
        </w:rPr>
        <w:lastRenderedPageBreak/>
        <w:t>нарушение муниципальными служащими администрации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рассматривает материалы, отчеты и результаты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осуществляет контроль за устранением выявленных недостатков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д) подписывает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, утверждаемый коллегиальным органом, осуществляющим оценку эффективности организации и функционирования антимонопольного комплаенса (далее - Коллегиальный орган);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е) утверждает ключевые показатели эффективности функционирования в администрации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ж) утверждает карту комплаенс-рисков;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з) утверждает план мероприятий (дорожную карту) по снижению рисков нарушения антимонопольного законодательства.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6. Функции по организации и функционированию антимонопольного комплаенса в администрации распределяются между следующими отраслевыми и функциональными органами администрации: управлением инвестиций и развития малого и среднего предпринимательства администрации, правовым департаментом администрации и управлением кадровой политики и муниципальной службы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7. К компетенции управления инвестиций и развития малого и среднего предпринимательства администрации относятся следующие функции: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а) подготовка и внесение в установленном порядке проектов муниципальных правовых актов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, в том числе внесение в них изменений;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в) взаимодействие с другими структурными подразделениями администрации по вопросам, связанным с антимонопольным </w:t>
      </w:r>
      <w:proofErr w:type="spellStart"/>
      <w:r w:rsidRPr="00DD2B32">
        <w:rPr>
          <w:rFonts w:ascii="Arial" w:hAnsi="Arial" w:cs="Arial"/>
          <w:sz w:val="20"/>
        </w:rPr>
        <w:t>комплаенсом</w:t>
      </w:r>
      <w:proofErr w:type="spellEnd"/>
      <w:r w:rsidRPr="00DD2B32">
        <w:rPr>
          <w:rFonts w:ascii="Arial" w:hAnsi="Arial" w:cs="Arial"/>
          <w:sz w:val="20"/>
        </w:rPr>
        <w:t>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определение и внесение на утверждение главы муниципального образования город Краснодар ключевых показателей эффективности функционирования в администрации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1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д) подготовка и внесение на утверждение главы муниципального образования город Краснодар карты рисков нарушения антимонопольного законодательства, а также мероприятий "дорожной карты" по снижению рисков нарушения антимонопольного законодательства в администрации;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е) информирование главы муниципального образования город Краснодар о муниципальных правовых актах, которые могут повлечь нарушение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</w:t>
      </w:r>
      <w:proofErr w:type="spellStart"/>
      <w:r w:rsidRPr="00DD2B32">
        <w:rPr>
          <w:rFonts w:ascii="Arial" w:hAnsi="Arial" w:cs="Arial"/>
          <w:sz w:val="20"/>
        </w:rPr>
        <w:t>пп</w:t>
      </w:r>
      <w:proofErr w:type="spellEnd"/>
      <w:r w:rsidRPr="00DD2B32">
        <w:rPr>
          <w:rFonts w:ascii="Arial" w:hAnsi="Arial" w:cs="Arial"/>
          <w:sz w:val="20"/>
        </w:rPr>
        <w:t xml:space="preserve">. "е" в ред. </w:t>
      </w:r>
      <w:hyperlink r:id="rId2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ж) координация взаимодействия с Коллегиальным органом;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з) составление перечня нарушений антимонопольного законодательства Российской Федерации в деятельности администрации, классифицированные по сферам деятельности;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и) обеспечение работы Коллегиального органа;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к) мониторинг и анализ практики применения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л)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м) 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н) взаимодействие с уполномоченными органами исполнительной власти в области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о) ежегодная подготовка доклада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в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п) подготовка совместно с правовым департаментом администрации информации по вопросу внесения изменений в муниципальные правовые акты с указанием целесообразности (нецелесообразности) таких изменений;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р) участие совместно с управлением кадровой политики и муниципальной службы администрации в систематическом обучении муниципальных служащих администрации требованиям антимонопольного законодательства и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8. К компетенции правового департамента администрации относятся следующие функции: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а) консультирование муниципальных служащих администрации по вопросам, связанным с соблюдением антимонопольного законодательства и антимонопольным </w:t>
      </w:r>
      <w:proofErr w:type="spellStart"/>
      <w:r w:rsidRPr="00DD2B32">
        <w:rPr>
          <w:rFonts w:ascii="Arial" w:hAnsi="Arial" w:cs="Arial"/>
          <w:sz w:val="20"/>
        </w:rPr>
        <w:t>комплаенсом</w:t>
      </w:r>
      <w:proofErr w:type="spellEnd"/>
      <w:r w:rsidRPr="00DD2B32">
        <w:rPr>
          <w:rFonts w:ascii="Arial" w:hAnsi="Arial" w:cs="Arial"/>
          <w:sz w:val="20"/>
        </w:rPr>
        <w:t>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участие совместно с управлением кадровой политики и муниципальной службы администрации в систематическом обучении муниципальных служащих администрации требованиям антимонопольного законодательства и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в) анализ муниципальных нормативных правовых актов и проектов муниципальных нормативных правовых актов администрации на предмет соответствия антимонопольному законодательству при </w:t>
      </w:r>
      <w:r w:rsidRPr="00DD2B32">
        <w:rPr>
          <w:rFonts w:ascii="Arial" w:hAnsi="Arial" w:cs="Arial"/>
          <w:sz w:val="20"/>
        </w:rPr>
        <w:lastRenderedPageBreak/>
        <w:t>проведении правовой экспертизы в установленном порядке;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информирование уполномоченных лиц структурных подразделений администрации о проектах муниципальных правовых актах, которые могут повлечь нарушение антимонопольного законодательства.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9. К компетенции управления кадровой политики и муниципальной службы администрации относятся следующие функции: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реализация мероприятий по выявлению конфликта интересов в деятельности муниципальных служащих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ознакомление с настоящим Положением кандидатов при поступлении на муниципальную службу в администрацию и органы администрации, не являющиеся юридическими лицами;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</w:t>
      </w:r>
      <w:proofErr w:type="spellStart"/>
      <w:r w:rsidRPr="00DD2B32">
        <w:rPr>
          <w:rFonts w:ascii="Arial" w:hAnsi="Arial" w:cs="Arial"/>
          <w:sz w:val="20"/>
        </w:rPr>
        <w:t>пп</w:t>
      </w:r>
      <w:proofErr w:type="spellEnd"/>
      <w:r w:rsidRPr="00DD2B32">
        <w:rPr>
          <w:rFonts w:ascii="Arial" w:hAnsi="Arial" w:cs="Arial"/>
          <w:sz w:val="20"/>
        </w:rPr>
        <w:t xml:space="preserve">. "б" в ред. </w:t>
      </w:r>
      <w:hyperlink r:id="rId2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организация систематического обучения муниципальных служащих администрации требованиям антимонопольного законодательства и антимонопольного комплаенса с участием правового департамента администрации и управления инвестиций и развития малого и среднего предпринимательства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10. Органы администрации по письменному запросу представляют в управление инвестиций и развития малого и среднего предпринимательства администрации сведения, касающиеся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11. Функции Коллегиального органа возлагаются на Общественный совет по оценке эффективности антимонопольного комплаенса в администрации (далее - Общественный совет), положение о котором утверждается отдельным муниципальным правовым актом администрации.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12. К функциям Общественного совета относятся: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рассмотрение и оценка мероприятий администрации в части, касающейся функционирования антимонопольного комплаенса;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б) рассмотрение и утверждение доклада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12 в ред. </w:t>
      </w:r>
      <w:hyperlink r:id="rId2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III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ВЫЯВЛЕНИЕ И ОЦЕНКА РИСКОВ НАРУШЕНИЯ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13. Выявление и оценка рисков нарушения антимонопольного законодательства в администрации осуществляется управлением инвестиций и развития малого и среднего предпринимательства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2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14. В целях выявления рисков нарушения антимонопольного законодательства управлением инвестиций и развития малого и среднего предпринимательства администрации проводятся следующие мероприятия: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систематизация информации о выявленных нарушениях антимонопольного законодательства, представленной структурными подразделениями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мониторинг и анализ практики применения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анализ и оценка совместно с правовым департаментом администрации проектов муниципальных нормативных правовых актов и действующих муниципальных нормативных правовых актов администрации на предмет соответствия антимонопольному законодательству;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</w:t>
      </w:r>
      <w:proofErr w:type="spellStart"/>
      <w:r w:rsidRPr="00DD2B32">
        <w:rPr>
          <w:rFonts w:ascii="Arial" w:hAnsi="Arial" w:cs="Arial"/>
          <w:sz w:val="20"/>
        </w:rPr>
        <w:t>пп</w:t>
      </w:r>
      <w:proofErr w:type="spellEnd"/>
      <w:r w:rsidRPr="00DD2B32">
        <w:rPr>
          <w:rFonts w:ascii="Arial" w:hAnsi="Arial" w:cs="Arial"/>
          <w:sz w:val="20"/>
        </w:rPr>
        <w:t xml:space="preserve">. "в" в ред. </w:t>
      </w:r>
      <w:hyperlink r:id="rId3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систематическая оценка эффективности разработанных и реализуемых мероприятий по снижению рисков нарушения антимонопольного законодательства.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15. В целях проведения систематизации информации о выявленных нарушениях антимонопольного законодательства за отчетный период управлением инвестиций и развития малого и среднего предпринимательства администрации осуществляется сбор аналитической информации в органах администрации о наличии нарушений антимонопольного законодательства.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Органы администрации проводят анализ выявленных нарушений антимонопольного законодательства в курируемых сферах деятельности за отчетный период и представляют данную аналитическую информацию в управление инвестиций и развития малого и среднего предпринимательства администрации по его письменному запросу с указанием причин, оснований нарушения органом администрации антимонопольного законодательства, нарушенной нормы антимонопольного законодательства, вида документа, в котором указано о выявленном нарушении законодательства (предостережение, предупреждение, представление, протест, решение суда, жалоба и т.д.), информации о последствиях нарушения антимонопольного законодательства, результата рассмотрения нарушения контролирующим и (или) судебным органом и его </w:t>
      </w:r>
      <w:r w:rsidRPr="00DD2B32">
        <w:rPr>
          <w:rFonts w:ascii="Arial" w:hAnsi="Arial" w:cs="Arial"/>
          <w:sz w:val="20"/>
        </w:rPr>
        <w:lastRenderedPageBreak/>
        <w:t>позицию по данному вопросу, информации о принятых (принимаемых) органом администрации мерах, направленных на устранение выявленного нарушения и недопущение повторного нарушения, сроках принятия планируемых мер.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Управление инвестиций и развития малого и среднего предпринимательства администрации составляет перечень нарушений антимонопольного законодательства в администрации, который содержит классифицированные по сферам деятельности органов администрации сведения о выявленных за отчетный период нарушениях антимонопольного законодательства (отдельно по каждому нарушению) и информацию о причинах, основаниях нарушений органами администрации антимонопольного законодательства, нарушенных норм антимонопольного законодательства, последствиях нарушения антимонопольного законодательства, результатах рассмотрения нарушения контролирующими и (или) судебными органами, с указанием их позиции по данному вопросу, о принятых органами администрации мерах, направленных на устранение выявленных нарушений и недопущения повторного нарушения.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16. На основании проведенного правовым департаментом администрации анализа муниципальных нормативных правовых актов, которые могут иметь признаки нарушения антимонопольного законодательства, и проектов муниципальных нормативных правовых актов администрации за отчетный период, которые могут необоснованно затруднить ведение предпринимательской и инвестиционной деятельности на территории муниципального образования город Краснодар, управлением инвестиций и развития малого и среднего предпринимательства администрации реализуются следующие мероприятия: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размещение на официальном Интернет-портале администрации муниципального образования город Краснодар и городской Думы Краснодара (далее - официальный Интернет-портал) исчерпывающего перечня муниципальных нормативных правовых актов и проектов муниципальных правовых актов администрации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размещение на официальном Интернет-портале уведомления о начале сбора замечаний и предложений граждан и организаций по перечню актов;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осуществление сбора и анализа представленных замечаний и предложений граждан и организаций по перечню актов;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г) представление главе муниципального образования город Краснодар с учетом мнения правового департамента администрации сводного доклада с обоснованием целесообразности (нецелесообразности) внесения изменений в муниципальные нормативные правовые акты.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17. При проведении мониторинга и анализа практики применения антимонопольного законодательства в администрации управлением инвестиций и развития малого и среднего предпринимательства администрации реализуются следующие мероприятия: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осуществление на постоянной основе сбора сведений о правоприменительной практике в администрации с учетом аналитической информации, представленной органами администрации;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3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подготовка аналитической справки об изменениях и основных аспектах правоприменительной практики в администрации;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проведение (не реже одного раза в год) рабочих совещаний с участием представителей антимонопольного органа по обсуждению результатов правоприменительной практики в администрации.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18. Управлением инвестиций и развития малого и среднего предпринимательства администрации на основании информации, представляемой органами администрации, проводится оценка выявленных рисков нарушения антимонопольного законодательства по следующим показателям: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1) отрицательное влияние на отношение институтов гражданского общества к деятельности администрации по развитию конкуренции;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3) возбуждение дела о нарушении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4) привлечение к административной ответственности в виде наложения штрафов на должностных лиц или в виде их дисквалификации.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18 в ред. </w:t>
      </w:r>
      <w:hyperlink r:id="rId3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18.1. Выявленные риски нарушения антимонопольного законодательства распределяются по </w:t>
      </w:r>
      <w:hyperlink w:anchor="P322" w:history="1">
        <w:r w:rsidRPr="00DD2B32">
          <w:rPr>
            <w:rFonts w:ascii="Arial" w:hAnsi="Arial" w:cs="Arial"/>
            <w:color w:val="0000FF"/>
            <w:sz w:val="20"/>
          </w:rPr>
          <w:t>уровням</w:t>
        </w:r>
      </w:hyperlink>
      <w:r w:rsidRPr="00DD2B32">
        <w:rPr>
          <w:rFonts w:ascii="Arial" w:hAnsi="Arial" w:cs="Arial"/>
          <w:sz w:val="20"/>
        </w:rPr>
        <w:t>, установленным в приложении N 1 к настоящему Положению.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На основе проведенной оценки рисков нарушения антимонопольного законодательства составляется </w:t>
      </w:r>
      <w:hyperlink w:anchor="P357" w:history="1">
        <w:r w:rsidRPr="00DD2B32">
          <w:rPr>
            <w:rFonts w:ascii="Arial" w:hAnsi="Arial" w:cs="Arial"/>
            <w:color w:val="0000FF"/>
            <w:sz w:val="20"/>
          </w:rPr>
          <w:t>карта</w:t>
        </w:r>
      </w:hyperlink>
      <w:r w:rsidRPr="00DD2B32">
        <w:rPr>
          <w:rFonts w:ascii="Arial" w:hAnsi="Arial" w:cs="Arial"/>
          <w:sz w:val="20"/>
        </w:rPr>
        <w:t xml:space="preserve"> рисков нарушения антимонопольного законодательства в администрации по форме согласно приложению N 2 к настоящему Положению.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18.1 введен </w:t>
      </w:r>
      <w:hyperlink r:id="rId40" w:history="1">
        <w:r w:rsidRPr="00DD2B32">
          <w:rPr>
            <w:rFonts w:ascii="Arial" w:hAnsi="Arial" w:cs="Arial"/>
            <w:color w:val="0000FF"/>
            <w:sz w:val="20"/>
          </w:rPr>
          <w:t>Постановлением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19. Информация о выявленных рисках нарушения антимонопольного законодательства и их оценке включается в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19 в ред. </w:t>
      </w:r>
      <w:hyperlink r:id="rId4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IV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>КАРТА РИСКОВ НАРУШЕНИЯ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20. В карту рисков нарушения антимонопольного законодательства администрации включаются: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выявленные риски (их описание);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описание причин возникновения рисков;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описание условий возникновения рисков.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21. Карта рисков нарушения антимонопольного законодательства администрации утверждается главой муниципального образования город Краснодар и размещается на официальном Интернет-портале в срок не позднее 1 апреля отчетного года.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V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ПЛАН МЕРОПРИЯТИЙ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(ДОРОЖНАЯ КАРТА) ПО СНИЖЕНИЮ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РИСКОВ НАРУШЕНИЯ 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22. В целях снижения рисков нарушения антимонопольного законодательства администрации управление инвестиций и развития малого и среднего предпринимательства администрации ежегодно разрабатывает </w:t>
      </w:r>
      <w:hyperlink w:anchor="P414" w:history="1">
        <w:r w:rsidRPr="00DD2B32">
          <w:rPr>
            <w:rFonts w:ascii="Arial" w:hAnsi="Arial" w:cs="Arial"/>
            <w:color w:val="0000FF"/>
            <w:sz w:val="20"/>
          </w:rPr>
          <w:t>план</w:t>
        </w:r>
      </w:hyperlink>
      <w:r w:rsidRPr="00DD2B32">
        <w:rPr>
          <w:rFonts w:ascii="Arial" w:hAnsi="Arial" w:cs="Arial"/>
          <w:sz w:val="20"/>
        </w:rPr>
        <w:t xml:space="preserve"> мероприятий (дорожную карту) по снижению рисков нарушения антимонопольного законодательства (далее - план мероприятий) по форме согласно приложению N 3 к настоящему Положению и представляет на утверждение главе муниципального образования город Краснодар не позднее 31 декабря года, предшествующего году, на который планируются мероприятия.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23. План мероприятий подлежит пересмотру в случае внесения изменений в карту рисков нарушения антимонопольного законодательства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24. План мероприятий должен содержать в разрезе каждого риска нарушения антимонопольного законодательства (согласно карте рисков нарушения антимонопольного законодательства администрации) конкретные мероприятия, необходимые для устранения выявленных рисков.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плане мероприятий в обязательном порядке должны быть указаны: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общие меры по минимизации и устранению рисков (согласно карте рисков нарушения антимонопольного законодательства администрации);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4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описание конкретных действий (мероприятий), направленных на минимизацию и устранение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ответственное лицо (должностное лицо, структурное подразделение администрации);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срок исполнения мероприятия.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При необходимости в плане мероприятий могут быть указаны дополнительные сведения: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необходимые ресурсы;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календарный план (для многоэтапного мероприятия);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показатели выполнения мероприятия, критерии качества работы;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требования к обмену информацией и мониторингу.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25. Управление инвестиций и развития малого и среднего предпринимательства администрации на постоянной основе осуществляет мониторинг исполнения плана мероприятий в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26. Информация об исполнении плана мероприятий подлежит включению управлением инвестиций и развития малого и среднего предпринимательства администрации в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VI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ОЦЕНКА ЭФФЕКТИВНОСТИ ФУНКЦИОНИРОВАНИЯ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АНТИМОНОПОЛЬНОГО КОМПЛАЕНСА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27. Установление и оценка достижения ключевых показателей эффективности функционирования в </w:t>
      </w:r>
      <w:r w:rsidRPr="00DD2B32">
        <w:rPr>
          <w:rFonts w:ascii="Arial" w:hAnsi="Arial" w:cs="Arial"/>
          <w:sz w:val="20"/>
        </w:rPr>
        <w:lastRenderedPageBreak/>
        <w:t>администрации антимонопольного комплаенса представляют собой часть системы внутреннего контроля, в процессе которой происходит оценка качества работы (работоспособности) системы управления рисками нарушения антимонопольного законодательства в течение отчетного периода.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27 в ред. </w:t>
      </w:r>
      <w:hyperlink r:id="rId5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28. В целях оценки эффективности функционирования в администрации антимонопольного комплаенса устанавливаются ключевые показатели как для управления инвестиций и развития малого и среднего предпринимательства администрации, правового департамента администрации, управления кадровой политики и муниципальной службы администрации, так и для администрации в целом.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29. Ключевые показатели эффективности функционирования в администрации антимонопольного комплаенса представляют собой количественные характеристики работы (работоспособности) системы управления рисками нарушения антимонопольного законодательства. Такие количественные значения (параметры) могут быть выражены как в абсолютных значениях (единицы, штуки), так и в относительных значениях (проценты, коэффициенты).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30. Ключевые показатели эффективности функционирования в администрации антимонопольного комплаенса разрабатываются управлением инвестиций и развития малого и среднего предпринимательства администрации и утверждаются главой муниципального образования город Краснодар на отчетный год ежегодно в срок не позднее 1 апреля отчетного года.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31. Ключевые показатели эффективности функционирования в администрации антимонопольного комплаенса разрабатываются в соответствии с методикой расчета ключевых показателей эффективности, разработанной антимонопольным органом.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32. Управление инвестиций и развития малого и среднего предпринимательства администрации ежегодно проводит оценку достижения ключевых показателей эффективности функционирования антимонопольного комплаенса в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33. Информация о достижении ключевых показателей эффективности функционирования антимонопольного комплаенса в администрации включается управлением инвестиций и развития малого и среднего предпринимательства администрации в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5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34. Оценка эффективности функционирования в администрации антимонопольного комплаенса осуществляется Общественным советом по результатам рассмотрения доклада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35. При оценке эффективности функционирования в администрации антимонопольного комплаенса Общественный совет использует материалы, содержащиеся в докладе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, а также: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карту рисков нарушения антимонопольного законодательства администрации, утвержденную главой муниципального образования город Краснодар на отчетный период;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ключевые показатели эффективности функционирования в администрации антимонопольного комплаенса, утвержденные главой муниципального образования город Краснодар на отчетный период;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план мероприятий, утвержденный главой муниципального образования город Краснодар на отчетный период.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35 в ред. </w:t>
      </w:r>
      <w:hyperlink r:id="rId6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VII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ДОКЛАД ОБ АНТИМОНОПОЛЬНОМ КОМПЛАЕНСЕ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36. Проект доклада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представляется управлением инвестиций и развития малого и среднего предпринимательства администрации на подпись главе муниципального образования город Краснодар, а подписанный главой муниципального образования город Краснодар проект доклада представляется на утверждение в Общественный совет ежегодно в следующем порядке и сроки.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Проект доклада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представляется управлением инвестиций и развития малого и среднего предпринимательства администрации на подпись главе муниципального образования город Краснодар не позднее 15 февраля года, следующего за отчетным.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3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Управление инвестиций и развития малого и среднего предпринимательства администрации обеспечивает подписание проекта доклада главой муниципального образования город Краснодар в срок не позднее 1 марта года, следующего за отчетным, передачу после подписания доклада в Общественный совет в течение недели с момента его подписания.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4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37. Общественный совет рассматривает и утверждает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в срок не позднее 1 апреля года, следующего за отчетным.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5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 xml:space="preserve">38.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 xml:space="preserve"> должен содержать: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а) информацию о результатах проведенной оценки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6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б) информацию об исполнении мероприятий по снижению рисков нарушения антимонопольного законодательства;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7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в) информацию о достижении ключевых показателей эффективности функционирования в администрации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68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39.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, утвержденный Общественный советом, подлежит размещению на официальном Интернет-портале в течение месяца с момента его утверждения.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VIII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ОЗНАКОМЛЕНИЕ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МУНИЦИПАЛЬНЫХ СЛУЖАЩИХ АДМИНИСТРАЦИИ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 АНТИМОНОПОЛЬНЫМ КОМПЛАЕНСОМ. ПРОВЕДЕНИЕ ОБУЧЕНИЯ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ТРЕБОВАНИЯМ АНТИМОНОПОЛЬНОГО ЗАКОНОДАТЕЛЬСТВА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И АНТИМОНОПОЛЬНОГО КОМПЛАЕНСА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40. При приеме на муниципальную службу в администрацию и органы администрации, не являющиеся юридическими лицами, управление кадровой политики и муниципальной службы администрации обеспечивает ознакомление гражданина Российской Федерации с настоящим Положением.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При приеме на муниципальную службу в органы администрации, являющиеся юридическими лицами, ознакомление работника с настоящим Положением обеспечивает кадровая служба соответствующего органа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40 в ред. </w:t>
      </w:r>
      <w:hyperlink r:id="rId69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41. Управление кадровой политики и муниципальной службы администрации организует систематическое обучение работников администрации требованиям антимонопольного законодательства и антимонопольного комплаенса в форме вводного (первичного) инструктажа и целевого (внепланового) инструктажа.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случае необходимости могут быть предусмотрены иные обучающие мероприятия в соответствии с издаваемыми муниципальными правовыми актами администрации.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42. Вводный (первичный) инструктаж и ознакомление с основами антимонопольного законодательства и настоящим Положением проводятся при приеме работников на муниципальную службу соответствующими кадровыми службами.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(п. 42 в ред. </w:t>
      </w:r>
      <w:hyperlink r:id="rId70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43. Целевой (внеплановый) инструктаж проводится при изменении антимонопольного законодательства, настоящего Положения, а также в случае реализации рисков нарушения антимонопольного законодательства в деятельности администрации.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71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Целевой (внеплановый) инструктаж может осуществляться в форме доведения до структурных подразделений администрации информационных сообщений, селекторных совещаний с участием территориальных органов Федеральной антимонопольной службы Российской Федерации.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Целевой (внеплановый) инструктаж может проводиться с участием работников правового департамента администрации и работников управления инвестиций и развития малого и среднего предпринимательства.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(в ред. </w:t>
      </w:r>
      <w:hyperlink r:id="rId72" w:history="1">
        <w:r w:rsidRPr="00DD2B32">
          <w:rPr>
            <w:rFonts w:ascii="Arial" w:hAnsi="Arial" w:cs="Arial"/>
            <w:color w:val="0000FF"/>
            <w:sz w:val="20"/>
          </w:rPr>
          <w:t>Постановления</w:t>
        </w:r>
      </w:hyperlink>
      <w:r w:rsidRPr="00DD2B32">
        <w:rPr>
          <w:rFonts w:ascii="Arial" w:hAnsi="Arial" w:cs="Arial"/>
          <w:sz w:val="20"/>
        </w:rPr>
        <w:t xml:space="preserve"> администрации МО город Краснодар от 13.02.2020 N 664)</w:t>
      </w: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 xml:space="preserve">44. Информация о проведении ознакомления служащих (работников) с антимонопольным </w:t>
      </w:r>
      <w:proofErr w:type="spellStart"/>
      <w:r w:rsidRPr="00DD2B32">
        <w:rPr>
          <w:rFonts w:ascii="Arial" w:hAnsi="Arial" w:cs="Arial"/>
          <w:sz w:val="20"/>
        </w:rPr>
        <w:t>комплаенсом</w:t>
      </w:r>
      <w:proofErr w:type="spellEnd"/>
      <w:r w:rsidRPr="00DD2B32">
        <w:rPr>
          <w:rFonts w:ascii="Arial" w:hAnsi="Arial" w:cs="Arial"/>
          <w:sz w:val="20"/>
        </w:rPr>
        <w:t xml:space="preserve">, а также о проведении обучающих мероприятий включается в доклад об антимонопольном </w:t>
      </w:r>
      <w:proofErr w:type="spellStart"/>
      <w:r w:rsidRPr="00DD2B32">
        <w:rPr>
          <w:rFonts w:ascii="Arial" w:hAnsi="Arial" w:cs="Arial"/>
          <w:sz w:val="20"/>
        </w:rPr>
        <w:t>комплаенсе</w:t>
      </w:r>
      <w:proofErr w:type="spellEnd"/>
      <w:r w:rsidRPr="00DD2B32">
        <w:rPr>
          <w:rFonts w:ascii="Arial" w:hAnsi="Arial" w:cs="Arial"/>
          <w:sz w:val="20"/>
        </w:rPr>
        <w:t>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Раздел IX</w:t>
      </w:r>
    </w:p>
    <w:p w:rsidR="00DD2B32" w:rsidRPr="00DD2B32" w:rsidRDefault="00DD2B32" w:rsidP="00DD2B32">
      <w:pPr>
        <w:pStyle w:val="ConsPlusTitle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ОТВЕТСТВЕННОСТЬ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ind w:firstLine="540"/>
        <w:jc w:val="both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45. Муниципальные служащие администрации несут ответственность в соответствии с законодательством Российской Федерации за неисполнение изданных в администрации муниципальных правовых актов, регламентирующих процедуры и мероприятия антимонопольного комплаенса.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Директор правового департамента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администрации муниципального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образования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М.Й.ЕГОРОВА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Приложение N 1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>к Положению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организации системы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внутреннего обеспечения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соответствия требованиям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Российской Федерации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(антимонопольный комплаенс)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муниципального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образования город Краснодар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bookmarkStart w:id="2" w:name="P322"/>
      <w:bookmarkEnd w:id="2"/>
      <w:r w:rsidRPr="00DD2B32">
        <w:rPr>
          <w:rFonts w:ascii="Arial" w:hAnsi="Arial" w:cs="Arial"/>
          <w:sz w:val="20"/>
        </w:rPr>
        <w:t>УРОВНИ РИСКОВ</w:t>
      </w:r>
    </w:p>
    <w:p w:rsidR="00DD2B32" w:rsidRPr="00DD2B32" w:rsidRDefault="00DD2B32" w:rsidP="00DD2B32">
      <w:pPr>
        <w:pStyle w:val="ConsPlusTitle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НАРУШЕНИЯ АНТИМОНОПОЛЬНОГО ЗАКОНОДАТЕЛЬСТВА</w:t>
      </w: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B32" w:rsidRPr="00DD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 xml:space="preserve">(введены </w:t>
            </w:r>
            <w:hyperlink r:id="rId73" w:history="1">
              <w:r w:rsidRPr="00DD2B32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Pr="00DD2B32">
              <w:rPr>
                <w:rFonts w:ascii="Arial" w:hAnsi="Arial" w:cs="Arial"/>
                <w:color w:val="392C69"/>
                <w:sz w:val="20"/>
              </w:rPr>
              <w:t xml:space="preserve"> администрации МО город Краснодар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от 13.02.2020 N 664)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12"/>
        <w:gridCol w:w="5103"/>
      </w:tblGrid>
      <w:tr w:rsidR="00DD2B32" w:rsidRPr="00DD2B32">
        <w:tc>
          <w:tcPr>
            <w:tcW w:w="3912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Уровень риска</w:t>
            </w:r>
          </w:p>
        </w:tc>
        <w:tc>
          <w:tcPr>
            <w:tcW w:w="5103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Описание риска</w:t>
            </w:r>
          </w:p>
        </w:tc>
      </w:tr>
      <w:tr w:rsidR="00DD2B32" w:rsidRPr="00DD2B32">
        <w:tc>
          <w:tcPr>
            <w:tcW w:w="3912" w:type="dxa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Низкий уровень</w:t>
            </w:r>
          </w:p>
        </w:tc>
        <w:tc>
          <w:tcPr>
            <w:tcW w:w="5103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DD2B32" w:rsidRPr="00DD2B32">
        <w:tc>
          <w:tcPr>
            <w:tcW w:w="3912" w:type="dxa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Незначительный уровень</w:t>
            </w:r>
          </w:p>
        </w:tc>
        <w:tc>
          <w:tcPr>
            <w:tcW w:w="5103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Вероятность выдачи администрации предупреждения</w:t>
            </w:r>
          </w:p>
        </w:tc>
      </w:tr>
      <w:tr w:rsidR="00DD2B32" w:rsidRPr="00DD2B32">
        <w:tc>
          <w:tcPr>
            <w:tcW w:w="3912" w:type="dxa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Существенный уровень</w:t>
            </w:r>
          </w:p>
        </w:tc>
        <w:tc>
          <w:tcPr>
            <w:tcW w:w="5103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DD2B32" w:rsidRPr="00DD2B32">
        <w:tc>
          <w:tcPr>
            <w:tcW w:w="3912" w:type="dxa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Высокий уровень</w:t>
            </w:r>
          </w:p>
        </w:tc>
        <w:tc>
          <w:tcPr>
            <w:tcW w:w="5103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both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>Приложение N 2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к Положению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организации системы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внутреннего обеспечения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соответствия требованиям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Российской Федерации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(антимонопольный комплаенс)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муниципального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образования город Краснодар</w:t>
      </w: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B32" w:rsidRPr="00DD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 xml:space="preserve">(введено </w:t>
            </w:r>
            <w:hyperlink r:id="rId74" w:history="1">
              <w:r w:rsidRPr="00DD2B32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Pr="00DD2B32">
              <w:rPr>
                <w:rFonts w:ascii="Arial" w:hAnsi="Arial" w:cs="Arial"/>
                <w:color w:val="392C69"/>
                <w:sz w:val="20"/>
              </w:rPr>
              <w:t xml:space="preserve"> администрации МО город Краснодар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от 13.02.2020 N 664)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bookmarkStart w:id="3" w:name="P357"/>
      <w:bookmarkEnd w:id="3"/>
      <w:r w:rsidRPr="00DD2B32">
        <w:rPr>
          <w:rFonts w:ascii="Arial" w:hAnsi="Arial" w:cs="Arial"/>
          <w:b/>
          <w:sz w:val="20"/>
        </w:rPr>
        <w:t>ФОРМА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b/>
          <w:sz w:val="20"/>
        </w:rPr>
        <w:t>карты рисков нарушения 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851"/>
        <w:gridCol w:w="1417"/>
        <w:gridCol w:w="1701"/>
        <w:gridCol w:w="1644"/>
        <w:gridCol w:w="1417"/>
        <w:gridCol w:w="1418"/>
      </w:tblGrid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85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Уровень риска</w:t>
            </w: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Вид риска (описание)</w:t>
            </w: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Причины и условия возникновения риска (описание)</w:t>
            </w:r>
          </w:p>
        </w:tc>
        <w:tc>
          <w:tcPr>
            <w:tcW w:w="164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Меры по минимизации и устранению рисков</w:t>
            </w: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Наличие (отсутствие) остаточных рисков</w:t>
            </w:r>
          </w:p>
        </w:tc>
        <w:tc>
          <w:tcPr>
            <w:tcW w:w="1418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Вероятность повторного возникновения рисков</w:t>
            </w: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64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18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7</w:t>
            </w: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64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1472DD" w:rsidRDefault="001472DD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right"/>
        <w:outlineLvl w:val="1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Приложение N 3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lastRenderedPageBreak/>
        <w:t>к Положению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 организации системы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внутреннего обеспечения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соответствия требованиям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Российской Федерации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(антимонопольный комплаенс)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в администрации муниципального</w:t>
      </w:r>
    </w:p>
    <w:p w:rsidR="00DD2B32" w:rsidRPr="00DD2B32" w:rsidRDefault="00DD2B32" w:rsidP="00DD2B32">
      <w:pPr>
        <w:pStyle w:val="ConsPlusNormal"/>
        <w:spacing w:line="60" w:lineRule="atLeast"/>
        <w:jc w:val="right"/>
        <w:rPr>
          <w:rFonts w:ascii="Arial" w:hAnsi="Arial" w:cs="Arial"/>
          <w:sz w:val="20"/>
        </w:rPr>
      </w:pPr>
      <w:r w:rsidRPr="00DD2B32">
        <w:rPr>
          <w:rFonts w:ascii="Arial" w:hAnsi="Arial" w:cs="Arial"/>
          <w:sz w:val="20"/>
        </w:rPr>
        <w:t>образования город Краснодар</w:t>
      </w: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D2B32" w:rsidRPr="00DD2B3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Список изменяющих документов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 xml:space="preserve">(введено </w:t>
            </w:r>
            <w:hyperlink r:id="rId75" w:history="1">
              <w:r w:rsidRPr="00DD2B32">
                <w:rPr>
                  <w:rFonts w:ascii="Arial" w:hAnsi="Arial" w:cs="Arial"/>
                  <w:color w:val="0000FF"/>
                  <w:sz w:val="20"/>
                </w:rPr>
                <w:t>Постановлением</w:t>
              </w:r>
            </w:hyperlink>
            <w:r w:rsidRPr="00DD2B32">
              <w:rPr>
                <w:rFonts w:ascii="Arial" w:hAnsi="Arial" w:cs="Arial"/>
                <w:color w:val="392C69"/>
                <w:sz w:val="20"/>
              </w:rPr>
              <w:t xml:space="preserve"> администрации МО город Краснодар</w:t>
            </w:r>
          </w:p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color w:val="392C69"/>
                <w:sz w:val="20"/>
              </w:rPr>
              <w:t>от 13.02.2020 N 664)</w:t>
            </w: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bookmarkStart w:id="4" w:name="P414"/>
      <w:bookmarkEnd w:id="4"/>
      <w:r w:rsidRPr="00DD2B32">
        <w:rPr>
          <w:rFonts w:ascii="Arial" w:hAnsi="Arial" w:cs="Arial"/>
          <w:b/>
          <w:sz w:val="20"/>
        </w:rPr>
        <w:t>ФОРМА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b/>
          <w:sz w:val="20"/>
        </w:rPr>
        <w:t>плана мероприятий (дорожной карты) по снижению</w:t>
      </w:r>
    </w:p>
    <w:p w:rsidR="00DD2B32" w:rsidRPr="00DD2B32" w:rsidRDefault="00DD2B32" w:rsidP="00DD2B32">
      <w:pPr>
        <w:pStyle w:val="ConsPlusNormal"/>
        <w:spacing w:line="60" w:lineRule="atLeast"/>
        <w:jc w:val="center"/>
        <w:rPr>
          <w:rFonts w:ascii="Arial" w:hAnsi="Arial" w:cs="Arial"/>
          <w:sz w:val="20"/>
        </w:rPr>
      </w:pPr>
      <w:r w:rsidRPr="00DD2B32">
        <w:rPr>
          <w:rFonts w:ascii="Arial" w:hAnsi="Arial" w:cs="Arial"/>
          <w:b/>
          <w:sz w:val="20"/>
        </w:rPr>
        <w:t>рисков нарушения антимонопольного законодательства</w:t>
      </w: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2154"/>
        <w:gridCol w:w="1871"/>
      </w:tblGrid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N п/п</w:t>
            </w:r>
          </w:p>
        </w:tc>
        <w:tc>
          <w:tcPr>
            <w:tcW w:w="269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Мероприятия по минимизации и устранению рисков (согласно карте рисков нарушения антимонопольного законодательства)</w:t>
            </w: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Ответственный исполнитель</w:t>
            </w:r>
          </w:p>
        </w:tc>
        <w:tc>
          <w:tcPr>
            <w:tcW w:w="215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Срок реализации мероприятия</w:t>
            </w:r>
          </w:p>
        </w:tc>
        <w:tc>
          <w:tcPr>
            <w:tcW w:w="187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Планируемый результат</w:t>
            </w: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215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87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jc w:val="center"/>
              <w:rPr>
                <w:rFonts w:ascii="Arial" w:hAnsi="Arial" w:cs="Arial"/>
                <w:sz w:val="20"/>
              </w:rPr>
            </w:pPr>
            <w:r w:rsidRPr="00DD2B32">
              <w:rPr>
                <w:rFonts w:ascii="Arial" w:hAnsi="Arial" w:cs="Arial"/>
                <w:sz w:val="20"/>
              </w:rPr>
              <w:t>5</w:t>
            </w: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  <w:tr w:rsidR="00DD2B32" w:rsidRPr="00DD2B32">
        <w:tc>
          <w:tcPr>
            <w:tcW w:w="567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69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2154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871" w:type="dxa"/>
            <w:vAlign w:val="center"/>
          </w:tcPr>
          <w:p w:rsidR="00DD2B32" w:rsidRPr="00DD2B32" w:rsidRDefault="00DD2B32" w:rsidP="00DD2B32">
            <w:pPr>
              <w:pStyle w:val="ConsPlusNormal"/>
              <w:spacing w:line="60" w:lineRule="atLeast"/>
              <w:rPr>
                <w:rFonts w:ascii="Arial" w:hAnsi="Arial" w:cs="Arial"/>
                <w:sz w:val="20"/>
              </w:rPr>
            </w:pPr>
          </w:p>
        </w:tc>
      </w:tr>
    </w:tbl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pStyle w:val="ConsPlusNormal"/>
        <w:pBdr>
          <w:top w:val="single" w:sz="6" w:space="0" w:color="auto"/>
        </w:pBdr>
        <w:spacing w:line="60" w:lineRule="atLeast"/>
        <w:jc w:val="both"/>
        <w:rPr>
          <w:rFonts w:ascii="Arial" w:hAnsi="Arial" w:cs="Arial"/>
          <w:sz w:val="20"/>
        </w:rPr>
      </w:pPr>
    </w:p>
    <w:p w:rsidR="00DD2B32" w:rsidRPr="00DD2B32" w:rsidRDefault="00DD2B32" w:rsidP="00DD2B32">
      <w:pPr>
        <w:spacing w:after="0" w:line="60" w:lineRule="atLeast"/>
        <w:rPr>
          <w:rFonts w:ascii="Arial" w:hAnsi="Arial" w:cs="Arial"/>
          <w:sz w:val="20"/>
          <w:szCs w:val="20"/>
        </w:rPr>
      </w:pPr>
    </w:p>
    <w:sectPr w:rsidR="00DD2B32" w:rsidRPr="00DD2B32" w:rsidSect="00DD2B32">
      <w:pgSz w:w="11906" w:h="16838"/>
      <w:pgMar w:top="568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32"/>
    <w:rsid w:val="001472DD"/>
    <w:rsid w:val="00514A35"/>
    <w:rsid w:val="00C57D06"/>
    <w:rsid w:val="00DD2B32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D3752"/>
  <w15:chartTrackingRefBased/>
  <w15:docId w15:val="{E709B9EF-793C-4AF7-A039-F345FF8B9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2B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D2B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1" Type="http://schemas.openxmlformats.org/officeDocument/2006/relationships/hyperlink" Target="consultantplus://offline/ref=A4AC635F73BCAD20851B375BF3E3B5A46068400D150809F865066DC33CD29DB63E9BC9B9A7ABD1662DB3D2CEE79D76092B05A851945081AA6F0807F8b8F9M" TargetMode="External"/><Relationship Id="rId4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7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3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8" Type="http://schemas.openxmlformats.org/officeDocument/2006/relationships/hyperlink" Target="consultantplus://offline/ref=A4AC635F73BCAD20851B375BF3E3B5A46068400D150809F865066DC33CD29DB63E9BC9B9A7ABD1662DB3D2CAE59D76092B05A851945081AA6F0807F8b8F9M" TargetMode="External"/><Relationship Id="rId1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11" Type="http://schemas.openxmlformats.org/officeDocument/2006/relationships/hyperlink" Target="consultantplus://offline/ref=A4AC635F73BCAD20851B375BF3E3B5A46068400D150809F865066DC33CD29DB63E9BC9B9A7ABD1662DB3D2CDE19D76092B05A851945081AA6F0807F8b8F9M" TargetMode="External"/><Relationship Id="rId24" Type="http://schemas.openxmlformats.org/officeDocument/2006/relationships/hyperlink" Target="consultantplus://offline/ref=A4AC635F73BCAD20851B375BF3E3B5A46068400D150809F865066DC33CD29DB63E9BC9B9A7ABD1662DB3D2CFE09D76092B05A851945081AA6F0807F8b8F9M" TargetMode="External"/><Relationship Id="rId3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7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0" Type="http://schemas.openxmlformats.org/officeDocument/2006/relationships/hyperlink" Target="consultantplus://offline/ref=A4AC635F73BCAD20851B375BF3E3B5A46068400D150809F865066DC33CD29DB63E9BC9B9A7ABD1662DB3D2C8E59D76092B05A851945081AA6F0807F8b8F9M" TargetMode="External"/><Relationship Id="rId45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3" Type="http://schemas.openxmlformats.org/officeDocument/2006/relationships/hyperlink" Target="consultantplus://offline/ref=A4AC635F73BCAD20851B375BF3E3B5A46068400D150809F865066DC33CD29DB63E9BC9B9A7ABD1662DB3D2C9E39D76092B05A851945081AA6F0807F8b8F9M" TargetMode="External"/><Relationship Id="rId58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74" Type="http://schemas.openxmlformats.org/officeDocument/2006/relationships/hyperlink" Target="consultantplus://offline/ref=A4AC635F73BCAD20851B375BF3E3B5A46068400D150809F865066DC33CD29DB63E9BC9B9A7ABD1662DB3D2C5E29D76092B05A851945081AA6F0807F8b8F9M" TargetMode="External"/><Relationship Id="rId5" Type="http://schemas.openxmlformats.org/officeDocument/2006/relationships/hyperlink" Target="consultantplus://offline/ref=A4AC635F73BCAD20851B375BF3E3B5A46068400D150809F865066DC33CD29DB63E9BC9B9A7ABD1662DB3D2CCE59D76092B05A851945081AA6F0807F8b8F9M" TargetMode="External"/><Relationship Id="rId61" Type="http://schemas.openxmlformats.org/officeDocument/2006/relationships/hyperlink" Target="consultantplus://offline/ref=A4AC635F73BCAD20851B375BF3E3B5A46068400D150809F865066DC33CD29DB63E9BC9B9A7ABD1662DB3D2C9E99D76092B05A851945081AA6F0807F8b8F9M" TargetMode="External"/><Relationship Id="rId19" Type="http://schemas.openxmlformats.org/officeDocument/2006/relationships/hyperlink" Target="consultantplus://offline/ref=A4AC635F73BCAD20851B375BF3E3B5A46068400D150809F865066DC33CD29DB63E9BC9B9A7ABD1662DB3D2CEE69D76092B05A851945081AA6F0807F8b8F9M" TargetMode="External"/><Relationship Id="rId14" Type="http://schemas.openxmlformats.org/officeDocument/2006/relationships/hyperlink" Target="consultantplus://offline/ref=A4AC635F73BCAD20851B375BF3E3B5A46068400D150809F865066DC33CD29DB63E9BC9B9A7ABD1662DB3D2CEE59D76092B05A851945081AA6F0807F8b8F9M" TargetMode="External"/><Relationship Id="rId2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7" Type="http://schemas.openxmlformats.org/officeDocument/2006/relationships/hyperlink" Target="consultantplus://offline/ref=A4AC635F73BCAD20851B375BF3E3B5A46068400D150809F865066DC33CD29DB63E9BC9B9A7ABD1662DB3D2CFE29D76092B05A851945081AA6F0807F8b8F9M" TargetMode="External"/><Relationship Id="rId30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5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3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8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4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9" Type="http://schemas.openxmlformats.org/officeDocument/2006/relationships/hyperlink" Target="consultantplus://offline/ref=A4AC635F73BCAD20851B375BF3E3B5A46068400D150809F865066DC33CD29DB63E9BC9B9A7ABD1662DB3D2CAE69D76092B05A851945081AA6F0807F8b8F9M" TargetMode="External"/><Relationship Id="rId77" Type="http://schemas.openxmlformats.org/officeDocument/2006/relationships/theme" Target="theme/theme1.xml"/><Relationship Id="rId8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1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7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4AC635F73BCAD20851B375BF3E3B5A46068400D150809F865066DC33CD29DB63E9BC9B9A7ABD1662DB3D2CDE39D76092B05A851945081AA6F0807F8b8F9M" TargetMode="External"/><Relationship Id="rId17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5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3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8" Type="http://schemas.openxmlformats.org/officeDocument/2006/relationships/hyperlink" Target="consultantplus://offline/ref=A4AC635F73BCAD20851B375BF3E3B5A46068400D150809F865066DC33CD29DB63E9BC9B9A7ABD1662DB3D2CFE89D76092B05A851945081AA6F0807F8b8F9M" TargetMode="External"/><Relationship Id="rId4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9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7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0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1" Type="http://schemas.openxmlformats.org/officeDocument/2006/relationships/hyperlink" Target="consultantplus://offline/ref=A4AC635F73BCAD20851B375BF3E3B5A46068400D150809F865066DC33CD29DB63E9BC9B9A7ABD1662DB3D2C8E89D76092B05A851945081AA6F0807F8b8F9M" TargetMode="External"/><Relationship Id="rId54" Type="http://schemas.openxmlformats.org/officeDocument/2006/relationships/hyperlink" Target="consultantplus://offline/ref=A4AC635F73BCAD20851B375BF3E3B5A46068400D150809F865066DC33CD29DB63E9BC9B9A7ABD1662DB3D2C9E49D76092B05A851945081AA6F0807F8b8F9M" TargetMode="External"/><Relationship Id="rId6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70" Type="http://schemas.openxmlformats.org/officeDocument/2006/relationships/hyperlink" Target="consultantplus://offline/ref=A4AC635F73BCAD20851B375BF3E3B5A46068400D150809F865066DC33CD29DB63E9BC9B9A7ABD1662DB3D2CAE99D76092B05A851945081AA6F0807F8b8F9M" TargetMode="External"/><Relationship Id="rId75" Type="http://schemas.openxmlformats.org/officeDocument/2006/relationships/hyperlink" Target="consultantplus://offline/ref=A4AC635F73BCAD20851B375BF3E3B5A46068400D150809F865066DC33CD29DB63E9BC9B9A7ABD1662DB3D3CDE19D76092B05A851945081AA6F0807F8b8F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4AC635F73BCAD20851B2956E58FEAAE646317031C0405A73E506B9463829BE37EDBCFECE4EFDC6729B8869DA4C32F5A6A4EA5508F4C81ABb7F1M" TargetMode="External"/><Relationship Id="rId15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3" Type="http://schemas.openxmlformats.org/officeDocument/2006/relationships/hyperlink" Target="consultantplus://offline/ref=A4AC635F73BCAD20851B375BF3E3B5A46068400D150809F865066DC33CD29DB63E9BC9B9A7ABD1662DB3D2CEE99D76092B05A851945081AA6F0807F8b8F9M" TargetMode="External"/><Relationship Id="rId28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6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49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7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10" Type="http://schemas.openxmlformats.org/officeDocument/2006/relationships/hyperlink" Target="consultantplus://offline/ref=A4AC635F73BCAD20851B375BF3E3B5A46068400D150809F865066DC33CD29DB63E9BC9B9A7ABD1662DB3D2CCE99D76092B05A851945081AA6F0807F8b8F9M" TargetMode="External"/><Relationship Id="rId31" Type="http://schemas.openxmlformats.org/officeDocument/2006/relationships/hyperlink" Target="consultantplus://offline/ref=A4AC635F73BCAD20851B375BF3E3B5A46068400D150809F865066DC33CD29DB63E9BC9B9A7ABD1662DB3D2CFE69D76092B05A851945081AA6F0807F8b8F9M" TargetMode="External"/><Relationship Id="rId44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2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60" Type="http://schemas.openxmlformats.org/officeDocument/2006/relationships/hyperlink" Target="consultantplus://offline/ref=A4AC635F73BCAD20851B375BF3E3B5A46068400D150809F865066DC33CD29DB63E9BC9B9A7ABD1662DB3D2C9E89D76092B05A851945081AA6F0807F8b8F9M" TargetMode="External"/><Relationship Id="rId65" Type="http://schemas.openxmlformats.org/officeDocument/2006/relationships/hyperlink" Target="consultantplus://offline/ref=A4AC635F73BCAD20851B375BF3E3B5A46068400D150809F865066DC33CD29DB63E9BC9B9A7ABD1662DB3D2CAE49D76092B05A851945081AA6F0807F8b8F9M" TargetMode="External"/><Relationship Id="rId73" Type="http://schemas.openxmlformats.org/officeDocument/2006/relationships/hyperlink" Target="consultantplus://offline/ref=A4AC635F73BCAD20851B375BF3E3B5A46068400D150809F865066DC33CD29DB63E9BC9B9A7ABD1662DB3D2CBE19D76092B05A851945081AA6F0807F8b8F9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13" Type="http://schemas.openxmlformats.org/officeDocument/2006/relationships/hyperlink" Target="consultantplus://offline/ref=A4AC635F73BCAD20851B375BF3E3B5A46068400D150809F865066DC33CD29DB63E9BC9B9A7ABD1662DB3D2CDE99D76092B05A851945081AA6F0807F8b8F9M" TargetMode="External"/><Relationship Id="rId18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39" Type="http://schemas.openxmlformats.org/officeDocument/2006/relationships/hyperlink" Target="consultantplus://offline/ref=A4AC635F73BCAD20851B375BF3E3B5A46068400D150809F865066DC33CD29DB63E9BC9B9A7ABD1662DB3D2CFE99D76092B05A851945081AA6F0807F8b8F9M" TargetMode="External"/><Relationship Id="rId34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0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55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76" Type="http://schemas.openxmlformats.org/officeDocument/2006/relationships/fontTable" Target="fontTable.xml"/><Relationship Id="rId7" Type="http://schemas.openxmlformats.org/officeDocument/2006/relationships/hyperlink" Target="consultantplus://offline/ref=A4AC635F73BCAD20851B375BF3E3B5A46068400D150809F865066DC33CD29DB63E9BC9B9A7ABD1662DB3D2CCE69D76092B05A851945081AA6F0807F8b8F9M" TargetMode="External"/><Relationship Id="rId71" Type="http://schemas.openxmlformats.org/officeDocument/2006/relationships/hyperlink" Target="consultantplus://offline/ref=A4AC635F73BCAD20851B375BF3E3B5A46068400D150809F865066DC33CD29DB63E9BC9B9A7ABD1662DB3D2CCE79D76092B05A851945081AA6F0807F8b8F9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4AC635F73BCAD20851B375BF3E3B5A46068400D150809F865066DC33CD29DB63E9BC9B9A7ABD1662DB3D2CCE79D76092B05A851945081AA6F0807F8b8F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7066</Words>
  <Characters>40278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2</cp:revision>
  <dcterms:created xsi:type="dcterms:W3CDTF">2020-03-25T12:05:00Z</dcterms:created>
  <dcterms:modified xsi:type="dcterms:W3CDTF">2020-03-25T12:23:00Z</dcterms:modified>
</cp:coreProperties>
</file>