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70" w:rsidRDefault="00FE7170" w:rsidP="00FE7170">
      <w:pPr>
        <w:spacing w:after="0"/>
        <w:ind w:left="6237"/>
        <w:jc w:val="center"/>
        <w:rPr>
          <w:rFonts w:ascii="Times New Roman" w:hAnsi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B321A">
        <w:t xml:space="preserve">                          </w:t>
      </w:r>
      <w:r w:rsidR="00412866">
        <w:t xml:space="preserve">                                                          </w:t>
      </w:r>
      <w:r w:rsidR="009B321A">
        <w:t xml:space="preserve"> </w:t>
      </w:r>
      <w:r>
        <w:rPr>
          <w:rFonts w:ascii="Times New Roman" w:hAnsi="Times New Roman"/>
          <w:sz w:val="28"/>
        </w:rPr>
        <w:t>П</w:t>
      </w:r>
      <w:r w:rsidR="00412866">
        <w:rPr>
          <w:rFonts w:ascii="Times New Roman" w:hAnsi="Times New Roman"/>
          <w:sz w:val="28"/>
        </w:rPr>
        <w:t>риложение</w:t>
      </w:r>
    </w:p>
    <w:p w:rsidR="00F34250" w:rsidRDefault="00FE717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9B321A">
        <w:rPr>
          <w:rFonts w:ascii="Times New Roman" w:eastAsia="Calibri" w:hAnsi="Times New Roman" w:cs="Times New Roman"/>
          <w:b/>
          <w:sz w:val="28"/>
        </w:rPr>
        <w:t>Карта рисков при осуществлении закупок для</w:t>
      </w:r>
      <w:r w:rsidR="00F34250">
        <w:rPr>
          <w:rFonts w:ascii="Times New Roman" w:eastAsia="Calibri" w:hAnsi="Times New Roman" w:cs="Times New Roman"/>
          <w:b/>
          <w:sz w:val="28"/>
        </w:rPr>
        <w:t xml:space="preserve"> муниципальных нужд в соответствии с Федеральным законом </w:t>
      </w:r>
      <w:r w:rsidR="00FE45D9">
        <w:rPr>
          <w:rFonts w:ascii="Times New Roman" w:eastAsia="Calibri" w:hAnsi="Times New Roman" w:cs="Times New Roman"/>
          <w:b/>
          <w:sz w:val="28"/>
        </w:rPr>
        <w:t xml:space="preserve">    о</w:t>
      </w:r>
      <w:r w:rsidR="00F34250">
        <w:rPr>
          <w:rFonts w:ascii="Times New Roman" w:eastAsia="Calibri" w:hAnsi="Times New Roman" w:cs="Times New Roman"/>
          <w:b/>
          <w:sz w:val="28"/>
        </w:rPr>
        <w:t xml:space="preserve">т 05.04.2013 № 44-ФЗ «О контрактной системе в сфере закупок товаров, работ, услуг для обеспечения </w:t>
      </w:r>
    </w:p>
    <w:p w:rsidR="009B321A" w:rsidRPr="009B321A" w:rsidRDefault="00F3425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государственных и муниципальных нужд» для </w:t>
      </w:r>
      <w:r w:rsidR="00FE7170" w:rsidRPr="009B321A">
        <w:rPr>
          <w:rFonts w:ascii="Times New Roman" w:eastAsia="Calibri" w:hAnsi="Times New Roman" w:cs="Times New Roman"/>
          <w:b/>
          <w:sz w:val="28"/>
        </w:rPr>
        <w:t xml:space="preserve"> использования </w:t>
      </w:r>
      <w:r>
        <w:rPr>
          <w:rFonts w:ascii="Times New Roman" w:eastAsia="Calibri" w:hAnsi="Times New Roman" w:cs="Times New Roman"/>
          <w:b/>
          <w:sz w:val="28"/>
        </w:rPr>
        <w:t>з</w:t>
      </w:r>
      <w:r w:rsidR="00FE7170" w:rsidRPr="009B321A">
        <w:rPr>
          <w:rFonts w:ascii="Times New Roman" w:eastAsia="Calibri" w:hAnsi="Times New Roman" w:cs="Times New Roman"/>
          <w:b/>
          <w:sz w:val="28"/>
        </w:rPr>
        <w:t>аказчиками в целях минимизации мер</w:t>
      </w:r>
    </w:p>
    <w:p w:rsidR="00ED0D60" w:rsidRDefault="00FE7170" w:rsidP="009B321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9B321A">
        <w:rPr>
          <w:rFonts w:ascii="Times New Roman" w:eastAsia="Calibri" w:hAnsi="Times New Roman" w:cs="Times New Roman"/>
          <w:b/>
          <w:sz w:val="28"/>
        </w:rPr>
        <w:t xml:space="preserve"> ответственности должностных и юридических лиц</w:t>
      </w:r>
    </w:p>
    <w:p w:rsidR="009B321A" w:rsidRPr="00685AFD" w:rsidRDefault="009B321A" w:rsidP="009B32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2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22"/>
        <w:gridCol w:w="5660"/>
        <w:gridCol w:w="1145"/>
        <w:gridCol w:w="1614"/>
        <w:gridCol w:w="1594"/>
      </w:tblGrid>
      <w:tr w:rsidR="007A4983" w:rsidRPr="00A57B65" w:rsidTr="005D7138">
        <w:trPr>
          <w:tblHeader/>
        </w:trPr>
        <w:tc>
          <w:tcPr>
            <w:tcW w:w="563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22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(действие)</w:t>
            </w:r>
          </w:p>
        </w:tc>
        <w:tc>
          <w:tcPr>
            <w:tcW w:w="5660" w:type="dxa"/>
            <w:vMerge w:val="restart"/>
            <w:tcBorders>
              <w:top w:val="double" w:sz="4" w:space="0" w:color="auto"/>
            </w:tcBorders>
          </w:tcPr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4353" w:type="dxa"/>
            <w:gridSpan w:val="3"/>
            <w:tcBorders>
              <w:top w:val="double" w:sz="4" w:space="0" w:color="auto"/>
            </w:tcBorders>
          </w:tcPr>
          <w:p w:rsidR="00FE7170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</w:t>
            </w:r>
          </w:p>
          <w:p w:rsidR="00FE7170" w:rsidRPr="003F4D14" w:rsidRDefault="00FE7170" w:rsidP="0085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5">
              <w:rPr>
                <w:rFonts w:ascii="Times New Roman" w:hAnsi="Times New Roman" w:cs="Times New Roman"/>
                <w:sz w:val="24"/>
                <w:szCs w:val="24"/>
              </w:rPr>
              <w:t>статья КоАП</w:t>
            </w:r>
          </w:p>
        </w:tc>
        <w:tc>
          <w:tcPr>
            <w:tcW w:w="3208" w:type="dxa"/>
            <w:gridSpan w:val="2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штрафа (руб.) для: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1594" w:type="dxa"/>
          </w:tcPr>
          <w:p w:rsidR="00FE7170" w:rsidRPr="00A57B65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</w:tr>
      <w:tr w:rsidR="007A4983" w:rsidRPr="00A57B65" w:rsidTr="005D7138">
        <w:trPr>
          <w:tblHeader/>
        </w:trPr>
        <w:tc>
          <w:tcPr>
            <w:tcW w:w="563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2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0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4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E7170" w:rsidRPr="006A4EF3" w:rsidRDefault="00FE7170" w:rsidP="00853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4983" w:rsidRPr="00A57B65" w:rsidTr="005D7138">
        <w:trPr>
          <w:trHeight w:val="2138"/>
        </w:trPr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2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3F4D14" w:rsidRDefault="00FE7170" w:rsidP="00D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проведения финанс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вого контроля планов закупок, планов-графиков закупок, извещений, докуме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тации о закупках, протоколов, проектов контрактов и сведений о контрактах в реестре контрактов в соответствии с ч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стью 5 статьи 99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№ 44-ФЗ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ставление 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ный финансовый контроль,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таких сведений (информации) в неполном объеме или в искаженном виде.</w:t>
            </w:r>
          </w:p>
        </w:tc>
        <w:tc>
          <w:tcPr>
            <w:tcW w:w="1145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Pr="00A57B65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300,0</w:t>
            </w:r>
          </w:p>
          <w:p w:rsidR="00FE7170" w:rsidRPr="00A57B65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500,0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3 000,0</w:t>
            </w:r>
          </w:p>
          <w:p w:rsidR="00FE7170" w:rsidRPr="00A57B65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5 000,0</w:t>
            </w:r>
          </w:p>
        </w:tc>
      </w:tr>
      <w:tr w:rsidR="007A4983" w:rsidRPr="00A57B65" w:rsidTr="005D7138">
        <w:trPr>
          <w:trHeight w:val="1443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к обоснованию закупок, предусмотренных статьей 18 Закона № 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ФЗ, и обоснованности зак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6A4EF3" w:rsidRDefault="00FE7170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способе определения п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ставщика, в т. ч. решения о закупке товаров, работ, услуг у единственного поставщика, с нарушением требований, установленных законодательством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64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способе определения п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ставщика, в т. ч. решения о закупке товаров, работ, услуг у единственного поставщика, в случае, если определение поставщика в соответствии с законод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тельством РФ о контрактной системе в сфере зак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пок должно осуществляться путем проведения ко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курса или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7.29.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311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9D368C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2.3.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курса, закрытого аукциона в случаях, не предусмо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ренных законодательством о контрактной системе в сфере закупок, или нарушение порядка и сроков направления в контрольный орган в сфере госуда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ственного оборонного заказа, информации и док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ментов для согласования применения закрытого способа определения поставщика, возможности з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C2">
              <w:rPr>
                <w:rFonts w:ascii="Times New Roman" w:hAnsi="Times New Roman" w:cs="Times New Roman"/>
                <w:sz w:val="24"/>
                <w:szCs w:val="24"/>
              </w:rPr>
              <w:t>ключения контракта с единственным поставщиком.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2.1 статьи 7.29.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2829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500A95" w:rsidRDefault="00FE7170" w:rsidP="00BB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. Непредставление или несвоевременное пре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ставление в орган, уполномоченный на осуществл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ние контроля в сфере закупок товаров, работ, услуг для обеспечения государственных и муниципальных нужд, орган внутреннего государственного (мун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ципального) финансового контроля информации и документов, если представление таких информации и документов является обязательным в соответствии с законодательством РФ о контрактной системе в сфере закупок, либо представление заведомо нед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A95">
              <w:rPr>
                <w:rFonts w:ascii="Times New Roman" w:hAnsi="Times New Roman" w:cs="Times New Roman"/>
                <w:sz w:val="24"/>
                <w:szCs w:val="24"/>
              </w:rPr>
              <w:t>стоверных информации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19.7.2.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7A4983" w:rsidRPr="00A57B65" w:rsidTr="005D7138">
        <w:trPr>
          <w:trHeight w:val="3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нормирования в сфере закупок, предусмотренного стат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ей 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№ 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-ФЗ.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план закупок или план-график з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купок объекта или объектов закупки, не соотве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ствующих целям осуществления закупок или уст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новленным законодательством РФ и иными норм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РФ о контрактной с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стеме в сфере закупок требованиям к закупаемым заказчиком товарам, работам, услугам и (или) но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мативным затратам, либо включение в план-график закупок начальной (максимальной) цены контракта, в том числе заключаемого с единственным поста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щиком, в отношении которой обоснование отсу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ствует или не соответствует требованиям, устано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ленным законодательством РФ и иными нормати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F72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7.29.3.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 xml:space="preserve">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159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начальной (максимальной) цены контракта, цены контракта, з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ключаемого с единственным поставщ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ком (подрядчиком, исполнителем), включенной в план-график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243F72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1. Включение в план закупок или план-график з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купок объекта или объектов закупки, не соотве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ствующих целям осуществления закупок или уст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новленным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и иными норм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РФ о контрактной с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стеме в сфере закупок требованиям к закупаемым заказчиком товарам, работам, услугам и (или) но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мативным затратам, либо включение в план-график закупок начальной (максимальной) цены контракта, в том числе заключаемого с единственным поста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щиком, в отношении которой обоснование отсу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ствует или не соответствует требованиям, устано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ленным законодательством РФ и иными нормати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7.29.3.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 xml:space="preserve">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07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2. Несоблюдение порядка или формы обоснования начальной (максимальной) цены контракта, обосн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723">
              <w:rPr>
                <w:rFonts w:ascii="Times New Roman" w:hAnsi="Times New Roman" w:cs="Times New Roman"/>
                <w:sz w:val="24"/>
                <w:szCs w:val="24"/>
              </w:rPr>
              <w:t>вания объекта закупки (за исключением описания объекта закупки)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7.29.3.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970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поставленного товара, выполненной работы (ее результата) или оказанной услуги условиям ко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тракта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Изменение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условий контракта при его заключении и исполнении, за исключением сл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чаев, предусмотренных статьями 34 и 95 Закона N 44-ФЗ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</w:tr>
      <w:tr w:rsidR="007A4983" w:rsidRPr="00A57B65" w:rsidTr="005D7138">
        <w:trPr>
          <w:trHeight w:val="1011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FA0" w:rsidRPr="00A57B65" w:rsidRDefault="00CB7FA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7FA0" w:rsidRPr="003F4D14" w:rsidRDefault="00CB7FA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CB7FA0" w:rsidRPr="00B55723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2. Изменение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условий контракта, если такое изменение привело к дополнительному расх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>дованию средств бюджета или уменьшению колич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7FA0" w:rsidRPr="00B55723">
              <w:rPr>
                <w:rFonts w:ascii="Times New Roman" w:hAnsi="Times New Roman" w:cs="Times New Roman"/>
                <w:sz w:val="24"/>
                <w:szCs w:val="24"/>
              </w:rPr>
              <w:t>ства поставляемых товаров, объема выполняемых работ, оказываемых услуг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CB7FA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FA0" w:rsidRDefault="00CB7FA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в размере двукратного ра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мера дополнительно изра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ходованных средств соо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ветствующих бюджетов бюджетной системы РФ или цен товаров, работ, услуг, количество, объем которых уменьшены и которые яв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лись предметом админ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стративного правонаруш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F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A4983" w:rsidRPr="00A57B65" w:rsidTr="005D7138">
        <w:trPr>
          <w:trHeight w:val="3116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824459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3. Приемка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поставленного товара, в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полненной работы (ее результатов), оказанной усл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ги или отдельного этапа исполнения контракта в случае несоответствия этих товара, работы, услуги либо результатов выполненных работ условиям ко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тракта, если выявленное несоответствие не устран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но поставщиком (подрядчиком, исполнителем) и привело к дополнительному расходованию средств соответствующего бюджета бюджетной системы РФ или уменьшению количества поставленных товаров, объема выполняемых работ, оказываемых услуг для обеспечения государственных и муниципальных нужд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асть 10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9D368C" w:rsidP="009D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FA0">
              <w:rPr>
                <w:rFonts w:ascii="Times New Roman" w:hAnsi="Times New Roman" w:cs="Times New Roman"/>
                <w:sz w:val="24"/>
                <w:szCs w:val="24"/>
              </w:rPr>
              <w:t xml:space="preserve"> 20 000,0 до 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2609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A57B65" w:rsidRDefault="00FE7170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7170" w:rsidRPr="003F4D14" w:rsidRDefault="00FE7170" w:rsidP="0085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Pr="00B55723" w:rsidRDefault="00824459" w:rsidP="0085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4. Несоблюдение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аказчиком требований закон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дательства РФ и иных нормативных правовых актов РФ о контрактной системе в сфере закупок о пров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дении экспертизы поставленного товара, результ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тов выполненной работы, оказанной услуги или о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дельных этапов исполнения контракта в случае, е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ли в соответствии с законодательством РФ о ко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к проведению т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 xml:space="preserve">кой экспертизы 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аказчик обязан привлечь экспе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170" w:rsidRPr="00B55723">
              <w:rPr>
                <w:rFonts w:ascii="Times New Roman" w:hAnsi="Times New Roman" w:cs="Times New Roman"/>
                <w:sz w:val="24"/>
                <w:szCs w:val="24"/>
              </w:rPr>
              <w:t>тов, экспертные организации</w:t>
            </w:r>
            <w:r w:rsidR="00FE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асть 8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E7170" w:rsidRDefault="00FE717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83" w:rsidRPr="00A57B65" w:rsidTr="005D7138">
        <w:trPr>
          <w:trHeight w:val="1837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AB2" w:rsidRPr="00A57B65" w:rsidRDefault="001C2AB2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2AB2" w:rsidRPr="003F4D14" w:rsidRDefault="001C2AB2" w:rsidP="001C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Pr="00B55723" w:rsidRDefault="00824459" w:rsidP="009D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5. Не привлечение экспертов, экспертных орган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заций к проведению экспертизы поставленного т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вара, выполненной работы или оказанной услуги, если закупка осуществляется у единственного п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ставщика (за исключением случаев, предусмотре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AB2" w:rsidRPr="00B55723">
              <w:rPr>
                <w:rFonts w:ascii="Times New Roman" w:hAnsi="Times New Roman" w:cs="Times New Roman"/>
                <w:sz w:val="24"/>
                <w:szCs w:val="24"/>
              </w:rPr>
              <w:t>ных ч. 4 ст. 94. Закона N 44-ФЗ)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Default="00D90B7C" w:rsidP="00D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2AB2">
              <w:rPr>
                <w:rFonts w:ascii="Times New Roman" w:hAnsi="Times New Roman" w:cs="Times New Roman"/>
                <w:sz w:val="24"/>
                <w:szCs w:val="24"/>
              </w:rPr>
              <w:t>асть 8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1C2AB2" w:rsidRDefault="001C2AB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A57B65" w:rsidRDefault="0082445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3F4D14" w:rsidRDefault="00824459" w:rsidP="001C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Своевременность, полнота и достове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ность отражения в документах учета п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ставленного товара, выполненной раб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4D14">
              <w:rPr>
                <w:rFonts w:ascii="Times New Roman" w:hAnsi="Times New Roman" w:cs="Times New Roman"/>
                <w:b/>
                <w:sz w:val="24"/>
                <w:szCs w:val="24"/>
              </w:rPr>
              <w:t>ты (ее результата) или оказанной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B862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Несоставление</w:t>
            </w:r>
            <w:proofErr w:type="spellEnd"/>
            <w:r w:rsidRPr="003F4D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 приемке поста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ленного товара, выполненной работы (ее результ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тов), оказанной услуги или отдельных этапов п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D14">
              <w:rPr>
                <w:rFonts w:ascii="Times New Roman" w:hAnsi="Times New Roman" w:cs="Times New Roman"/>
                <w:sz w:val="24"/>
                <w:szCs w:val="24"/>
              </w:rPr>
              <w:t>ставки товара, выполнения работы, оказания услуги либо не направление мотивированного отказа от подписания таких документов в случае отказа от их 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9 статьи 7.32.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824459" w:rsidRPr="001C2AB2" w:rsidRDefault="0082445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11E30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3F4D14" w:rsidRDefault="00011E30" w:rsidP="00011E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извещении о закупке требований 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законод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тельством Российской Федерации к л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цам</w:t>
            </w:r>
            <w:proofErr w:type="gramEnd"/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, осуществляющим поставку товара, выполнение работы, оказание услуги, являющихся объектом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п</w:t>
            </w:r>
            <w:r w:rsidRPr="00011E30">
              <w:rPr>
                <w:rFonts w:ascii="Times New Roman" w:hAnsi="Times New Roman" w:cs="Times New Roman"/>
                <w:b/>
                <w:sz w:val="24"/>
                <w:szCs w:val="24"/>
              </w:rPr>
              <w:t>унктом 1 части 1 статьи 31 Закона</w:t>
            </w:r>
            <w:r w:rsidR="00BA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44-ФЗ.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B6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исчерпывающ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тов,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быть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 участн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части 1 статьи 31 Закона при установлении единых требов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ний к участникам в извещении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CB63A3" w:rsidRDefault="00CB63A3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Установление излишних требований в извещ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 закупке к участникам.</w:t>
            </w:r>
          </w:p>
          <w:p w:rsidR="005D1880" w:rsidRDefault="005D1880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Утверждение конкурсной документации,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 об аукционе, документации о проведении запроса предложений, определение содержания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 о проведении запроса котировок с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требований,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 о контрактной системе в сфере закупок, за исключением случаев, предусмотренных частями 4. 4.1 статьи 7.30 КоАП РФ.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асть 4.2 статьи 7.30</w:t>
            </w: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часть 4.2 статьи 7.30</w:t>
            </w:r>
          </w:p>
          <w:p w:rsidR="005D1880" w:rsidRDefault="005D1880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часть 4.2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0" w:rsidRDefault="005D1880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1C2AB2" w:rsidRDefault="000F6844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3F4D14" w:rsidRDefault="00BA1BD9" w:rsidP="001A6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отчёта об исполнении гос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дарственного (муниципального) ко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тракта и (или) о результатах отдельного этапа его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в единой инфо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A1BD9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</w:t>
            </w:r>
            <w:r w:rsidR="001A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 со статьей 94 </w:t>
            </w:r>
            <w:r w:rsidR="001A6F9B"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Закона № 44-ФЗ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Нарушение сроков размещения 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отчёта об испо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нении государственного (муниципального) контра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та и (или) о результатах отдельного этапа его и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полнения в единой 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BA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BD9">
              <w:rPr>
                <w:rFonts w:ascii="Times New Roman" w:hAnsi="Times New Roman" w:cs="Times New Roman"/>
                <w:sz w:val="24"/>
                <w:szCs w:val="24"/>
              </w:rPr>
              <w:t>асть 1.4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BA1BD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BA1BD9" w:rsidRDefault="00BA1BD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</w:t>
            </w:r>
          </w:p>
          <w:p w:rsidR="00BA1BD9" w:rsidRPr="001C2AB2" w:rsidRDefault="00BA1BD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7A247B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3F4D14" w:rsidRDefault="007A247B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 соответствии с частью 3 статьи 103 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Закона № 44-ФЗ информаци</w:t>
            </w:r>
            <w:r w:rsidR="00095C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федеральный орган исполнительной власти, осуществляющий правоприм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нительные функции по кассовому о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служиванию исполнения бюджетов бюджетной системы Российской Фед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247B">
              <w:rPr>
                <w:rFonts w:ascii="Times New Roman" w:hAnsi="Times New Roman" w:cs="Times New Roman"/>
                <w:b/>
                <w:sz w:val="24"/>
                <w:szCs w:val="24"/>
              </w:rPr>
              <w:t>рации.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95CA4" w:rsidP="0059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енаправление, несвоевременное направление в орган, уполномоченный на осуществление контроля в сфере закупок, информации, подлежащей включ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нию в реестр недобросовестных поставщиков (по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рядчиков, исполнителей), или непредставление, н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в федеральный орган исполнительной власти, орган исполнительной вл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сти субъекта Российской Федерации, орган местн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го самоуправления, уполномоченные на ведение р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естра контрактов, заключенных заказчиками, р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естра контрактов, содержащего сведения, составл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ющие государственную тайну, информации (свед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ний) и (или) документов, подлежащих включению в такие реестры контрактов, если направление, пре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ставление указанных информации (сведений) и (или) доку-ментов являются обязательными в соо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Российской Федер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ции о контрактной системе в сфере закупок, или представление, направление недостоверной инфо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мации (сведений) и (или) документов, со-держащих недостоверную информацию</w:t>
            </w:r>
            <w:r w:rsidR="00DB0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95CA4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5CA4">
              <w:rPr>
                <w:rFonts w:ascii="Times New Roman" w:hAnsi="Times New Roman" w:cs="Times New Roman"/>
                <w:sz w:val="24"/>
                <w:szCs w:val="24"/>
              </w:rPr>
              <w:t>асть 2 статьи 7.31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Default="00095CA4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095CA4" w:rsidRDefault="00095CA4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F6844" w:rsidRPr="001C2AB2" w:rsidRDefault="000F6844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A498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DB0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закупок в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частью 1 статьи 30 Закона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44-ФЗ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субъектов малого предпринимательства, социально ориентированных некомме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B0449">
              <w:rPr>
                <w:rFonts w:ascii="Times New Roman" w:hAnsi="Times New Roman" w:cs="Times New Roman"/>
                <w:b/>
                <w:sz w:val="24"/>
                <w:szCs w:val="24"/>
              </w:rPr>
              <w:t>ческих организаций в объёме не менее чем пятнадцать процентов совокупного годового объёма закупок, рассчитанного с учетом части 1.1 настоящей статьи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DB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 в объёме менее чем пятнадцать процентов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окупного годового объёма закупок.</w:t>
            </w:r>
          </w:p>
          <w:p w:rsidR="00325A1C" w:rsidRDefault="00325A1C" w:rsidP="0032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t xml:space="preserve">ме отчёта </w:t>
            </w:r>
            <w:r w:rsidR="002F05C2" w:rsidRPr="002F05C2">
              <w:rPr>
                <w:rFonts w:ascii="Times New Roman" w:hAnsi="Times New Roman" w:cs="Times New Roman"/>
                <w:sz w:val="24"/>
                <w:szCs w:val="24"/>
              </w:rPr>
              <w:t>об объёме закупок у субъектов малого предпринимательства, социально ориентированных некоммерческих организаций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треб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законодательства Российской Федерации о контрактной системе в сфере закупок.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асть 11 статьи 7.30</w:t>
            </w:r>
          </w:p>
          <w:p w:rsidR="002F05C2" w:rsidRDefault="002F05C2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1.4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  <w:p w:rsidR="00DB0449" w:rsidRDefault="00DB0449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F05C2" w:rsidRPr="001C2AB2" w:rsidRDefault="002F05C2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0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50 000,0</w:t>
            </w: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DB0449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контракта по результатам определения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4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5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по результатам опред</w:t>
            </w:r>
            <w:r w:rsidRPr="00F21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F5A">
              <w:rPr>
                <w:rFonts w:ascii="Times New Roman" w:hAnsi="Times New Roman" w:cs="Times New Roman"/>
                <w:sz w:val="24"/>
                <w:szCs w:val="24"/>
              </w:rPr>
              <w:t>ления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объявленных условий определения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ставщика (подрядчика, исполнителя) или условий исполнения контракта, предложенных лицом,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 в соответствии с законодательством РФ о контрактной системе в сфере закупок заключается контракт.</w:t>
            </w: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Нарушение сроков заключения контракта.</w:t>
            </w: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  <w:r w:rsidR="002B06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условий контракта, в том числе увеличение цен товаров, работ, услуг, если возмо</w:t>
            </w:r>
            <w:r w:rsidR="002B06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B0606">
              <w:rPr>
                <w:rFonts w:ascii="Times New Roman" w:hAnsi="Times New Roman" w:cs="Times New Roman"/>
                <w:sz w:val="24"/>
                <w:szCs w:val="24"/>
              </w:rPr>
              <w:t>ность изменения условий контракта не предусмо</w:t>
            </w:r>
            <w:r w:rsidR="002B0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606">
              <w:rPr>
                <w:rFonts w:ascii="Times New Roman" w:hAnsi="Times New Roman" w:cs="Times New Roman"/>
                <w:sz w:val="24"/>
                <w:szCs w:val="24"/>
              </w:rPr>
              <w:t>рена законодательством РФ о контрактной системе в сфере закупок.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7.32</w:t>
            </w: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F2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B1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7.32</w:t>
            </w:r>
          </w:p>
          <w:p w:rsidR="002B0606" w:rsidRDefault="002B0606" w:rsidP="00B1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7.32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F21F5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1 % НМЦК, но не менее 5 тыс. руб. и не более 30 тыс. руб</w:t>
            </w:r>
            <w:r w:rsidR="00B1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26A" w:rsidRDefault="00B1426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A" w:rsidRDefault="00B1426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49" w:rsidRDefault="00B1426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F21F5A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размере 1 % НМЦК, но не менее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 и не более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1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руб.</w:t>
            </w: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606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200 000,0</w:t>
            </w:r>
          </w:p>
          <w:p w:rsidR="002B0606" w:rsidRPr="001C2AB2" w:rsidRDefault="002B0606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A4983" w:rsidRPr="00A57B65" w:rsidTr="005D7138">
        <w:trPr>
          <w:trHeight w:val="28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B1426A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E12B93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оценки заявок участников закупки.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88307F" w:rsidP="0009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1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заявки на участие в запросе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ровок, отстранение участника закупки от участия в запросе предложений по основаниям, не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ренным законодательством РФ о контрактной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 в сфере закупок, признание заявки на участие в запросе котировок, запросе предложений,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предложения соответствующими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извещения, документации, если такому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должно быть отказано в допуске к участию в соответствии с </w:t>
            </w: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о контрак</w:t>
            </w: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ной системе</w:t>
            </w:r>
            <w:proofErr w:type="gramEnd"/>
            <w:r w:rsidRPr="0088307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1AFA" w:rsidRDefault="00121AFA" w:rsidP="0012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 Признание победителя определения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(подрядчика, исполнителя) с нарушением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121AFA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AFA">
              <w:rPr>
                <w:rFonts w:ascii="Times New Roman" w:hAnsi="Times New Roman" w:cs="Times New Roman"/>
                <w:sz w:val="24"/>
                <w:szCs w:val="24"/>
              </w:rPr>
              <w:t xml:space="preserve">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88307F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6 статьи 7.30</w:t>
            </w: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7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Default="0088307F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размере 5% НМЦК, но не более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FA" w:rsidRDefault="00121AFA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B0449" w:rsidRPr="001C2AB2" w:rsidRDefault="00DB0449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C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D047F9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сроков подачи заявок в извещении о проведении закупки.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09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Сокращение сроков подачи заявок на участие в определении поставщика (подрядчика, исполнителя) с нарушением требований </w:t>
            </w:r>
            <w:r w:rsidRPr="00911E0C">
              <w:rPr>
                <w:rFonts w:ascii="Times New Roman" w:hAnsi="Times New Roman" w:cs="Times New Roman"/>
                <w:sz w:val="24"/>
                <w:szCs w:val="24"/>
              </w:rPr>
              <w:t>законодательства 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8 статьи 7.30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Default="00911E0C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1426A" w:rsidRPr="001C2AB2" w:rsidRDefault="00B1426A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6C67BA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протоколов по итогам опр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деления поставщика (подрядчика,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09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14.1. Нарушение сроков, предусмотренных 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дательством РФ о контрактной системе в сфере з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протоколов при проведении конкурса, аукциона, запроса котировок, запроса предложений, не более чем на два рабочих дня.</w:t>
            </w:r>
          </w:p>
          <w:p w:rsidR="00115BF8" w:rsidRDefault="00115BF8" w:rsidP="00FE4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14.2. 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Нарушение сроков, предусмотренных закон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дательством РФ о контрактной системе в сфере з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>купок для подписания протоколов при проведении конкурса, аукциона, запроса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тировок, запроса предложений,</w:t>
            </w:r>
            <w:r w:rsidRPr="00115BF8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два рабочих дня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13 статьи 7.30</w:t>
            </w: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14 статьи 7.30</w:t>
            </w:r>
          </w:p>
          <w:p w:rsidR="00115BF8" w:rsidRDefault="00115BF8" w:rsidP="0009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  <w:p w:rsidR="00115BF8" w:rsidRDefault="00115BF8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6C67BA" w:rsidRPr="001C2AB2" w:rsidRDefault="006C67BA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F55F3" w:rsidRPr="00A57B65" w:rsidTr="005D7138">
        <w:trPr>
          <w:trHeight w:val="70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1C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095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денежных средств, внесённых в качестве обеспечения заявки на участие в определении поставщика (подрядчика, исполнителя).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6E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Нарушение установленных законодательством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РФ 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сроков возврата денежных средств, снесённых в качестве обеспечения заявки на участие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в определ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нии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вщика (подрядчика, исполнителя) не более чем на три рабочих дня.</w:t>
            </w:r>
          </w:p>
          <w:p w:rsidR="006E7A43" w:rsidRDefault="006E7A43" w:rsidP="00FB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законодательством РФ о контрактной системе в сфере закупок порядка и сроков возврата денежных средств, снесённых в качестве обеспечения заявки на участие в определ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нии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(подрядчика, исполнителя) </w:t>
            </w:r>
            <w:r w:rsidRPr="006E7A43">
              <w:rPr>
                <w:rFonts w:ascii="Times New Roman" w:hAnsi="Times New Roman" w:cs="Times New Roman"/>
                <w:sz w:val="24"/>
                <w:szCs w:val="24"/>
              </w:rPr>
              <w:t>более чем на три рабочих дня.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7A498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r w:rsidR="006E7A4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A43">
              <w:rPr>
                <w:rFonts w:ascii="Times New Roman" w:hAnsi="Times New Roman" w:cs="Times New Roman"/>
                <w:sz w:val="24"/>
                <w:szCs w:val="24"/>
              </w:rPr>
              <w:t xml:space="preserve"> 7.31.1.</w:t>
            </w: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7A498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="006E7A43" w:rsidRPr="006E7A4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A43" w:rsidRPr="006E7A43">
              <w:rPr>
                <w:rFonts w:ascii="Times New Roman" w:hAnsi="Times New Roman" w:cs="Times New Roman"/>
                <w:sz w:val="24"/>
                <w:szCs w:val="24"/>
              </w:rPr>
              <w:t xml:space="preserve"> 7.31.1.</w:t>
            </w:r>
          </w:p>
          <w:p w:rsidR="006E7A43" w:rsidRDefault="006E7A43" w:rsidP="006E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30 000,0</w:t>
            </w: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A43" w:rsidRDefault="006E7A4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90 000,0</w:t>
            </w:r>
          </w:p>
          <w:p w:rsidR="00210AE3" w:rsidRDefault="00210AE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AE3" w:rsidRPr="001C2AB2" w:rsidRDefault="00210AE3" w:rsidP="001C2A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8614C4" w:rsidRDefault="008614C4" w:rsidP="00210AE3">
      <w:pPr>
        <w:rPr>
          <w:rFonts w:ascii="Times New Roman" w:hAnsi="Times New Roman" w:cs="Times New Roman"/>
          <w:sz w:val="24"/>
          <w:szCs w:val="24"/>
        </w:rPr>
      </w:pPr>
    </w:p>
    <w:sectPr w:rsidR="008614C4" w:rsidSect="00D90B7C"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36" w:rsidRDefault="00D81F36" w:rsidP="00D90B7C">
      <w:pPr>
        <w:spacing w:after="0" w:line="240" w:lineRule="auto"/>
      </w:pPr>
      <w:r>
        <w:separator/>
      </w:r>
    </w:p>
  </w:endnote>
  <w:endnote w:type="continuationSeparator" w:id="0">
    <w:p w:rsidR="00D81F36" w:rsidRDefault="00D81F36" w:rsidP="00D9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36" w:rsidRDefault="00D81F36" w:rsidP="00D90B7C">
      <w:pPr>
        <w:spacing w:after="0" w:line="240" w:lineRule="auto"/>
      </w:pPr>
      <w:r>
        <w:separator/>
      </w:r>
    </w:p>
  </w:footnote>
  <w:footnote w:type="continuationSeparator" w:id="0">
    <w:p w:rsidR="00D81F36" w:rsidRDefault="00D81F36" w:rsidP="00D9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3829"/>
      <w:docPartObj>
        <w:docPartGallery w:val="Page Numbers (Top of Page)"/>
        <w:docPartUnique/>
      </w:docPartObj>
    </w:sdtPr>
    <w:sdtEndPr/>
    <w:sdtContent>
      <w:p w:rsidR="00D90B7C" w:rsidRDefault="00D90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B6">
          <w:rPr>
            <w:noProof/>
          </w:rPr>
          <w:t>2</w:t>
        </w:r>
        <w:r>
          <w:fldChar w:fldCharType="end"/>
        </w:r>
      </w:p>
    </w:sdtContent>
  </w:sdt>
  <w:p w:rsidR="00D90B7C" w:rsidRDefault="00D90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0"/>
    <w:rsid w:val="00011E30"/>
    <w:rsid w:val="0005238A"/>
    <w:rsid w:val="00095CA4"/>
    <w:rsid w:val="000E381B"/>
    <w:rsid w:val="000F6844"/>
    <w:rsid w:val="00115BF8"/>
    <w:rsid w:val="00121AFA"/>
    <w:rsid w:val="0012495B"/>
    <w:rsid w:val="001A6F9B"/>
    <w:rsid w:val="001C2AB2"/>
    <w:rsid w:val="00210AE3"/>
    <w:rsid w:val="00245284"/>
    <w:rsid w:val="00254B74"/>
    <w:rsid w:val="00260291"/>
    <w:rsid w:val="002B0606"/>
    <w:rsid w:val="002D2716"/>
    <w:rsid w:val="002F05C2"/>
    <w:rsid w:val="00325A1C"/>
    <w:rsid w:val="003469BF"/>
    <w:rsid w:val="003676FD"/>
    <w:rsid w:val="00412866"/>
    <w:rsid w:val="00515A3D"/>
    <w:rsid w:val="00597109"/>
    <w:rsid w:val="005C3FB7"/>
    <w:rsid w:val="005D1880"/>
    <w:rsid w:val="005D7138"/>
    <w:rsid w:val="005F55F3"/>
    <w:rsid w:val="00627384"/>
    <w:rsid w:val="00685AFD"/>
    <w:rsid w:val="006917EF"/>
    <w:rsid w:val="006C67BA"/>
    <w:rsid w:val="006E7A43"/>
    <w:rsid w:val="007A247B"/>
    <w:rsid w:val="007A4983"/>
    <w:rsid w:val="00824459"/>
    <w:rsid w:val="00827238"/>
    <w:rsid w:val="008614C4"/>
    <w:rsid w:val="0088307F"/>
    <w:rsid w:val="00911E0C"/>
    <w:rsid w:val="00980FA4"/>
    <w:rsid w:val="009A230F"/>
    <w:rsid w:val="009B321A"/>
    <w:rsid w:val="009C42F1"/>
    <w:rsid w:val="009D368C"/>
    <w:rsid w:val="00A12C31"/>
    <w:rsid w:val="00AA341C"/>
    <w:rsid w:val="00B03CB6"/>
    <w:rsid w:val="00B1426A"/>
    <w:rsid w:val="00B86295"/>
    <w:rsid w:val="00BA1BD9"/>
    <w:rsid w:val="00BA7D37"/>
    <w:rsid w:val="00BB3280"/>
    <w:rsid w:val="00C11409"/>
    <w:rsid w:val="00C52C3C"/>
    <w:rsid w:val="00C8143D"/>
    <w:rsid w:val="00CB4272"/>
    <w:rsid w:val="00CB63A3"/>
    <w:rsid w:val="00CB7FA0"/>
    <w:rsid w:val="00D047F9"/>
    <w:rsid w:val="00D80D17"/>
    <w:rsid w:val="00D81F36"/>
    <w:rsid w:val="00D90B7C"/>
    <w:rsid w:val="00DB0449"/>
    <w:rsid w:val="00E12B93"/>
    <w:rsid w:val="00E433C2"/>
    <w:rsid w:val="00ED0D60"/>
    <w:rsid w:val="00F21F5A"/>
    <w:rsid w:val="00F34250"/>
    <w:rsid w:val="00F77919"/>
    <w:rsid w:val="00FB6B69"/>
    <w:rsid w:val="00FE43CF"/>
    <w:rsid w:val="00FE45D9"/>
    <w:rsid w:val="00FE7170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B7C"/>
  </w:style>
  <w:style w:type="paragraph" w:styleId="a6">
    <w:name w:val="footer"/>
    <w:basedOn w:val="a"/>
    <w:link w:val="a7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B7C"/>
  </w:style>
  <w:style w:type="paragraph" w:customStyle="1" w:styleId="ConsPlusNormal">
    <w:name w:val="ConsPlusNormal"/>
    <w:rsid w:val="005C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B7C"/>
  </w:style>
  <w:style w:type="paragraph" w:styleId="a6">
    <w:name w:val="footer"/>
    <w:basedOn w:val="a"/>
    <w:link w:val="a7"/>
    <w:uiPriority w:val="99"/>
    <w:unhideWhenUsed/>
    <w:rsid w:val="00D9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B7C"/>
  </w:style>
  <w:style w:type="paragraph" w:customStyle="1" w:styleId="ConsPlusNormal">
    <w:name w:val="ConsPlusNormal"/>
    <w:rsid w:val="005C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Лидия Владимировна</dc:creator>
  <cp:lastModifiedBy>Котова О.Н.</cp:lastModifiedBy>
  <cp:revision>15</cp:revision>
  <cp:lastPrinted>2018-01-30T07:37:00Z</cp:lastPrinted>
  <dcterms:created xsi:type="dcterms:W3CDTF">2020-01-27T14:31:00Z</dcterms:created>
  <dcterms:modified xsi:type="dcterms:W3CDTF">2020-01-28T06:53:00Z</dcterms:modified>
</cp:coreProperties>
</file>