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B" w:rsidRPr="00061F41" w:rsidRDefault="00AF18FB" w:rsidP="00AF18FB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AF18FB" w:rsidRPr="008A414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________________Л.Н.Егорова</w:t>
      </w:r>
      <w:proofErr w:type="spellEnd"/>
    </w:p>
    <w:p w:rsidR="00AF18FB" w:rsidRPr="0085213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563CB9" w:rsidP="00563CB9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bookmarkEnd w:id="0"/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CFF">
              <w:rPr>
                <w:rFonts w:ascii="Times New Roman" w:hAnsi="Times New Roman" w:cs="Times New Roman"/>
                <w:sz w:val="28"/>
                <w:szCs w:val="28"/>
              </w:rPr>
              <w:t>5.41</w:t>
            </w: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Default="00201AD4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 (на 2018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2019 и 2020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A111C3" w:rsidRDefault="003D4393" w:rsidP="00CD338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учреждение дополнительного образования Детская </w:t>
      </w:r>
      <w:r w:rsidR="00B454E5">
        <w:rPr>
          <w:rFonts w:ascii="Times New Roman" w:hAnsi="Times New Roman" w:cs="Times New Roman"/>
          <w:sz w:val="28"/>
          <w:szCs w:val="28"/>
          <w:u w:val="single"/>
        </w:rPr>
        <w:t>художеств</w:t>
      </w:r>
      <w:r w:rsidR="008F42E6">
        <w:rPr>
          <w:rFonts w:ascii="Times New Roman" w:hAnsi="Times New Roman" w:cs="Times New Roman"/>
          <w:sz w:val="28"/>
          <w:szCs w:val="28"/>
          <w:u w:val="single"/>
        </w:rPr>
        <w:t xml:space="preserve">енная школа  </w:t>
      </w:r>
      <w:r w:rsidR="008F42E6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="008F42E6">
        <w:rPr>
          <w:rFonts w:ascii="Times New Roman" w:hAnsi="Times New Roman" w:cs="Times New Roman"/>
          <w:sz w:val="28"/>
          <w:szCs w:val="28"/>
          <w:u w:val="single"/>
        </w:rPr>
        <w:t>им.В.А.Филиппова</w:t>
      </w:r>
      <w:proofErr w:type="spellEnd"/>
      <w:r w:rsidR="00B454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город Краснодар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082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дополнительное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детей и</w:t>
      </w:r>
      <w:r w:rsidR="00CD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реестру</w:t>
      </w:r>
    </w:p>
    <w:p w:rsidR="003D4393" w:rsidRPr="000A2B8A" w:rsidRDefault="00CD338C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38C">
        <w:rPr>
          <w:rFonts w:ascii="Times New Roman" w:hAnsi="Times New Roman" w:cs="Times New Roman"/>
          <w:sz w:val="28"/>
          <w:szCs w:val="28"/>
          <w:u w:val="single"/>
        </w:rPr>
        <w:t>взрослых</w:t>
      </w:r>
      <w:proofErr w:type="gramStart"/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4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3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4393">
        <w:rPr>
          <w:rFonts w:ascii="Times New Roman" w:hAnsi="Times New Roman" w:cs="Times New Roman"/>
          <w:sz w:val="28"/>
          <w:szCs w:val="28"/>
        </w:rPr>
        <w:t>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3D4393" w:rsidRPr="00A111C3" w:rsidRDefault="003D4393" w:rsidP="003D4393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3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3D4393" w:rsidRPr="005108DE" w:rsidRDefault="003D4393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226A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F226A" w:rsidRPr="00C03743" w:rsidRDefault="008D3B30" w:rsidP="002F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2F226A" w:rsidRPr="00C03743" w:rsidRDefault="008D3B30" w:rsidP="002F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2F226A" w:rsidRPr="00C03743" w:rsidRDefault="008D3B30" w:rsidP="002F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5A6A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A6A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85A6A" w:rsidRPr="00C03743" w:rsidRDefault="00185A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85A6A" w:rsidRPr="00561F61" w:rsidRDefault="00185A6A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5A6A" w:rsidRPr="00561F61" w:rsidRDefault="00185A6A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185A6A" w:rsidRPr="00561F61" w:rsidRDefault="00185A6A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462E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98462E" w:rsidRPr="00650E43" w:rsidRDefault="0098462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98462E" w:rsidRDefault="0098462E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98462E" w:rsidRDefault="0098462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98462E" w:rsidRDefault="0098462E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98462E" w:rsidRPr="00850DF7" w:rsidRDefault="0098462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98462E" w:rsidRPr="00850DF7" w:rsidRDefault="0098462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98462E" w:rsidRPr="00650E43" w:rsidRDefault="0098462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98462E" w:rsidRPr="00850DF7" w:rsidRDefault="0098462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98462E" w:rsidRPr="00850DF7" w:rsidRDefault="0098462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98462E" w:rsidRPr="00FD6E07" w:rsidRDefault="00201AD4" w:rsidP="0098462E">
            <w:pPr>
              <w:jc w:val="center"/>
            </w:pPr>
            <w:r>
              <w:t>27 200</w:t>
            </w:r>
          </w:p>
        </w:tc>
        <w:tc>
          <w:tcPr>
            <w:tcW w:w="1224" w:type="dxa"/>
          </w:tcPr>
          <w:p w:rsidR="0098462E" w:rsidRPr="00FD6E07" w:rsidRDefault="0098462E" w:rsidP="0098462E">
            <w:pPr>
              <w:jc w:val="center"/>
            </w:pPr>
            <w:r>
              <w:t>27 200</w:t>
            </w:r>
          </w:p>
        </w:tc>
        <w:tc>
          <w:tcPr>
            <w:tcW w:w="992" w:type="dxa"/>
          </w:tcPr>
          <w:p w:rsidR="0098462E" w:rsidRPr="00FD6E07" w:rsidRDefault="0098462E" w:rsidP="0098462E">
            <w:pPr>
              <w:jc w:val="center"/>
            </w:pPr>
            <w:r>
              <w:t>27 20</w:t>
            </w:r>
            <w:r w:rsidRPr="00FD6E07">
              <w:t>0</w:t>
            </w:r>
          </w:p>
        </w:tc>
        <w:tc>
          <w:tcPr>
            <w:tcW w:w="1052" w:type="dxa"/>
          </w:tcPr>
          <w:p w:rsidR="0098462E" w:rsidRPr="00650E43" w:rsidRDefault="0098462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462E" w:rsidRPr="00650E43" w:rsidRDefault="0098462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98462E" w:rsidRPr="00650E43" w:rsidRDefault="0098462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831BE2">
      <w:pPr>
        <w:autoSpaceDE w:val="0"/>
        <w:autoSpaceDN w:val="0"/>
        <w:adjustRightInd w:val="0"/>
        <w:rPr>
          <w:sz w:val="28"/>
          <w:szCs w:val="28"/>
        </w:rPr>
      </w:pPr>
    </w:p>
    <w:p w:rsidR="00755FE4" w:rsidRDefault="00B454E5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755FE4">
        <w:rPr>
          <w:sz w:val="28"/>
          <w:szCs w:val="28"/>
        </w:rPr>
        <w:t>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755FE4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55FE4" w:rsidRDefault="00755FE4" w:rsidP="00755FE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755FE4" w:rsidRPr="00FF68F4" w:rsidRDefault="00755FE4" w:rsidP="00755FE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1417" w:type="dxa"/>
            <w:vMerge w:val="restart"/>
          </w:tcPr>
          <w:p w:rsidR="00986178" w:rsidRDefault="00986178" w:rsidP="00755FE4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86178" w:rsidRPr="00C03743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178" w:rsidRPr="00C03743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C03743" w:rsidRDefault="008D3B30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86178" w:rsidRPr="00C03743" w:rsidRDefault="008D3B30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986178" w:rsidRPr="00C03743" w:rsidRDefault="008D3B30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86178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C03743" w:rsidRDefault="0098617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396EDD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86178" w:rsidRPr="00396EDD" w:rsidRDefault="00986178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55FE4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8A37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1AD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201AD4" w:rsidRPr="00C03743" w:rsidRDefault="00201AD4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982" w:type="dxa"/>
          </w:tcPr>
          <w:p w:rsidR="00201AD4" w:rsidRDefault="00201AD4" w:rsidP="008A37A2">
            <w:r>
              <w:t>Живопись</w:t>
            </w:r>
          </w:p>
        </w:tc>
        <w:tc>
          <w:tcPr>
            <w:tcW w:w="1004" w:type="dxa"/>
          </w:tcPr>
          <w:p w:rsidR="00201AD4" w:rsidRDefault="00201AD4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201AD4" w:rsidRDefault="00201AD4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201AD4" w:rsidRPr="00850DF7" w:rsidRDefault="00201AD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201AD4" w:rsidRPr="00850DF7" w:rsidRDefault="00201AD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201AD4" w:rsidRPr="00650E43" w:rsidRDefault="00201AD4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201AD4" w:rsidRPr="00850DF7" w:rsidRDefault="00201AD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201AD4" w:rsidRPr="00850DF7" w:rsidRDefault="00201AD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201AD4" w:rsidRPr="00FD6E07" w:rsidRDefault="00201AD4" w:rsidP="00201AD4">
            <w:pPr>
              <w:jc w:val="right"/>
            </w:pPr>
            <w:r>
              <w:t>59 425</w:t>
            </w:r>
            <w:r w:rsidRPr="00FD6E07">
              <w:t> </w:t>
            </w:r>
          </w:p>
        </w:tc>
        <w:tc>
          <w:tcPr>
            <w:tcW w:w="1224" w:type="dxa"/>
          </w:tcPr>
          <w:p w:rsidR="00201AD4" w:rsidRPr="00FD6E07" w:rsidRDefault="00201AD4" w:rsidP="00201AD4">
            <w:pPr>
              <w:jc w:val="right"/>
            </w:pPr>
            <w:r>
              <w:t>80 831</w:t>
            </w:r>
            <w:r w:rsidRPr="00FD6E07">
              <w:t> </w:t>
            </w:r>
          </w:p>
        </w:tc>
        <w:tc>
          <w:tcPr>
            <w:tcW w:w="992" w:type="dxa"/>
          </w:tcPr>
          <w:p w:rsidR="00201AD4" w:rsidRPr="00FD6E07" w:rsidRDefault="00201AD4" w:rsidP="00201AD4">
            <w:pPr>
              <w:jc w:val="right"/>
            </w:pPr>
            <w:r>
              <w:t>87 206</w:t>
            </w:r>
            <w:r w:rsidRPr="00FD6E07">
              <w:t> </w:t>
            </w:r>
          </w:p>
        </w:tc>
        <w:tc>
          <w:tcPr>
            <w:tcW w:w="1052" w:type="dxa"/>
          </w:tcPr>
          <w:p w:rsidR="00201AD4" w:rsidRPr="00650E43" w:rsidRDefault="00201AD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AD4" w:rsidRPr="00650E43" w:rsidRDefault="00201AD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201AD4" w:rsidRPr="00650E43" w:rsidRDefault="00201AD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96EDD" w:rsidP="00831B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</w:t>
      </w:r>
      <w:r w:rsidR="00755FE4">
        <w:rPr>
          <w:sz w:val="28"/>
          <w:szCs w:val="28"/>
        </w:rPr>
        <w:t xml:space="preserve"> </w:t>
      </w:r>
      <w:r w:rsidR="00B454E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3D4393" w:rsidRDefault="003D4393" w:rsidP="003D439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общеобразовательных программ </w:t>
      </w:r>
      <w:r w:rsidR="00E45685">
        <w:rPr>
          <w:sz w:val="28"/>
          <w:szCs w:val="28"/>
          <w:u w:val="single"/>
        </w:rPr>
        <w:t>в области искусств для контингента, принятого на обучение до 01.09.2016 г.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86178" w:rsidRPr="00C03743" w:rsidRDefault="00E4568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9861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986178" w:rsidRDefault="0098617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86178" w:rsidRDefault="00986178" w:rsidP="0025449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986178" w:rsidRPr="00850DF7" w:rsidRDefault="0098617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86178" w:rsidRPr="00C03743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2B685C" w:rsidRDefault="008D3B30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B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86178" w:rsidRPr="00C03743" w:rsidRDefault="008D3B30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986178" w:rsidRPr="00C03743" w:rsidRDefault="008D3B30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8617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178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86178" w:rsidRPr="00396EDD" w:rsidRDefault="0098617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86178" w:rsidRPr="00396EDD" w:rsidRDefault="0098617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86178" w:rsidRPr="00396EDD" w:rsidRDefault="008D3B30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986178" w:rsidRPr="00396EDD" w:rsidRDefault="008D3B30" w:rsidP="00896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1AD4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201AD4" w:rsidRPr="00C03743" w:rsidRDefault="00E4568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201A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201AD4" w:rsidRDefault="00201AD4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201AD4" w:rsidRDefault="00201AD4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201AD4" w:rsidRDefault="00201AD4" w:rsidP="0025449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201AD4" w:rsidRPr="00850DF7" w:rsidRDefault="00201AD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201AD4" w:rsidRPr="00850DF7" w:rsidRDefault="00201AD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201AD4" w:rsidRPr="00650E43" w:rsidRDefault="00201AD4" w:rsidP="00313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201AD4" w:rsidRPr="00850DF7" w:rsidRDefault="00201AD4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201AD4" w:rsidRPr="00850DF7" w:rsidRDefault="00201AD4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201AD4" w:rsidRPr="00FD6E07" w:rsidRDefault="00201AD4" w:rsidP="00201AD4">
            <w:pPr>
              <w:jc w:val="right"/>
            </w:pPr>
            <w:r>
              <w:t>53 256</w:t>
            </w:r>
            <w:r w:rsidRPr="00FD6E07">
              <w:t xml:space="preserve">   </w:t>
            </w:r>
          </w:p>
        </w:tc>
        <w:tc>
          <w:tcPr>
            <w:tcW w:w="1224" w:type="dxa"/>
          </w:tcPr>
          <w:p w:rsidR="00201AD4" w:rsidRPr="00FD6E07" w:rsidRDefault="00201AD4" w:rsidP="00201AD4">
            <w:pPr>
              <w:jc w:val="right"/>
            </w:pPr>
            <w:r>
              <w:t>39 536</w:t>
            </w:r>
            <w:r w:rsidRPr="00FD6E07">
              <w:t xml:space="preserve">   </w:t>
            </w:r>
            <w:r>
              <w:t xml:space="preserve">            </w:t>
            </w:r>
          </w:p>
        </w:tc>
        <w:tc>
          <w:tcPr>
            <w:tcW w:w="992" w:type="dxa"/>
          </w:tcPr>
          <w:p w:rsidR="00201AD4" w:rsidRPr="00FD6E07" w:rsidRDefault="00201AD4" w:rsidP="00ED783F">
            <w:pPr>
              <w:jc w:val="right"/>
            </w:pPr>
            <w:r>
              <w:t>16 320</w:t>
            </w:r>
            <w:r w:rsidRPr="00FD6E07">
              <w:t xml:space="preserve">   </w:t>
            </w:r>
            <w:r>
              <w:t xml:space="preserve">            </w:t>
            </w:r>
          </w:p>
        </w:tc>
        <w:tc>
          <w:tcPr>
            <w:tcW w:w="1052" w:type="dxa"/>
          </w:tcPr>
          <w:p w:rsidR="00201AD4" w:rsidRPr="00650E43" w:rsidRDefault="00201AD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AD4" w:rsidRPr="00650E43" w:rsidRDefault="00201AD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201AD4" w:rsidRPr="00650E43" w:rsidRDefault="00201AD4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3D4393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96EDD" w:rsidRDefault="00396EDD" w:rsidP="00831BE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831BE2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973F3E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396EDD" w:rsidRDefault="00396EDD" w:rsidP="00831BE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</w:t>
      </w:r>
    </w:p>
    <w:p w:rsidR="00973F3E" w:rsidRDefault="00973F3E" w:rsidP="00831BE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3F3E" w:rsidRPr="00831BE2" w:rsidRDefault="00973F3E" w:rsidP="00831BE2">
      <w:pPr>
        <w:pStyle w:val="ConsPlusNonformat"/>
        <w:jc w:val="both"/>
        <w:rPr>
          <w:u w:val="single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396EDD" w:rsidRPr="0080479E" w:rsidRDefault="00396EDD" w:rsidP="00396EDD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</w:t>
      </w:r>
      <w:r w:rsidR="004022B5">
        <w:rPr>
          <w:sz w:val="28"/>
          <w:szCs w:val="28"/>
        </w:rPr>
        <w:t>бразования город Краснодар</w:t>
      </w:r>
      <w:r>
        <w:rPr>
          <w:sz w:val="28"/>
          <w:szCs w:val="28"/>
        </w:rPr>
        <w:t xml:space="preserve">                                                                        </w:t>
      </w:r>
      <w:r w:rsidR="004022B5">
        <w:rPr>
          <w:sz w:val="28"/>
          <w:szCs w:val="28"/>
        </w:rPr>
        <w:t xml:space="preserve">                              </w:t>
      </w:r>
      <w:proofErr w:type="spellStart"/>
      <w:r w:rsidR="004022B5">
        <w:rPr>
          <w:sz w:val="28"/>
          <w:szCs w:val="28"/>
        </w:rPr>
        <w:t>И.В.Лукинская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6EDD" w:rsidRDefault="00396EDD" w:rsidP="00396EDD"/>
    <w:p w:rsidR="00E605FC" w:rsidRDefault="00E605FC" w:rsidP="00396EDD">
      <w:pPr>
        <w:pStyle w:val="ConsPlusNonformat"/>
        <w:tabs>
          <w:tab w:val="right" w:pos="15165"/>
        </w:tabs>
        <w:jc w:val="center"/>
      </w:pPr>
    </w:p>
    <w:sectPr w:rsidR="00E605FC" w:rsidSect="00254490">
      <w:headerReference w:type="even" r:id="rId8"/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E7" w:rsidRDefault="004B4FE7" w:rsidP="00330086">
      <w:r>
        <w:separator/>
      </w:r>
    </w:p>
  </w:endnote>
  <w:endnote w:type="continuationSeparator" w:id="0">
    <w:p w:rsidR="004B4FE7" w:rsidRDefault="004B4FE7" w:rsidP="0033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E7" w:rsidRDefault="004B4FE7" w:rsidP="00330086">
      <w:r>
        <w:separator/>
      </w:r>
    </w:p>
  </w:footnote>
  <w:footnote w:type="continuationSeparator" w:id="0">
    <w:p w:rsidR="004B4FE7" w:rsidRDefault="004B4FE7" w:rsidP="0033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D4" w:rsidRDefault="00DA7C3F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1A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1AD4" w:rsidRDefault="00201A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D4" w:rsidRPr="006B513D" w:rsidRDefault="00DA7C3F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201AD4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E45685">
      <w:rPr>
        <w:rStyle w:val="a7"/>
        <w:noProof/>
        <w:sz w:val="28"/>
        <w:szCs w:val="28"/>
      </w:rPr>
      <w:t>7</w:t>
    </w:r>
    <w:r w:rsidRPr="006B513D">
      <w:rPr>
        <w:rStyle w:val="a7"/>
        <w:sz w:val="28"/>
        <w:szCs w:val="28"/>
      </w:rPr>
      <w:fldChar w:fldCharType="end"/>
    </w:r>
  </w:p>
  <w:p w:rsidR="00201AD4" w:rsidRDefault="00DA7C3F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201AD4" w:rsidRPr="001030C8" w:rsidRDefault="00201AD4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201AD4" w:rsidRPr="00A76E3A" w:rsidRDefault="00DA7C3F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201AD4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E45685">
                  <w:rPr>
                    <w:noProof/>
                    <w:sz w:val="28"/>
                  </w:rPr>
                  <w:t>7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201AD4" w:rsidRPr="007C5EA7" w:rsidRDefault="00201AD4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201AD4" w:rsidRDefault="00201AD4">
                <w:pPr>
                  <w:pBdr>
                    <w:bottom w:val="single" w:sz="4" w:space="1" w:color="auto"/>
                  </w:pBdr>
                </w:pPr>
              </w:p>
              <w:p w:rsidR="00201AD4" w:rsidRDefault="00DA7C3F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201AD4">
                  <w:instrText>PAGE   \* MERGEFORMAT</w:instrText>
                </w:r>
                <w:r>
                  <w:fldChar w:fldCharType="separate"/>
                </w:r>
                <w:r w:rsidR="00E45685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201AD4" w:rsidRPr="007C5EA7" w:rsidRDefault="00DA7C3F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201AD4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E45685">
                  <w:rPr>
                    <w:noProof/>
                    <w:sz w:val="28"/>
                    <w:szCs w:val="28"/>
                  </w:rPr>
                  <w:t>7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201AD4" w:rsidRPr="007C5EA7" w:rsidRDefault="00DA7C3F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201AD4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E45685">
                  <w:rPr>
                    <w:noProof/>
                    <w:sz w:val="28"/>
                    <w:szCs w:val="28"/>
                  </w:rPr>
                  <w:t>7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201AD4" w:rsidRDefault="00201AD4">
                <w:pPr>
                  <w:jc w:val="center"/>
                  <w:rPr>
                    <w:sz w:val="28"/>
                    <w:szCs w:val="28"/>
                  </w:rPr>
                </w:pPr>
              </w:p>
              <w:p w:rsidR="00201AD4" w:rsidRDefault="00201AD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201AD4" w:rsidRPr="005E6DCE" w:rsidRDefault="00201AD4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201AD4" w:rsidRPr="00800161" w:rsidRDefault="00DA7C3F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201AD4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E45685">
                  <w:rPr>
                    <w:noProof/>
                    <w:sz w:val="28"/>
                    <w:szCs w:val="28"/>
                  </w:rPr>
                  <w:t>7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393"/>
    <w:rsid w:val="0000281A"/>
    <w:rsid w:val="00016956"/>
    <w:rsid w:val="00017127"/>
    <w:rsid w:val="000266A0"/>
    <w:rsid w:val="00032EA4"/>
    <w:rsid w:val="0004157E"/>
    <w:rsid w:val="000473CC"/>
    <w:rsid w:val="00051A2E"/>
    <w:rsid w:val="00053F6B"/>
    <w:rsid w:val="00060D47"/>
    <w:rsid w:val="000660F4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D767E"/>
    <w:rsid w:val="000E625C"/>
    <w:rsid w:val="000F24E0"/>
    <w:rsid w:val="001067CB"/>
    <w:rsid w:val="00106E55"/>
    <w:rsid w:val="0012448E"/>
    <w:rsid w:val="00126BDE"/>
    <w:rsid w:val="0014194A"/>
    <w:rsid w:val="0015548F"/>
    <w:rsid w:val="001679A4"/>
    <w:rsid w:val="00185633"/>
    <w:rsid w:val="00185A6A"/>
    <w:rsid w:val="0019645B"/>
    <w:rsid w:val="001A65C8"/>
    <w:rsid w:val="001B4AE5"/>
    <w:rsid w:val="001D19FB"/>
    <w:rsid w:val="001D386E"/>
    <w:rsid w:val="001E05A3"/>
    <w:rsid w:val="001E26E4"/>
    <w:rsid w:val="00201AD4"/>
    <w:rsid w:val="002023DE"/>
    <w:rsid w:val="0020643D"/>
    <w:rsid w:val="0021465C"/>
    <w:rsid w:val="00227CA0"/>
    <w:rsid w:val="00244989"/>
    <w:rsid w:val="00246157"/>
    <w:rsid w:val="00254490"/>
    <w:rsid w:val="002803DC"/>
    <w:rsid w:val="00296FE4"/>
    <w:rsid w:val="002A3AB7"/>
    <w:rsid w:val="002B06E5"/>
    <w:rsid w:val="002B5BDC"/>
    <w:rsid w:val="002B685C"/>
    <w:rsid w:val="002E1622"/>
    <w:rsid w:val="002F226A"/>
    <w:rsid w:val="00301596"/>
    <w:rsid w:val="00313843"/>
    <w:rsid w:val="00323230"/>
    <w:rsid w:val="00330086"/>
    <w:rsid w:val="00330E26"/>
    <w:rsid w:val="00330FD0"/>
    <w:rsid w:val="00346D09"/>
    <w:rsid w:val="00347EA4"/>
    <w:rsid w:val="0035095B"/>
    <w:rsid w:val="00357CD1"/>
    <w:rsid w:val="00360D64"/>
    <w:rsid w:val="00363142"/>
    <w:rsid w:val="00386398"/>
    <w:rsid w:val="00390D7B"/>
    <w:rsid w:val="00396EDD"/>
    <w:rsid w:val="003A3551"/>
    <w:rsid w:val="003B4411"/>
    <w:rsid w:val="003D129A"/>
    <w:rsid w:val="003D3837"/>
    <w:rsid w:val="003D4393"/>
    <w:rsid w:val="003E330D"/>
    <w:rsid w:val="003F48AD"/>
    <w:rsid w:val="00400ED9"/>
    <w:rsid w:val="004022B5"/>
    <w:rsid w:val="00411A62"/>
    <w:rsid w:val="00435B78"/>
    <w:rsid w:val="0044539D"/>
    <w:rsid w:val="00464702"/>
    <w:rsid w:val="00490E42"/>
    <w:rsid w:val="00497360"/>
    <w:rsid w:val="004977A9"/>
    <w:rsid w:val="004A748A"/>
    <w:rsid w:val="004B17A1"/>
    <w:rsid w:val="004B4FE7"/>
    <w:rsid w:val="004C057C"/>
    <w:rsid w:val="004C69B5"/>
    <w:rsid w:val="004C6CC1"/>
    <w:rsid w:val="004C7E65"/>
    <w:rsid w:val="004F0CCF"/>
    <w:rsid w:val="00507792"/>
    <w:rsid w:val="00515D65"/>
    <w:rsid w:val="00532D18"/>
    <w:rsid w:val="005568CD"/>
    <w:rsid w:val="00561F61"/>
    <w:rsid w:val="005626A7"/>
    <w:rsid w:val="00563CB9"/>
    <w:rsid w:val="00564B51"/>
    <w:rsid w:val="005A2E9B"/>
    <w:rsid w:val="005A73E3"/>
    <w:rsid w:val="005C0890"/>
    <w:rsid w:val="005D1ED5"/>
    <w:rsid w:val="005D484F"/>
    <w:rsid w:val="005D55ED"/>
    <w:rsid w:val="005E6C60"/>
    <w:rsid w:val="005F20DF"/>
    <w:rsid w:val="006124D8"/>
    <w:rsid w:val="006207F1"/>
    <w:rsid w:val="006440D3"/>
    <w:rsid w:val="00651CB6"/>
    <w:rsid w:val="00656662"/>
    <w:rsid w:val="00661C38"/>
    <w:rsid w:val="00662F6B"/>
    <w:rsid w:val="00665016"/>
    <w:rsid w:val="0067161B"/>
    <w:rsid w:val="0067254C"/>
    <w:rsid w:val="006774BB"/>
    <w:rsid w:val="006866E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16BD2"/>
    <w:rsid w:val="00723872"/>
    <w:rsid w:val="00724FF8"/>
    <w:rsid w:val="00727F10"/>
    <w:rsid w:val="00755C52"/>
    <w:rsid w:val="00755FE4"/>
    <w:rsid w:val="00764B9C"/>
    <w:rsid w:val="00770757"/>
    <w:rsid w:val="00777D6B"/>
    <w:rsid w:val="00781AEB"/>
    <w:rsid w:val="00781CED"/>
    <w:rsid w:val="00792EFF"/>
    <w:rsid w:val="007944EE"/>
    <w:rsid w:val="007A1F37"/>
    <w:rsid w:val="007B11B3"/>
    <w:rsid w:val="007B5D18"/>
    <w:rsid w:val="007B6758"/>
    <w:rsid w:val="007C4C84"/>
    <w:rsid w:val="007D3300"/>
    <w:rsid w:val="007D47C3"/>
    <w:rsid w:val="007F00C7"/>
    <w:rsid w:val="007F1D77"/>
    <w:rsid w:val="00804598"/>
    <w:rsid w:val="008073ED"/>
    <w:rsid w:val="008125DD"/>
    <w:rsid w:val="00815E8F"/>
    <w:rsid w:val="008316BE"/>
    <w:rsid w:val="00831BE2"/>
    <w:rsid w:val="008331FE"/>
    <w:rsid w:val="00834B75"/>
    <w:rsid w:val="00841EE0"/>
    <w:rsid w:val="00882987"/>
    <w:rsid w:val="00896A55"/>
    <w:rsid w:val="008A0824"/>
    <w:rsid w:val="008A37A2"/>
    <w:rsid w:val="008A6DA6"/>
    <w:rsid w:val="008B1028"/>
    <w:rsid w:val="008B5173"/>
    <w:rsid w:val="008B662D"/>
    <w:rsid w:val="008C389D"/>
    <w:rsid w:val="008C5905"/>
    <w:rsid w:val="008D3B30"/>
    <w:rsid w:val="008E3376"/>
    <w:rsid w:val="008F2C33"/>
    <w:rsid w:val="008F39ED"/>
    <w:rsid w:val="008F42E6"/>
    <w:rsid w:val="008F4D08"/>
    <w:rsid w:val="009022DB"/>
    <w:rsid w:val="0091232A"/>
    <w:rsid w:val="00912C22"/>
    <w:rsid w:val="009136FB"/>
    <w:rsid w:val="00931BBD"/>
    <w:rsid w:val="00940CAD"/>
    <w:rsid w:val="009455FB"/>
    <w:rsid w:val="009516BF"/>
    <w:rsid w:val="0096733F"/>
    <w:rsid w:val="009724AA"/>
    <w:rsid w:val="00973F3E"/>
    <w:rsid w:val="009745C9"/>
    <w:rsid w:val="0098462E"/>
    <w:rsid w:val="00984DBD"/>
    <w:rsid w:val="00986178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483D"/>
    <w:rsid w:val="009E6CE3"/>
    <w:rsid w:val="009E7C93"/>
    <w:rsid w:val="00A02CFF"/>
    <w:rsid w:val="00A14956"/>
    <w:rsid w:val="00A5088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B6BFE"/>
    <w:rsid w:val="00AC7582"/>
    <w:rsid w:val="00AE0918"/>
    <w:rsid w:val="00AE0F5A"/>
    <w:rsid w:val="00AE6165"/>
    <w:rsid w:val="00AF18FB"/>
    <w:rsid w:val="00B00FCB"/>
    <w:rsid w:val="00B0421A"/>
    <w:rsid w:val="00B114AB"/>
    <w:rsid w:val="00B2317C"/>
    <w:rsid w:val="00B2624A"/>
    <w:rsid w:val="00B34D28"/>
    <w:rsid w:val="00B404B4"/>
    <w:rsid w:val="00B4504C"/>
    <w:rsid w:val="00B454E5"/>
    <w:rsid w:val="00B5148F"/>
    <w:rsid w:val="00B62615"/>
    <w:rsid w:val="00B75DF9"/>
    <w:rsid w:val="00B906E5"/>
    <w:rsid w:val="00B92064"/>
    <w:rsid w:val="00BA0267"/>
    <w:rsid w:val="00BA1707"/>
    <w:rsid w:val="00BD0330"/>
    <w:rsid w:val="00BE2C81"/>
    <w:rsid w:val="00BF6691"/>
    <w:rsid w:val="00C044C1"/>
    <w:rsid w:val="00C05B9F"/>
    <w:rsid w:val="00C16896"/>
    <w:rsid w:val="00C267BD"/>
    <w:rsid w:val="00C32D61"/>
    <w:rsid w:val="00C45697"/>
    <w:rsid w:val="00C45C76"/>
    <w:rsid w:val="00C55979"/>
    <w:rsid w:val="00C571E1"/>
    <w:rsid w:val="00C75E91"/>
    <w:rsid w:val="00C76FE8"/>
    <w:rsid w:val="00C80B0E"/>
    <w:rsid w:val="00CA718A"/>
    <w:rsid w:val="00CC385B"/>
    <w:rsid w:val="00CC47A0"/>
    <w:rsid w:val="00CD102B"/>
    <w:rsid w:val="00CD338C"/>
    <w:rsid w:val="00D23117"/>
    <w:rsid w:val="00D408BC"/>
    <w:rsid w:val="00D642B6"/>
    <w:rsid w:val="00D66621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A7C3F"/>
    <w:rsid w:val="00DB0B65"/>
    <w:rsid w:val="00DB4130"/>
    <w:rsid w:val="00DB49C5"/>
    <w:rsid w:val="00DB4CE5"/>
    <w:rsid w:val="00DC0BA9"/>
    <w:rsid w:val="00DD2EBB"/>
    <w:rsid w:val="00DE2D22"/>
    <w:rsid w:val="00DE4DFC"/>
    <w:rsid w:val="00DE508E"/>
    <w:rsid w:val="00DF17A7"/>
    <w:rsid w:val="00DF52D6"/>
    <w:rsid w:val="00E11A89"/>
    <w:rsid w:val="00E131DD"/>
    <w:rsid w:val="00E153A0"/>
    <w:rsid w:val="00E270B7"/>
    <w:rsid w:val="00E34AA8"/>
    <w:rsid w:val="00E45685"/>
    <w:rsid w:val="00E605FC"/>
    <w:rsid w:val="00E823CB"/>
    <w:rsid w:val="00E941A6"/>
    <w:rsid w:val="00E95632"/>
    <w:rsid w:val="00E974EC"/>
    <w:rsid w:val="00EA31B2"/>
    <w:rsid w:val="00EA7B37"/>
    <w:rsid w:val="00EA7F08"/>
    <w:rsid w:val="00EB56AF"/>
    <w:rsid w:val="00EC2242"/>
    <w:rsid w:val="00ED408A"/>
    <w:rsid w:val="00ED51E3"/>
    <w:rsid w:val="00ED5466"/>
    <w:rsid w:val="00ED783F"/>
    <w:rsid w:val="00EF18F4"/>
    <w:rsid w:val="00EF4396"/>
    <w:rsid w:val="00EF7EFC"/>
    <w:rsid w:val="00F0293B"/>
    <w:rsid w:val="00F10ABA"/>
    <w:rsid w:val="00F1331B"/>
    <w:rsid w:val="00F25365"/>
    <w:rsid w:val="00F43596"/>
    <w:rsid w:val="00F462F8"/>
    <w:rsid w:val="00F4770C"/>
    <w:rsid w:val="00F54D1F"/>
    <w:rsid w:val="00F64E50"/>
    <w:rsid w:val="00F75607"/>
    <w:rsid w:val="00F838EA"/>
    <w:rsid w:val="00F94D3B"/>
    <w:rsid w:val="00F96F0A"/>
    <w:rsid w:val="00FA62F9"/>
    <w:rsid w:val="00FB6DF7"/>
    <w:rsid w:val="00FC0BB7"/>
    <w:rsid w:val="00FC2D6E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36E59-F7C1-4E3F-B83D-0876DEE8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10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a.buzdagarova</cp:lastModifiedBy>
  <cp:revision>53</cp:revision>
  <cp:lastPrinted>2017-01-10T12:46:00Z</cp:lastPrinted>
  <dcterms:created xsi:type="dcterms:W3CDTF">2015-12-30T11:43:00Z</dcterms:created>
  <dcterms:modified xsi:type="dcterms:W3CDTF">2017-12-27T13:58:00Z</dcterms:modified>
</cp:coreProperties>
</file>