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73" w:rsidRPr="00351B73" w:rsidRDefault="00351B73" w:rsidP="00351B73">
      <w:pPr>
        <w:spacing w:after="300" w:line="240" w:lineRule="auto"/>
        <w:jc w:val="center"/>
        <w:rPr>
          <w:rFonts w:ascii="Times New Roman" w:hAnsi="Times New Roman" w:cs="Times New Roman"/>
          <w:bCs/>
          <w:color w:val="333333"/>
        </w:rPr>
      </w:pPr>
      <w:r w:rsidRPr="00351B73">
        <w:rPr>
          <w:rFonts w:ascii="Times New Roman" w:hAnsi="Times New Roman" w:cs="Times New Roman"/>
          <w:bCs/>
          <w:color w:val="333333"/>
        </w:rPr>
        <w:t>3.5. Информация об основных</w:t>
      </w:r>
    </w:p>
    <w:p w:rsidR="00351B73" w:rsidRPr="00351B73" w:rsidRDefault="00351B73" w:rsidP="00351B73">
      <w:pPr>
        <w:spacing w:after="300" w:line="240" w:lineRule="auto"/>
        <w:jc w:val="center"/>
        <w:rPr>
          <w:rFonts w:ascii="Times New Roman" w:hAnsi="Times New Roman" w:cs="Times New Roman"/>
          <w:bCs/>
          <w:color w:val="333333"/>
        </w:rPr>
      </w:pPr>
      <w:r w:rsidRPr="00351B73">
        <w:rPr>
          <w:rFonts w:ascii="Times New Roman" w:hAnsi="Times New Roman" w:cs="Times New Roman"/>
          <w:bCs/>
          <w:color w:val="333333"/>
        </w:rPr>
        <w:t>показателях финансово-хозяйственной деятельности</w:t>
      </w:r>
    </w:p>
    <w:p w:rsidR="00351B73" w:rsidRPr="00351B73" w:rsidRDefault="00351B73" w:rsidP="00351B73">
      <w:pPr>
        <w:spacing w:after="300" w:line="240" w:lineRule="auto"/>
        <w:jc w:val="center"/>
        <w:rPr>
          <w:rFonts w:ascii="Times New Roman" w:hAnsi="Times New Roman" w:cs="Times New Roman"/>
          <w:bCs/>
          <w:color w:val="333333"/>
        </w:rPr>
      </w:pPr>
      <w:r w:rsidRPr="00351B73">
        <w:rPr>
          <w:rFonts w:ascii="Times New Roman" w:hAnsi="Times New Roman" w:cs="Times New Roman"/>
          <w:bCs/>
          <w:color w:val="333333"/>
        </w:rPr>
        <w:t>регулируемой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9"/>
        <w:gridCol w:w="2626"/>
      </w:tblGrid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100286"/>
            <w:bookmarkEnd w:id="0"/>
            <w:r w:rsidRPr="00351B73">
              <w:rPr>
                <w:rFonts w:ascii="Times New Roman" w:hAnsi="Times New Roman" w:cs="Times New Roman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1451,00</w:t>
            </w:r>
          </w:p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" w:name="100287"/>
            <w:bookmarkEnd w:id="1"/>
            <w:r w:rsidRPr="00351B73">
              <w:rPr>
                <w:rFonts w:ascii="Times New Roman" w:hAnsi="Times New Roman" w:cs="Times New Roman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2976,00</w:t>
            </w:r>
          </w:p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2" w:name="100288"/>
            <w:bookmarkEnd w:id="2"/>
            <w:r w:rsidRPr="00351B73">
              <w:rPr>
                <w:rFonts w:ascii="Times New Roman" w:hAnsi="Times New Roman" w:cs="Times New Roman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0</w:t>
            </w:r>
          </w:p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3" w:name="100289"/>
            <w:bookmarkEnd w:id="3"/>
            <w:r w:rsidRPr="00351B73">
              <w:rPr>
                <w:rFonts w:ascii="Times New Roman" w:hAnsi="Times New Roman" w:cs="Times New Roman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447,00</w:t>
            </w:r>
          </w:p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4" w:name="100290"/>
            <w:bookmarkEnd w:id="4"/>
            <w:r w:rsidRPr="00351B73">
              <w:rPr>
                <w:rFonts w:ascii="Times New Roman" w:hAnsi="Times New Roman" w:cs="Times New Roman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0</w:t>
            </w: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5" w:name="100291"/>
            <w:bookmarkEnd w:id="5"/>
            <w:r w:rsidRPr="00351B73">
              <w:rPr>
                <w:rFonts w:ascii="Times New Roman" w:hAnsi="Times New Roman" w:cs="Times New Roman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921,00</w:t>
            </w:r>
          </w:p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6" w:name="100292"/>
            <w:bookmarkEnd w:id="6"/>
            <w:proofErr w:type="spellStart"/>
            <w:r w:rsidRPr="00351B73">
              <w:rPr>
                <w:rFonts w:ascii="Times New Roman" w:hAnsi="Times New Roman" w:cs="Times New Roman"/>
              </w:rPr>
              <w:t>д</w:t>
            </w:r>
            <w:proofErr w:type="spellEnd"/>
            <w:r w:rsidRPr="00351B73">
              <w:rPr>
                <w:rFonts w:ascii="Times New Roman" w:hAnsi="Times New Roman" w:cs="Times New Roman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405,00</w:t>
            </w:r>
          </w:p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7" w:name="100293"/>
            <w:bookmarkEnd w:id="7"/>
            <w:r w:rsidRPr="00351B73">
              <w:rPr>
                <w:rFonts w:ascii="Times New Roman" w:hAnsi="Times New Roman" w:cs="Times New Roman"/>
              </w:rPr>
              <w:t>е) расходы на амортизацию основных производственных средств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30,00</w:t>
            </w: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8" w:name="100294"/>
            <w:bookmarkEnd w:id="8"/>
            <w:r w:rsidRPr="00351B73">
              <w:rPr>
                <w:rFonts w:ascii="Times New Roman" w:hAnsi="Times New Roman" w:cs="Times New Roman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338,00</w:t>
            </w:r>
          </w:p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9" w:name="100295"/>
            <w:bookmarkEnd w:id="9"/>
            <w:proofErr w:type="spellStart"/>
            <w:r w:rsidRPr="00351B73">
              <w:rPr>
                <w:rFonts w:ascii="Times New Roman" w:hAnsi="Times New Roman" w:cs="Times New Roman"/>
              </w:rPr>
              <w:t>з</w:t>
            </w:r>
            <w:proofErr w:type="spellEnd"/>
            <w:r w:rsidRPr="00351B73">
              <w:rPr>
                <w:rFonts w:ascii="Times New Roman" w:hAnsi="Times New Roman" w:cs="Times New Roman"/>
              </w:rPr>
              <w:t>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187,00</w:t>
            </w:r>
          </w:p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0" w:name="100296"/>
            <w:bookmarkEnd w:id="10"/>
            <w:r w:rsidRPr="00351B73">
              <w:rPr>
                <w:rFonts w:ascii="Times New Roman" w:hAnsi="Times New Roman" w:cs="Times New Roman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167,00</w:t>
            </w: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1" w:name="100297"/>
            <w:bookmarkEnd w:id="11"/>
            <w:r w:rsidRPr="00351B73">
              <w:rPr>
                <w:rFonts w:ascii="Times New Roman" w:hAnsi="Times New Roman" w:cs="Times New Roman"/>
              </w:rPr>
              <w:t xml:space="preserve"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</w:t>
            </w:r>
            <w:r w:rsidRPr="00351B73">
              <w:rPr>
                <w:rFonts w:ascii="Times New Roman" w:hAnsi="Times New Roman" w:cs="Times New Roman"/>
              </w:rPr>
              <w:lastRenderedPageBreak/>
              <w:t>суммы расходов по указанной статье расходов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2" w:name="100298"/>
            <w:bookmarkEnd w:id="12"/>
            <w:r w:rsidRPr="00351B73">
              <w:rPr>
                <w:rFonts w:ascii="Times New Roman" w:hAnsi="Times New Roman" w:cs="Times New Roman"/>
              </w:rPr>
              <w:lastRenderedPageBreak/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0</w:t>
            </w: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3" w:name="100299"/>
            <w:bookmarkEnd w:id="13"/>
            <w:r w:rsidRPr="00351B73">
              <w:rPr>
                <w:rFonts w:ascii="Times New Roman" w:hAnsi="Times New Roman" w:cs="Times New Roman"/>
              </w:rPr>
              <w:t>м) прочие расходы, которые подлежат отнесению к регулируемым видам деятельности в соответствии с </w:t>
            </w:r>
            <w:hyperlink r:id="rId4" w:anchor="S3bgRaUMUoHK" w:history="1">
              <w:r w:rsidRPr="00351B73">
                <w:rPr>
                  <w:rFonts w:ascii="Times New Roman" w:hAnsi="Times New Roman" w:cs="Times New Roman"/>
                  <w:color w:val="8859A8"/>
                  <w:u w:val="single"/>
                  <w:bdr w:val="none" w:sz="0" w:space="0" w:color="auto" w:frame="1"/>
                </w:rPr>
                <w:t>основами</w:t>
              </w:r>
            </w:hyperlink>
            <w:r w:rsidRPr="00351B73">
              <w:rPr>
                <w:rFonts w:ascii="Times New Roman" w:hAnsi="Times New Roman" w:cs="Times New Roman"/>
              </w:rPr>
              <w:t> 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0</w:t>
            </w: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4" w:name="100300"/>
            <w:bookmarkEnd w:id="14"/>
            <w:r w:rsidRPr="00351B73">
              <w:rPr>
                <w:rFonts w:ascii="Times New Roman" w:hAnsi="Times New Roman" w:cs="Times New Roman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0</w:t>
            </w: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5" w:name="100301"/>
            <w:bookmarkEnd w:id="15"/>
            <w:r w:rsidRPr="00351B73">
              <w:rPr>
                <w:rFonts w:ascii="Times New Roman" w:hAnsi="Times New Roman" w:cs="Times New Roman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0</w:t>
            </w: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6" w:name="100302"/>
            <w:bookmarkEnd w:id="16"/>
            <w:r w:rsidRPr="00351B73">
              <w:rPr>
                <w:rFonts w:ascii="Times New Roman" w:hAnsi="Times New Roman" w:cs="Times New Roman"/>
              </w:rPr>
              <w:t>5) 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-1525,00</w:t>
            </w: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7" w:name="100303"/>
            <w:bookmarkEnd w:id="17"/>
            <w:r w:rsidRPr="00351B73">
              <w:rPr>
                <w:rFonts w:ascii="Times New Roman" w:hAnsi="Times New Roman" w:cs="Times New Roman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На сайте ООО УК «Коммуникации»</w:t>
            </w: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8" w:name="100304"/>
            <w:bookmarkEnd w:id="18"/>
            <w:r w:rsidRPr="00351B73">
              <w:rPr>
                <w:rFonts w:ascii="Times New Roman" w:hAnsi="Times New Roman" w:cs="Times New Roman"/>
              </w:rPr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62769,6</w:t>
            </w: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9" w:name="100305"/>
            <w:bookmarkEnd w:id="19"/>
            <w:r w:rsidRPr="00351B73">
              <w:rPr>
                <w:rFonts w:ascii="Times New Roman" w:hAnsi="Times New Roman" w:cs="Times New Roman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0</w:t>
            </w: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20" w:name="100306"/>
            <w:bookmarkEnd w:id="20"/>
            <w:r w:rsidRPr="00351B73">
              <w:rPr>
                <w:rFonts w:ascii="Times New Roman" w:hAnsi="Times New Roman" w:cs="Times New Roman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0</w:t>
            </w:r>
          </w:p>
        </w:tc>
      </w:tr>
      <w:tr w:rsidR="00351B73" w:rsidRPr="00351B73" w:rsidTr="00B2501E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21" w:name="100307"/>
            <w:bookmarkEnd w:id="21"/>
            <w:r w:rsidRPr="00351B73">
              <w:rPr>
                <w:rFonts w:ascii="Times New Roman" w:hAnsi="Times New Roman" w:cs="Times New Roman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73" w:rsidRPr="00351B73" w:rsidRDefault="00351B73" w:rsidP="00351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1B73">
              <w:rPr>
                <w:rFonts w:ascii="Times New Roman" w:hAnsi="Times New Roman" w:cs="Times New Roman"/>
              </w:rPr>
              <w:t>11</w:t>
            </w:r>
          </w:p>
        </w:tc>
      </w:tr>
    </w:tbl>
    <w:p w:rsidR="00000000" w:rsidRPr="00351B73" w:rsidRDefault="00351B73" w:rsidP="00351B73">
      <w:pPr>
        <w:spacing w:line="240" w:lineRule="auto"/>
        <w:rPr>
          <w:rFonts w:ascii="Times New Roman" w:hAnsi="Times New Roman" w:cs="Times New Roman"/>
        </w:rPr>
      </w:pPr>
    </w:p>
    <w:sectPr w:rsidR="00000000" w:rsidRPr="0035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1B73"/>
    <w:rsid w:val="0035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dact.ru/law/postanovlenie-pravitelstva-rf-ot-13052013-n-4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e.smirnova</dc:creator>
  <cp:keywords/>
  <dc:description/>
  <cp:lastModifiedBy>e.smirnova</cp:lastModifiedBy>
  <cp:revision>2</cp:revision>
  <dcterms:created xsi:type="dcterms:W3CDTF">2017-10-17T08:54:00Z</dcterms:created>
  <dcterms:modified xsi:type="dcterms:W3CDTF">2017-10-17T08:55:00Z</dcterms:modified>
</cp:coreProperties>
</file>