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67" w:rsidRPr="00B4783D" w:rsidRDefault="003D5F86" w:rsidP="00FA714A">
      <w:pPr>
        <w:spacing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lang w:eastAsia="ru-RU"/>
        </w:rPr>
      </w:pPr>
      <w:r w:rsidRPr="00B4783D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fldChar w:fldCharType="begin"/>
      </w:r>
      <w:r w:rsidRPr="00B4783D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instrText xml:space="preserve"> HYPERLINK "http://tsjudacha.ru/index.php/oficzialno/dokumenty-tszh/121-otchet-o-finansovo-xozyajstvennoj-deyatelnosti-tszh-ludachar-za-2011-god" </w:instrText>
      </w:r>
      <w:r w:rsidRPr="00B4783D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fldChar w:fldCharType="separate"/>
      </w:r>
      <w:r w:rsidR="00BB4467" w:rsidRPr="00B4783D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bdr w:val="none" w:sz="0" w:space="0" w:color="auto" w:frame="1"/>
          <w:lang w:eastAsia="ru-RU"/>
        </w:rPr>
        <w:t>Отчет о финансово-хозяй</w:t>
      </w:r>
      <w:r w:rsidR="00A21842" w:rsidRPr="00B4783D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bdr w:val="none" w:sz="0" w:space="0" w:color="auto" w:frame="1"/>
          <w:lang w:eastAsia="ru-RU"/>
        </w:rPr>
        <w:t>ственной деятельности ТСЖ «24</w:t>
      </w:r>
      <w:r w:rsidR="00BB4467" w:rsidRPr="00B4783D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bdr w:val="none" w:sz="0" w:space="0" w:color="auto" w:frame="1"/>
          <w:lang w:eastAsia="ru-RU"/>
        </w:rPr>
        <w:t xml:space="preserve">» за </w:t>
      </w:r>
      <w:r w:rsidR="00A21842" w:rsidRPr="00B4783D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bdr w:val="none" w:sz="0" w:space="0" w:color="auto" w:frame="1"/>
          <w:lang w:eastAsia="ru-RU"/>
        </w:rPr>
        <w:t>период 2014-2016</w:t>
      </w:r>
      <w:r w:rsidR="00BB4467" w:rsidRPr="00B4783D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bdr w:val="none" w:sz="0" w:space="0" w:color="auto" w:frame="1"/>
          <w:lang w:eastAsia="ru-RU"/>
        </w:rPr>
        <w:t xml:space="preserve"> год</w:t>
      </w:r>
      <w:r w:rsidRPr="00B4783D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bdr w:val="none" w:sz="0" w:space="0" w:color="auto" w:frame="1"/>
          <w:lang w:eastAsia="ru-RU"/>
        </w:rPr>
        <w:fldChar w:fldCharType="end"/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ОТЧЕТ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 финансово-хозяйственной деятельности </w:t>
      </w:r>
      <w:hyperlink r:id="rId4" w:history="1">
        <w:r w:rsidRPr="00B4783D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32"/>
            <w:szCs w:val="32"/>
            <w:bdr w:val="none" w:sz="0" w:space="0" w:color="auto" w:frame="1"/>
            <w:lang w:eastAsia="ru-RU"/>
          </w:rPr>
          <w:t>ТСЖ</w:t>
        </w:r>
      </w:hyperlink>
      <w:r w:rsidR="00A21842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 «24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»</w:t>
      </w:r>
    </w:p>
    <w:p w:rsidR="00BB4467" w:rsidRPr="00B4783D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1.Общая информация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4783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Отчет о финансово-хозяйственной деятельности </w:t>
      </w:r>
      <w:hyperlink r:id="rId5" w:history="1">
        <w:r w:rsidRPr="00B4783D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32"/>
            <w:szCs w:val="32"/>
            <w:bdr w:val="none" w:sz="0" w:space="0" w:color="auto" w:frame="1"/>
            <w:lang w:eastAsia="ru-RU"/>
          </w:rPr>
          <w:t>ТСЖ</w:t>
        </w:r>
      </w:hyperlink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 «24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» (Далее Това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рищество) за период с 29 мая 2014 года по 31декабря 2016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года подготовлен в соответствии с пунктом 3 статьи 148 Жилищного кодекса РФ с целью оценки эффективности деятельности Товарищества за отчетный период и предоставления Вам информации о текущем финансовом положении Товарищества.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Отчет составлен на основании бухгалтерской и иной документации Товарищества.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В соответствии со статьей 147 Жилищного кодекса РФ руководство деятельностью Товарищества собственников жилья осуществляется </w:t>
      </w: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Правлением.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 отчетный период обязанности Председателя Прав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ления исполняла Лунева Любовь Семеновна.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Членами Правлени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я Товарищества являлись: Иванушкина Т.А., </w:t>
      </w:r>
      <w:proofErr w:type="spellStart"/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Громакова</w:t>
      </w:r>
      <w:proofErr w:type="spellEnd"/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Т.П., </w:t>
      </w:r>
      <w:proofErr w:type="spellStart"/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Ионова</w:t>
      </w:r>
      <w:proofErr w:type="spellEnd"/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Н.А., Грудина М.И., </w:t>
      </w:r>
      <w:proofErr w:type="spellStart"/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Бугреева</w:t>
      </w:r>
      <w:proofErr w:type="spellEnd"/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М.Д.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Товарищ</w:t>
      </w:r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ество собственников жилья «24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» включает в себя 1 многоквартирный жилой дом, расположенный по адресу: </w:t>
      </w:r>
      <w:proofErr w:type="spellStart"/>
      <w:proofErr w:type="gramStart"/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г.</w:t>
      </w:r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Краснодар</w:t>
      </w:r>
      <w:proofErr w:type="spellEnd"/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ул. Котовского,119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Общая площа</w:t>
      </w:r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дь жилого фонда составляет 3203,6 </w:t>
      </w:r>
      <w:proofErr w:type="spellStart"/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кв.м</w:t>
      </w:r>
      <w:proofErr w:type="spellEnd"/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Товариществом заключены договора со всеми </w:t>
      </w:r>
      <w:proofErr w:type="spellStart"/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ресурсообеспечивающими</w:t>
      </w:r>
      <w:proofErr w:type="spellEnd"/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организациями и организациями, осуществляющими эксплуатационное обслуживание инженерных систем.</w:t>
      </w:r>
    </w:p>
    <w:p w:rsidR="00BB4467" w:rsidRDefault="00B96892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По состоянию на 31 декабря 2016 г.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задолженности перед </w:t>
      </w:r>
      <w:proofErr w:type="spellStart"/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ресурсоснабжающими</w:t>
      </w:r>
      <w:proofErr w:type="spellEnd"/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и обслуживающими организациями не имеется.</w:t>
      </w:r>
    </w:p>
    <w:p w:rsidR="00B96892" w:rsidRPr="00C02BCF" w:rsidRDefault="00B96892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29.05.2014г. решением общего собрания (протокол №25) был определен ежемесячный взнос на капитальный ремонт в размере 5р.32 коп. за 1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 общей площади помещения. К началу 2017г. Сумма собранных средст</w:t>
      </w:r>
      <w:r w:rsidR="005E28E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в составила 403669 руб.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, задолженность </w:t>
      </w:r>
      <w:r w:rsidR="005E28E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39459 руб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2. Финансовые показатели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Статья 154 Жилищного кодекса РФ включает в плату за жилое помещение и коммунальные услуги следующее: плату за 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>содержание и ремонт жилого помещения, и плату за коммунальные услуги, в многоквартирном доме.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Плата за содержание и ремонт жилого помещения осуществляется собственниками на основании сметы расходов, утвержденной Протоколом общего собрания собственников. Плата за коммунальные услуги осуществляется собственниками на основании счетов, выставленных в соответствии с показаниями приборов учета.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 отчетный период собственникам помещений было</w:t>
      </w: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 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начислено</w:t>
      </w:r>
      <w:r w:rsidR="00EA21F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- 6382533</w:t>
      </w: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руб.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Фактическое поступление денежных средств составило</w:t>
      </w:r>
      <w:r w:rsidR="00EA21F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- 6379708</w:t>
      </w: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руб.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Дебит</w:t>
      </w:r>
      <w:r w:rsidR="00686110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орская з</w:t>
      </w:r>
      <w:r w:rsidR="00EA21F3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адолженность составила 104925 </w:t>
      </w:r>
      <w:r w:rsidR="00686110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-</w:t>
      </w: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( по</w:t>
      </w:r>
      <w:proofErr w:type="gramEnd"/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коммунальным услугам)</w:t>
      </w:r>
    </w:p>
    <w:p w:rsidR="000A5676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Ведется работа по уменьшению дебиторской задолженно</w:t>
      </w:r>
      <w:r w:rsidR="00C25530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сти с физическими 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лицами. Собственники квартир, имеющие задолженность по ТО и коммунальным платежам постоянно обзваниваются, предупреждаются письменными уведомлениями. 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 отчетный период ра</w:t>
      </w:r>
      <w:r w:rsidR="00C25530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сходы составили: хоз. расходы – 230659 руб., заработная плата – 1067953 руб</w:t>
      </w: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BB4467" w:rsidRPr="00C25530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 потребление коммунальных услуг было оплачено-</w:t>
      </w:r>
      <w:r w:rsidR="00C2553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="00C25530" w:rsidRPr="00C25530">
        <w:rPr>
          <w:rFonts w:ascii="Times New Roman" w:eastAsia="Times New Roman" w:hAnsi="Times New Roman" w:cs="Times New Roman"/>
          <w:bCs/>
          <w:color w:val="555555"/>
          <w:sz w:val="32"/>
          <w:szCs w:val="32"/>
          <w:bdr w:val="none" w:sz="0" w:space="0" w:color="auto" w:frame="1"/>
          <w:lang w:eastAsia="ru-RU"/>
        </w:rPr>
        <w:t>5083921 руб.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 отчетный период по статье «</w:t>
      </w:r>
      <w:hyperlink r:id="rId6" w:history="1">
        <w:r w:rsidRPr="00496B21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32"/>
            <w:szCs w:val="32"/>
            <w:bdr w:val="none" w:sz="0" w:space="0" w:color="auto" w:frame="1"/>
            <w:lang w:eastAsia="ru-RU"/>
          </w:rPr>
          <w:t>Капитальный ремонт</w:t>
        </w:r>
      </w:hyperlink>
      <w:r w:rsidR="00C25530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» было переведено на специальный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счет - </w:t>
      </w:r>
      <w:r w:rsidR="00C2553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403669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 рублей, расходование средств по данной статье не производилось.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3.Хозяйственная деятельность</w:t>
      </w:r>
    </w:p>
    <w:p w:rsidR="00BB4467" w:rsidRPr="00C02BCF" w:rsidRDefault="00A30E64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Силами сотрудников ТСЖ «24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», осуществляется текущая эксплуатация жилого дома, производится уборка мест общего пользования, уборка прилегающей территории и контейнерной площадки, идет выполнение сантехнических и электротехнических работ и заявок собственников квартир, выполняются аварийные заявки, ведется подготовка дома к сезонной эксплуатации (в том числе подготовка инженерных систем и оборудования дома к зиме, получение допусков и разрешительных </w:t>
      </w:r>
      <w:r w:rsidR="0088028D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документов у поставщиков услуг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). Регулярно проводятся обходы и осмотры здания, отлеживаются объемы и качество предоставляемых коммунальных услуг по заключенным договорам, ведется планирование работ и мероприятий для стабильной работы всех систем жилого дома.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>Бухгалтер ТСЖ обеспечивает организацию бухгалтерского учета в товариществе, прово</w:t>
      </w:r>
      <w:r w:rsidR="001435D1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дит начисление </w:t>
      </w:r>
      <w:proofErr w:type="gramStart"/>
      <w:r w:rsidR="001435D1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квартплаты 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,</w:t>
      </w:r>
      <w:proofErr w:type="gramEnd"/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ведет кассу и кадровую работу предприятия, обеспечивает составление бухгалтерской отчетности в налоговую службу и различные фонды.</w:t>
      </w:r>
    </w:p>
    <w:p w:rsidR="00BB4467" w:rsidRPr="000F2DB7" w:rsidRDefault="003D5F86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Председателем и членами правления</w:t>
      </w:r>
      <w:r w:rsidR="00BB4467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пров</w:t>
      </w:r>
      <w:r w:rsidR="00002278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одится </w:t>
      </w:r>
      <w:proofErr w:type="gramStart"/>
      <w:r w:rsidR="00002278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рассмотрение  предложений</w:t>
      </w:r>
      <w:proofErr w:type="gramEnd"/>
      <w:r w:rsidR="00002278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жильцов</w:t>
      </w:r>
      <w:r w:rsidR="00BB4467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с целью уменьшения затрат собственников квартир. Так</w:t>
      </w:r>
      <w:r w:rsidR="00AB6CC3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поступило предложение провести переговоры с провайдерами интернета по компенсации ими расходов за электропотребление кабелем</w:t>
      </w:r>
      <w:r w:rsidR="00BB4467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BB4467" w:rsidRPr="00C02BCF" w:rsidRDefault="00013AE1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Осуществляется </w:t>
      </w:r>
      <w:r w:rsidR="00BB4467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собственными силами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по своевременному устранению выявленных строительных недостатков общего имущества Товарищества, выполнены следующие работы:</w:t>
      </w:r>
    </w:p>
    <w:p w:rsidR="00BB4467" w:rsidRPr="00C02BCF" w:rsidRDefault="00002278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- проведен точечный ремонт кровли устра</w:t>
      </w:r>
      <w:r w:rsidR="00B4594C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нена течь над квартирами 79, 80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;</w:t>
      </w:r>
    </w:p>
    <w:p w:rsidR="00BB4467" w:rsidRPr="00C02BCF" w:rsidRDefault="00EE1D33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- в первых двух подъездах произведена замена труб и кранов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теплосистемы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в подвальном помещении</w:t>
      </w:r>
      <w:r w:rsidR="00135A8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135A8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( к</w:t>
      </w:r>
      <w:proofErr w:type="gramEnd"/>
      <w:r w:rsidR="00135A8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работе были привлечены сотрудники РСО, котельной)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;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- </w:t>
      </w:r>
      <w:r w:rsidR="00EE1D33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озеленение дворовой территории (посажены два дерева черемухи и цветы</w:t>
      </w:r>
      <w:r w:rsidR="00013AE1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, озеленение беседок вьющимися растениями</w:t>
      </w:r>
      <w:r w:rsidR="00EE1D33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)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;</w:t>
      </w:r>
    </w:p>
    <w:p w:rsidR="00BB4467" w:rsidRPr="00C02BCF" w:rsidRDefault="00013AE1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- покраска скамеек около подъездов</w:t>
      </w:r>
      <w:r w:rsidR="00A725D1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и лестничных перил в </w:t>
      </w:r>
      <w:bookmarkStart w:id="0" w:name="_GoBack"/>
      <w:bookmarkEnd w:id="0"/>
      <w:r w:rsidR="00A725D1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подъездах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;</w:t>
      </w:r>
    </w:p>
    <w:p w:rsidR="00BB4467" w:rsidRDefault="00AB6CC3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- в трех подъездах дома установлены домофоны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;</w:t>
      </w:r>
    </w:p>
    <w:p w:rsidR="00AB6CC3" w:rsidRPr="00C02BCF" w:rsidRDefault="00AB6CC3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- для ведения делопроизводства приобретен ноутбук;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- устранение замечаний от жильцов дома </w:t>
      </w:r>
      <w:proofErr w:type="gramStart"/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( по</w:t>
      </w:r>
      <w:proofErr w:type="gramEnd"/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заявлениям собственников квартир )</w:t>
      </w:r>
    </w:p>
    <w:p w:rsidR="00BB4467" w:rsidRPr="00230816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Отчет о финансово-хозяйственной деятельн</w:t>
      </w:r>
      <w:r w:rsidR="00FF79EC"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ости Товарищества за период с 29.05.2014 г по 31.12.2016</w:t>
      </w: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 xml:space="preserve"> г. позволяет сделать следующие выводы:</w:t>
      </w:r>
    </w:p>
    <w:p w:rsidR="00BB4467" w:rsidRPr="00230816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-финансовое состояние Товарищества в целом удовлетворительное;</w:t>
      </w:r>
    </w:p>
    <w:p w:rsidR="00BB4467" w:rsidRPr="00230816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-услуги оказываются Товариществом в рамках заключенных договоров на обслуживание;</w:t>
      </w:r>
    </w:p>
    <w:p w:rsidR="00BB4467" w:rsidRPr="003D5F86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-мате</w:t>
      </w:r>
      <w:r w:rsidR="00FF79EC"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риальные ценности</w:t>
      </w: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 xml:space="preserve"> приобретается согласно предоставленным документам, </w:t>
      </w:r>
      <w:r w:rsidR="00FF79EC"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подтверждающих их необходимость.</w:t>
      </w:r>
    </w:p>
    <w:p w:rsidR="000E0764" w:rsidRPr="003D5F86" w:rsidRDefault="000E0764">
      <w:pPr>
        <w:rPr>
          <w:rFonts w:ascii="Times New Roman" w:hAnsi="Times New Roman" w:cs="Times New Roman"/>
          <w:b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Pr="00C02BCF" w:rsidRDefault="003D5F86">
      <w:pPr>
        <w:rPr>
          <w:rFonts w:ascii="Times New Roman" w:hAnsi="Times New Roman" w:cs="Times New Roman"/>
          <w:sz w:val="32"/>
          <w:szCs w:val="32"/>
        </w:rPr>
      </w:pPr>
    </w:p>
    <w:sectPr w:rsidR="003D5F86" w:rsidRPr="00C0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2"/>
    <w:rsid w:val="00002278"/>
    <w:rsid w:val="00013AE1"/>
    <w:rsid w:val="000A5676"/>
    <w:rsid w:val="000E0764"/>
    <w:rsid w:val="000F2DB7"/>
    <w:rsid w:val="00135A87"/>
    <w:rsid w:val="001435D1"/>
    <w:rsid w:val="002275AA"/>
    <w:rsid w:val="00230816"/>
    <w:rsid w:val="0032240E"/>
    <w:rsid w:val="003D5F86"/>
    <w:rsid w:val="00496B21"/>
    <w:rsid w:val="005E28E6"/>
    <w:rsid w:val="006564C2"/>
    <w:rsid w:val="00686110"/>
    <w:rsid w:val="0088028D"/>
    <w:rsid w:val="008A3104"/>
    <w:rsid w:val="00944B10"/>
    <w:rsid w:val="00A21842"/>
    <w:rsid w:val="00A30E64"/>
    <w:rsid w:val="00A725D1"/>
    <w:rsid w:val="00AB6CC3"/>
    <w:rsid w:val="00B11E2E"/>
    <w:rsid w:val="00B4594C"/>
    <w:rsid w:val="00B4783D"/>
    <w:rsid w:val="00B96892"/>
    <w:rsid w:val="00BB4467"/>
    <w:rsid w:val="00C02BCF"/>
    <w:rsid w:val="00C25530"/>
    <w:rsid w:val="00EA21F3"/>
    <w:rsid w:val="00EE1D33"/>
    <w:rsid w:val="00FA714A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45A3-CF87-476F-BF83-C7403DEA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09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judacha.ru/index.php/novosti/novosti-zhkx/152-chem-kapitalnyj-remont-otlichaetsya-ot-tekushhego" TargetMode="External"/><Relationship Id="rId5" Type="http://schemas.openxmlformats.org/officeDocument/2006/relationships/hyperlink" Target="http://tsjudacha.ru/index.php?option=com_content&amp;view=article&amp;id=90:2011-08-24-22-37-25&amp;catid=40:normativno-pravovye-dokumenty&amp;Itemid=105" TargetMode="External"/><Relationship Id="rId4" Type="http://schemas.openxmlformats.org/officeDocument/2006/relationships/hyperlink" Target="http://tsjudacha.ru/index.php?option=com_content&amp;view=article&amp;id=90:2011-08-24-22-37-25&amp;catid=40:normativno-pravovye-dokumenty&amp;Itemid=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 jejeleo</dc:creator>
  <cp:keywords/>
  <dc:description/>
  <cp:lastModifiedBy>Gury jejeleo</cp:lastModifiedBy>
  <cp:revision>29</cp:revision>
  <dcterms:created xsi:type="dcterms:W3CDTF">2017-06-09T12:25:00Z</dcterms:created>
  <dcterms:modified xsi:type="dcterms:W3CDTF">2017-06-13T11:06:00Z</dcterms:modified>
</cp:coreProperties>
</file>