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6" w:rsidRDefault="003A5196">
      <w:pPr>
        <w:contextualSpacing/>
      </w:pPr>
      <w:r>
        <w:rPr>
          <w:b/>
        </w:rPr>
        <w:t xml:space="preserve">    </w:t>
      </w:r>
      <w:r w:rsidRPr="003A5196">
        <w:rPr>
          <w:b/>
        </w:rPr>
        <w:t>НОРМАТИВЫ ПОТРЕБЛЕНИЯ КОММУНАЛЬНЫХ УСЛУГ ПО ХВС и ГВС и ВОДООТВЕДЕНИЮ</w:t>
      </w:r>
      <w:r>
        <w:t xml:space="preserve">. </w:t>
      </w:r>
    </w:p>
    <w:p w:rsidR="004B42FC" w:rsidRDefault="003A5196">
      <w:pPr>
        <w:contextualSpacing/>
        <w:rPr>
          <w:sz w:val="20"/>
          <w:szCs w:val="20"/>
        </w:rPr>
      </w:pPr>
      <w:r w:rsidRPr="003A5196">
        <w:rPr>
          <w:sz w:val="20"/>
          <w:szCs w:val="20"/>
        </w:rPr>
        <w:t>(для многоквартирного дома с централизованным холодным и горячим водоснабжением, канализацией</w:t>
      </w:r>
      <w:r>
        <w:rPr>
          <w:sz w:val="20"/>
          <w:szCs w:val="20"/>
        </w:rPr>
        <w:t xml:space="preserve">                  /куб.метр в месяц на одного человека/</w:t>
      </w:r>
      <w:r w:rsidRPr="003A5196">
        <w:rPr>
          <w:sz w:val="20"/>
          <w:szCs w:val="20"/>
        </w:rPr>
        <w:t>)</w:t>
      </w:r>
    </w:p>
    <w:p w:rsidR="003A5196" w:rsidRDefault="003A5196">
      <w:pPr>
        <w:contextualSpacing/>
        <w:rPr>
          <w:sz w:val="20"/>
          <w:szCs w:val="20"/>
        </w:rPr>
      </w:pPr>
    </w:p>
    <w:p w:rsidR="00037B02" w:rsidRDefault="00037B02">
      <w:pPr>
        <w:contextualSpacing/>
        <w:rPr>
          <w:sz w:val="20"/>
          <w:szCs w:val="20"/>
        </w:rPr>
      </w:pPr>
    </w:p>
    <w:p w:rsidR="00037B02" w:rsidRDefault="00037B02">
      <w:pPr>
        <w:contextualSpacing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A5196" w:rsidTr="003A5196">
        <w:trPr>
          <w:trHeight w:val="543"/>
        </w:trPr>
        <w:tc>
          <w:tcPr>
            <w:tcW w:w="817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>№</w:t>
            </w:r>
          </w:p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11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            ПЕРИОД</w:t>
            </w:r>
          </w:p>
        </w:tc>
        <w:tc>
          <w:tcPr>
            <w:tcW w:w="1914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    ГОРЯЧЕЕ ВОДОСНАБЖЕНИЕ</w:t>
            </w:r>
          </w:p>
        </w:tc>
        <w:tc>
          <w:tcPr>
            <w:tcW w:w="1914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ХОЛОДНОЕ ВОДОСНАБЖЕНИЕ</w:t>
            </w:r>
          </w:p>
        </w:tc>
        <w:tc>
          <w:tcPr>
            <w:tcW w:w="1915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ВОДООТВЕДЕНИЕ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01.07.2014 - 31.12.2014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4,040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6,690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01.01.2015 - 30.06.2015 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2,915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4,444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7,359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01.07.2015 - 31.12.2015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4,848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8,028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01.01.2016 - 30.06.2016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5,656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9,366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01.07.2016 - 31.12.2016</w:t>
            </w:r>
          </w:p>
        </w:tc>
        <w:tc>
          <w:tcPr>
            <w:tcW w:w="1914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3,975</w:t>
            </w:r>
          </w:p>
        </w:tc>
        <w:tc>
          <w:tcPr>
            <w:tcW w:w="1914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6,060</w:t>
            </w:r>
          </w:p>
        </w:tc>
        <w:tc>
          <w:tcPr>
            <w:tcW w:w="1915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10,035</w:t>
            </w:r>
          </w:p>
        </w:tc>
      </w:tr>
      <w:tr w:rsidR="001675FF" w:rsidTr="003A5196">
        <w:tc>
          <w:tcPr>
            <w:tcW w:w="817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01.01.2017 -</w:t>
            </w:r>
          </w:p>
        </w:tc>
        <w:tc>
          <w:tcPr>
            <w:tcW w:w="1914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4,240</w:t>
            </w:r>
          </w:p>
        </w:tc>
        <w:tc>
          <w:tcPr>
            <w:tcW w:w="1914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6,464</w:t>
            </w:r>
          </w:p>
        </w:tc>
        <w:tc>
          <w:tcPr>
            <w:tcW w:w="1915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10,704</w:t>
            </w:r>
          </w:p>
        </w:tc>
      </w:tr>
    </w:tbl>
    <w:p w:rsidR="003A5196" w:rsidRPr="003A5196" w:rsidRDefault="003A5196">
      <w:pPr>
        <w:contextualSpacing/>
        <w:rPr>
          <w:sz w:val="20"/>
          <w:szCs w:val="20"/>
        </w:rPr>
      </w:pPr>
    </w:p>
    <w:p w:rsidR="003A5196" w:rsidRDefault="001675FF">
      <w:pPr>
        <w:contextualSpacing/>
      </w:pPr>
      <w:r w:rsidRPr="001675FF">
        <w:rPr>
          <w:b/>
          <w:u w:val="single"/>
        </w:rPr>
        <w:t>Основание</w:t>
      </w:r>
      <w:r>
        <w:t>: Региональная энергетическая комиссия - Департамент цен и тарифов Краснодарского края --- Приказ № 3/2014-нп от 19 декабря 2014 года ( О внесении изменений  в приказ региональной энергетической комиссии - департамента цен и тарифов Краснодарского края от 31 августа 2012 года № 2/2012-нп "Об утверждении нормативов потребления коммунальных услуг в Краснодарском крае (при отсутствии приборов учета)".</w:t>
      </w: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  <w:r>
        <w:t xml:space="preserve">                                                                                                                                ТСЖ "Промышленная 19</w:t>
      </w:r>
      <w:r w:rsidR="006A53B1">
        <w:t>/1</w:t>
      </w:r>
      <w:bookmarkStart w:id="0" w:name="_GoBack"/>
      <w:bookmarkEnd w:id="0"/>
      <w:r>
        <w:t>"</w:t>
      </w:r>
    </w:p>
    <w:sectPr w:rsidR="00037B02" w:rsidSect="004B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96"/>
    <w:rsid w:val="00037B02"/>
    <w:rsid w:val="001675FF"/>
    <w:rsid w:val="003A5196"/>
    <w:rsid w:val="004B42FC"/>
    <w:rsid w:val="006A53B1"/>
    <w:rsid w:val="007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358FB-8498-4532-93C1-C02E071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2</cp:revision>
  <dcterms:created xsi:type="dcterms:W3CDTF">2017-03-19T05:06:00Z</dcterms:created>
  <dcterms:modified xsi:type="dcterms:W3CDTF">2017-03-19T05:06:00Z</dcterms:modified>
</cp:coreProperties>
</file>