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AA" w:rsidRDefault="00FC15AA">
      <w:pPr>
        <w:pStyle w:val="ConsPlusTitlePage"/>
      </w:pPr>
      <w:r>
        <w:t xml:space="preserve">Документ предоставлен </w:t>
      </w:r>
      <w:hyperlink r:id="rId4" w:history="1">
        <w:r>
          <w:rPr>
            <w:color w:val="0000FF"/>
          </w:rPr>
          <w:t>КонсультантПлюс</w:t>
        </w:r>
      </w:hyperlink>
      <w:r>
        <w:br/>
      </w:r>
    </w:p>
    <w:p w:rsidR="00FC15AA" w:rsidRDefault="00FC15A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C15AA">
        <w:tc>
          <w:tcPr>
            <w:tcW w:w="4677" w:type="dxa"/>
            <w:tcBorders>
              <w:top w:val="nil"/>
              <w:left w:val="nil"/>
              <w:bottom w:val="nil"/>
              <w:right w:val="nil"/>
            </w:tcBorders>
          </w:tcPr>
          <w:p w:rsidR="00FC15AA" w:rsidRDefault="00FC15AA">
            <w:pPr>
              <w:pStyle w:val="ConsPlusNormal"/>
            </w:pPr>
            <w:r>
              <w:t>1 августа 2012 года</w:t>
            </w:r>
          </w:p>
        </w:tc>
        <w:tc>
          <w:tcPr>
            <w:tcW w:w="4677" w:type="dxa"/>
            <w:tcBorders>
              <w:top w:val="nil"/>
              <w:left w:val="nil"/>
              <w:bottom w:val="nil"/>
              <w:right w:val="nil"/>
            </w:tcBorders>
          </w:tcPr>
          <w:p w:rsidR="00FC15AA" w:rsidRDefault="00FC15AA">
            <w:pPr>
              <w:pStyle w:val="ConsPlusNormal"/>
              <w:jc w:val="right"/>
            </w:pPr>
            <w:r>
              <w:t>N 2568-КЗ</w:t>
            </w:r>
          </w:p>
        </w:tc>
      </w:tr>
    </w:tbl>
    <w:p w:rsidR="00FC15AA" w:rsidRDefault="00FC15AA">
      <w:pPr>
        <w:pStyle w:val="ConsPlusNormal"/>
        <w:pBdr>
          <w:top w:val="single" w:sz="6" w:space="0" w:color="auto"/>
        </w:pBdr>
        <w:spacing w:before="100" w:after="100"/>
        <w:jc w:val="both"/>
        <w:rPr>
          <w:sz w:val="2"/>
          <w:szCs w:val="2"/>
        </w:rPr>
      </w:pPr>
    </w:p>
    <w:p w:rsidR="00FC15AA" w:rsidRDefault="00FC15AA">
      <w:pPr>
        <w:pStyle w:val="ConsPlusNormal"/>
        <w:jc w:val="both"/>
      </w:pPr>
    </w:p>
    <w:p w:rsidR="00FC15AA" w:rsidRDefault="00FC15AA">
      <w:pPr>
        <w:pStyle w:val="ConsPlusTitle"/>
        <w:jc w:val="center"/>
      </w:pPr>
      <w:r>
        <w:t>ЗАКОН</w:t>
      </w:r>
    </w:p>
    <w:p w:rsidR="00FC15AA" w:rsidRDefault="00FC15AA">
      <w:pPr>
        <w:pStyle w:val="ConsPlusTitle"/>
        <w:jc w:val="center"/>
      </w:pPr>
    </w:p>
    <w:p w:rsidR="00FC15AA" w:rsidRDefault="00FC15AA">
      <w:pPr>
        <w:pStyle w:val="ConsPlusTitle"/>
        <w:jc w:val="center"/>
      </w:pPr>
      <w:r>
        <w:t>КРАСНОДАРСКОГО КРАЯ</w:t>
      </w:r>
    </w:p>
    <w:p w:rsidR="00FC15AA" w:rsidRDefault="00FC15AA">
      <w:pPr>
        <w:pStyle w:val="ConsPlusTitle"/>
        <w:jc w:val="center"/>
      </w:pPr>
    </w:p>
    <w:p w:rsidR="00FC15AA" w:rsidRDefault="00FC15AA">
      <w:pPr>
        <w:pStyle w:val="ConsPlusTitle"/>
        <w:jc w:val="center"/>
      </w:pPr>
      <w:r>
        <w:t>О ДОПОЛНИТЕЛЬНЫХ МЕРАХ СОЦИАЛЬНОЙ ПОДДЕРЖКИ</w:t>
      </w:r>
    </w:p>
    <w:p w:rsidR="00FC15AA" w:rsidRDefault="00FC15AA">
      <w:pPr>
        <w:pStyle w:val="ConsPlusTitle"/>
        <w:jc w:val="center"/>
      </w:pPr>
      <w:r>
        <w:t>ОТДЕЛЬНЫХ КАТЕГОРИЙ ГРАЖДАН</w:t>
      </w:r>
    </w:p>
    <w:p w:rsidR="00FC15AA" w:rsidRDefault="00FC15AA">
      <w:pPr>
        <w:pStyle w:val="ConsPlusNormal"/>
        <w:jc w:val="both"/>
      </w:pPr>
    </w:p>
    <w:p w:rsidR="00FC15AA" w:rsidRDefault="00FC15AA">
      <w:pPr>
        <w:pStyle w:val="ConsPlusNormal"/>
        <w:jc w:val="right"/>
      </w:pPr>
      <w:proofErr w:type="gramStart"/>
      <w:r>
        <w:t>Принят</w:t>
      </w:r>
      <w:proofErr w:type="gramEnd"/>
    </w:p>
    <w:p w:rsidR="00FC15AA" w:rsidRDefault="00FC15AA">
      <w:pPr>
        <w:pStyle w:val="ConsPlusNormal"/>
        <w:jc w:val="right"/>
      </w:pPr>
      <w:r>
        <w:t>Законодательным Собранием Краснодарского края</w:t>
      </w:r>
    </w:p>
    <w:p w:rsidR="00FC15AA" w:rsidRDefault="00FC15AA">
      <w:pPr>
        <w:pStyle w:val="ConsPlusNormal"/>
        <w:jc w:val="right"/>
      </w:pPr>
      <w:r>
        <w:t>26 июля 2012 года</w:t>
      </w:r>
    </w:p>
    <w:p w:rsidR="00FC15AA" w:rsidRDefault="00FC15AA">
      <w:pPr>
        <w:pStyle w:val="ConsPlusNormal"/>
        <w:jc w:val="center"/>
      </w:pPr>
      <w:r>
        <w:t>Список изменяющих документов</w:t>
      </w:r>
    </w:p>
    <w:p w:rsidR="00FC15AA" w:rsidRDefault="00FC15AA">
      <w:pPr>
        <w:pStyle w:val="ConsPlusNormal"/>
        <w:jc w:val="center"/>
      </w:pPr>
      <w:proofErr w:type="gramStart"/>
      <w:r>
        <w:t>(в ред. Законов Краснодарского края</w:t>
      </w:r>
      <w:proofErr w:type="gramEnd"/>
    </w:p>
    <w:p w:rsidR="00FC15AA" w:rsidRDefault="00FC15AA">
      <w:pPr>
        <w:pStyle w:val="ConsPlusNormal"/>
        <w:jc w:val="center"/>
      </w:pPr>
      <w:r>
        <w:t xml:space="preserve">от 30.12.2013 </w:t>
      </w:r>
      <w:hyperlink r:id="rId5" w:history="1">
        <w:r>
          <w:rPr>
            <w:color w:val="0000FF"/>
          </w:rPr>
          <w:t>N 2860-КЗ</w:t>
        </w:r>
      </w:hyperlink>
      <w:r>
        <w:t xml:space="preserve">, от 06.02.2015 </w:t>
      </w:r>
      <w:hyperlink r:id="rId6" w:history="1">
        <w:r>
          <w:rPr>
            <w:color w:val="0000FF"/>
          </w:rPr>
          <w:t>N 3098-КЗ</w:t>
        </w:r>
      </w:hyperlink>
      <w:r>
        <w:t>)</w:t>
      </w:r>
    </w:p>
    <w:p w:rsidR="00FC15AA" w:rsidRDefault="00FC15AA">
      <w:pPr>
        <w:pStyle w:val="ConsPlusNormal"/>
        <w:jc w:val="both"/>
      </w:pPr>
    </w:p>
    <w:p w:rsidR="00FC15AA" w:rsidRDefault="00FC15AA">
      <w:pPr>
        <w:pStyle w:val="ConsPlusNormal"/>
        <w:ind w:firstLine="540"/>
        <w:jc w:val="both"/>
      </w:pPr>
      <w:proofErr w:type="gramStart"/>
      <w:r>
        <w:t xml:space="preserve">Настоящий Закон разработан в соответствии с </w:t>
      </w:r>
      <w:hyperlink r:id="rId7"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и устанавливает дополнительные меры социальной поддержки отдельных категорий граждан по предоставлению ежемесячной денежной выплаты при рождении третьего ребенка или последующих детей до достижения ими возраста трех лет, родившихся после 31 декабря 2012 года (далее - ежемесячная</w:t>
      </w:r>
      <w:proofErr w:type="gramEnd"/>
      <w:r>
        <w:t xml:space="preserve"> денежная выплата).</w:t>
      </w:r>
    </w:p>
    <w:p w:rsidR="00FC15AA" w:rsidRDefault="00FC15AA">
      <w:pPr>
        <w:pStyle w:val="ConsPlusNormal"/>
        <w:jc w:val="both"/>
      </w:pPr>
    </w:p>
    <w:p w:rsidR="00FC15AA" w:rsidRDefault="00FC15AA">
      <w:pPr>
        <w:pStyle w:val="ConsPlusNormal"/>
        <w:ind w:firstLine="540"/>
        <w:jc w:val="both"/>
      </w:pPr>
      <w:r>
        <w:t>Статья 1. Сфера действия настоящего Закона</w:t>
      </w:r>
    </w:p>
    <w:p w:rsidR="00FC15AA" w:rsidRDefault="00FC15AA">
      <w:pPr>
        <w:pStyle w:val="ConsPlusNormal"/>
        <w:jc w:val="both"/>
      </w:pPr>
    </w:p>
    <w:p w:rsidR="00FC15AA" w:rsidRDefault="00FC15AA">
      <w:pPr>
        <w:pStyle w:val="ConsPlusNormal"/>
        <w:ind w:firstLine="540"/>
        <w:jc w:val="both"/>
      </w:pPr>
      <w:bookmarkStart w:id="0" w:name="P22"/>
      <w:bookmarkEnd w:id="0"/>
      <w:r>
        <w:t xml:space="preserve">1. </w:t>
      </w:r>
      <w:proofErr w:type="gramStart"/>
      <w:r>
        <w:t>Действие настоящего Закона распространяется на граждан Российской Федерации, место жительства которых находится на территории Краснодарского края, из числа лиц, являющихся родителями, имеющими детей в возрасте до 18 лет,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при</w:t>
      </w:r>
      <w:proofErr w:type="gramEnd"/>
      <w:r>
        <w:t xml:space="preserve"> </w:t>
      </w:r>
      <w:proofErr w:type="gramStart"/>
      <w:r>
        <w:t>рождении</w:t>
      </w:r>
      <w:proofErr w:type="gramEnd"/>
      <w:r>
        <w:t xml:space="preserve"> третьего или последующих детей - до достижения ими возраста трех лет, имеющих гражданство Российской Федерации.</w:t>
      </w:r>
    </w:p>
    <w:p w:rsidR="00FC15AA" w:rsidRDefault="00FC15AA">
      <w:pPr>
        <w:pStyle w:val="ConsPlusNormal"/>
        <w:jc w:val="both"/>
      </w:pPr>
      <w:r>
        <w:t xml:space="preserve">(в ред. </w:t>
      </w:r>
      <w:hyperlink r:id="rId8" w:history="1">
        <w:r>
          <w:rPr>
            <w:color w:val="0000FF"/>
          </w:rPr>
          <w:t>Закона</w:t>
        </w:r>
      </w:hyperlink>
      <w:r>
        <w:t xml:space="preserve"> Краснодарского края от 30.12.2013 N 2860-КЗ)</w:t>
      </w:r>
    </w:p>
    <w:p w:rsidR="00FC15AA" w:rsidRDefault="00FC15AA">
      <w:pPr>
        <w:pStyle w:val="ConsPlusNormal"/>
        <w:ind w:firstLine="540"/>
        <w:jc w:val="both"/>
      </w:pPr>
      <w:r>
        <w:t xml:space="preserve">2. При возникновении права на дополнительные меры социальной поддержки граждан, указанных в </w:t>
      </w:r>
      <w:hyperlink w:anchor="P22" w:history="1">
        <w:r>
          <w:rPr>
            <w:color w:val="0000FF"/>
          </w:rPr>
          <w:t>части 1</w:t>
        </w:r>
      </w:hyperlink>
      <w:r>
        <w:t xml:space="preserve"> настоящей статьи, не учитываются:</w:t>
      </w:r>
    </w:p>
    <w:p w:rsidR="00FC15AA" w:rsidRDefault="00FC15AA">
      <w:pPr>
        <w:pStyle w:val="ConsPlusNormal"/>
        <w:ind w:firstLine="540"/>
        <w:jc w:val="both"/>
      </w:pPr>
      <w:r>
        <w:t>дети (ребенок), находящиеся на полном государственном обеспечении в соответствующих государственных или муниципальных организациях;</w:t>
      </w:r>
    </w:p>
    <w:p w:rsidR="00FC15AA" w:rsidRDefault="00FC15AA">
      <w:pPr>
        <w:pStyle w:val="ConsPlusNormal"/>
        <w:jc w:val="both"/>
      </w:pPr>
      <w:r>
        <w:t xml:space="preserve">(в ред. </w:t>
      </w:r>
      <w:hyperlink r:id="rId9" w:history="1">
        <w:r>
          <w:rPr>
            <w:color w:val="0000FF"/>
          </w:rPr>
          <w:t>Закона</w:t>
        </w:r>
      </w:hyperlink>
      <w:r>
        <w:t xml:space="preserve"> Краснодарского края от 06.02.2015 N 3098-КЗ)</w:t>
      </w:r>
    </w:p>
    <w:p w:rsidR="00FC15AA" w:rsidRDefault="00FC15AA">
      <w:pPr>
        <w:pStyle w:val="ConsPlusNormal"/>
        <w:ind w:firstLine="540"/>
        <w:jc w:val="both"/>
      </w:pPr>
      <w:r>
        <w:t>дети (ребенок), переданные под опеку (попечительство), а также усыновленные;</w:t>
      </w:r>
    </w:p>
    <w:p w:rsidR="00FC15AA" w:rsidRDefault="00FC15AA">
      <w:pPr>
        <w:pStyle w:val="ConsPlusNormal"/>
        <w:ind w:firstLine="540"/>
        <w:jc w:val="both"/>
      </w:pPr>
      <w:r>
        <w:t>дети (ребенок), которые приобрели дееспособность в полном объеме в соответствии с законодательством Российской Федерации;</w:t>
      </w:r>
    </w:p>
    <w:p w:rsidR="00FC15AA" w:rsidRDefault="00FC15AA">
      <w:pPr>
        <w:pStyle w:val="ConsPlusNormal"/>
        <w:ind w:firstLine="540"/>
        <w:jc w:val="both"/>
      </w:pPr>
      <w:r>
        <w:t>дети (ребенок), проживающие с другим родителем (в случае раздельного проживания родителей);</w:t>
      </w:r>
    </w:p>
    <w:p w:rsidR="00FC15AA" w:rsidRDefault="00FC15AA">
      <w:pPr>
        <w:pStyle w:val="ConsPlusNormal"/>
        <w:ind w:firstLine="540"/>
        <w:jc w:val="both"/>
      </w:pPr>
      <w:r>
        <w:t>дети (ребенок), в отношении которых родители лишены родительских прав либо ограничены в родительских правах.</w:t>
      </w:r>
    </w:p>
    <w:p w:rsidR="00FC15AA" w:rsidRDefault="00FC15AA">
      <w:pPr>
        <w:pStyle w:val="ConsPlusNormal"/>
        <w:jc w:val="both"/>
      </w:pPr>
    </w:p>
    <w:p w:rsidR="00FC15AA" w:rsidRDefault="00FC15AA">
      <w:pPr>
        <w:pStyle w:val="ConsPlusNormal"/>
        <w:ind w:firstLine="540"/>
        <w:jc w:val="both"/>
      </w:pPr>
      <w:r>
        <w:t>Статья 2. Условия предоставления ежемесячной денежной выплаты</w:t>
      </w:r>
    </w:p>
    <w:p w:rsidR="00FC15AA" w:rsidRDefault="00FC15AA">
      <w:pPr>
        <w:pStyle w:val="ConsPlusNormal"/>
        <w:jc w:val="both"/>
      </w:pPr>
    </w:p>
    <w:p w:rsidR="00FC15AA" w:rsidRDefault="00FC15AA">
      <w:pPr>
        <w:pStyle w:val="ConsPlusNormal"/>
        <w:ind w:firstLine="540"/>
        <w:jc w:val="both"/>
      </w:pPr>
      <w:r>
        <w:t xml:space="preserve">Ежемесячная денежная выплата предоставляется одному из родителей, являющемуся гражданином Российской Федерации, на третьего ребенка или последующих детей, родившихся в </w:t>
      </w:r>
      <w:r>
        <w:lastRenderedPageBreak/>
        <w:t>период с 1 января 2013 года по 31 декабря 2017 года, - граждан Российской Федерации - до достижения ими возраста трех лет.</w:t>
      </w:r>
    </w:p>
    <w:p w:rsidR="00FC15AA" w:rsidRDefault="00FC15AA">
      <w:pPr>
        <w:pStyle w:val="ConsPlusNormal"/>
        <w:jc w:val="both"/>
      </w:pPr>
    </w:p>
    <w:p w:rsidR="00FC15AA" w:rsidRDefault="00FC15AA">
      <w:pPr>
        <w:pStyle w:val="ConsPlusNormal"/>
        <w:ind w:firstLine="540"/>
        <w:jc w:val="both"/>
      </w:pPr>
      <w:r>
        <w:t>Статья 3. Право на ежемесячную денежную выплату</w:t>
      </w:r>
    </w:p>
    <w:p w:rsidR="00FC15AA" w:rsidRDefault="00FC15AA">
      <w:pPr>
        <w:pStyle w:val="ConsPlusNormal"/>
        <w:jc w:val="both"/>
      </w:pPr>
    </w:p>
    <w:p w:rsidR="00FC15AA" w:rsidRDefault="00FC15AA">
      <w:pPr>
        <w:pStyle w:val="ConsPlusNormal"/>
        <w:ind w:firstLine="540"/>
        <w:jc w:val="both"/>
      </w:pPr>
      <w:r>
        <w:t xml:space="preserve">1. Ежемесячная денежная выплата предоставляется на основании заявления одного из родителей при условии, если среднедушевой доход семьи не превышает величину месячного среднедушевого денежного дохода в Краснодарском крае за год, предшествующий году обращения за ежемесячной денежной выплатой. Информация о величине среднедушевого денежного дохода в Краснодарском крае </w:t>
      </w:r>
      <w:proofErr w:type="gramStart"/>
      <w:r>
        <w:t>предоставляется территориальным органом Федеральной службы государственной статистики по Краснодарскому краю и размещается</w:t>
      </w:r>
      <w:proofErr w:type="gramEnd"/>
      <w:r>
        <w:t xml:space="preserve"> на его официальном сайте в информационно-телекоммуникационной сети "Интернет".</w:t>
      </w:r>
    </w:p>
    <w:p w:rsidR="00FC15AA" w:rsidRDefault="00FC15AA">
      <w:pPr>
        <w:pStyle w:val="ConsPlusNormal"/>
        <w:ind w:firstLine="540"/>
        <w:jc w:val="both"/>
      </w:pPr>
      <w:r>
        <w:t xml:space="preserve">2. Ежемесячная денежная выплата предоставляется гражданам, указанным в </w:t>
      </w:r>
      <w:hyperlink w:anchor="P22" w:history="1">
        <w:r>
          <w:rPr>
            <w:color w:val="0000FF"/>
          </w:rPr>
          <w:t>части 1 статьи 1</w:t>
        </w:r>
      </w:hyperlink>
      <w:r>
        <w:t xml:space="preserve"> настоящего Закона, независимо от других мер социальной поддержки, которыми они пользуются по иным основаниям.</w:t>
      </w:r>
    </w:p>
    <w:p w:rsidR="00FC15AA" w:rsidRDefault="00FC15AA">
      <w:pPr>
        <w:pStyle w:val="ConsPlusNormal"/>
        <w:jc w:val="both"/>
      </w:pPr>
    </w:p>
    <w:p w:rsidR="00FC15AA" w:rsidRDefault="00FC15AA">
      <w:pPr>
        <w:pStyle w:val="ConsPlusNormal"/>
        <w:ind w:firstLine="540"/>
        <w:jc w:val="both"/>
      </w:pPr>
      <w:r>
        <w:t>Статья 4. Размер ежемесячной денежной выплаты</w:t>
      </w:r>
    </w:p>
    <w:p w:rsidR="00FC15AA" w:rsidRDefault="00FC15AA">
      <w:pPr>
        <w:pStyle w:val="ConsPlusNormal"/>
        <w:jc w:val="both"/>
      </w:pPr>
    </w:p>
    <w:p w:rsidR="00FC15AA" w:rsidRDefault="00FC15AA">
      <w:pPr>
        <w:pStyle w:val="ConsPlusNormal"/>
        <w:ind w:firstLine="540"/>
        <w:jc w:val="both"/>
      </w:pPr>
      <w:r>
        <w:t>Ежемесячная денежная выплата устанавливается в размере величины прожиточного минимума на ребенка, устанавливаемого на соответствующий финансовый год нормативным правовым актом уполномоченного органа исполнительной власти Краснодарского края.</w:t>
      </w:r>
    </w:p>
    <w:p w:rsidR="00FC15AA" w:rsidRDefault="00FC15AA">
      <w:pPr>
        <w:pStyle w:val="ConsPlusNormal"/>
        <w:jc w:val="both"/>
      </w:pPr>
    </w:p>
    <w:p w:rsidR="00FC15AA" w:rsidRDefault="00FC15AA">
      <w:pPr>
        <w:pStyle w:val="ConsPlusNormal"/>
        <w:ind w:firstLine="540"/>
        <w:jc w:val="both"/>
      </w:pPr>
      <w:r>
        <w:t>Статья 5. Финансовое обеспечение</w:t>
      </w:r>
    </w:p>
    <w:p w:rsidR="00FC15AA" w:rsidRDefault="00FC15AA">
      <w:pPr>
        <w:pStyle w:val="ConsPlusNormal"/>
        <w:jc w:val="both"/>
      </w:pPr>
    </w:p>
    <w:p w:rsidR="00FC15AA" w:rsidRDefault="00FC15AA">
      <w:pPr>
        <w:pStyle w:val="ConsPlusNormal"/>
        <w:ind w:firstLine="540"/>
        <w:jc w:val="both"/>
      </w:pPr>
      <w:r>
        <w:t>Финансирование расходов на предоставление ежемесячной денежной выплаты в соответствии с настоящим Законом осуществляется за счет сре</w:t>
      </w:r>
      <w:proofErr w:type="gramStart"/>
      <w:r>
        <w:t>дств кр</w:t>
      </w:r>
      <w:proofErr w:type="gramEnd"/>
      <w:r>
        <w:t>аевого бюджета.</w:t>
      </w:r>
    </w:p>
    <w:p w:rsidR="00FC15AA" w:rsidRDefault="00FC15AA">
      <w:pPr>
        <w:pStyle w:val="ConsPlusNormal"/>
        <w:jc w:val="both"/>
      </w:pPr>
    </w:p>
    <w:p w:rsidR="00FC15AA" w:rsidRDefault="00FC15AA">
      <w:pPr>
        <w:pStyle w:val="ConsPlusNormal"/>
        <w:ind w:firstLine="540"/>
        <w:jc w:val="both"/>
      </w:pPr>
      <w:r>
        <w:t>Статья 6. Порядок предоставления ежемесячной денежной выплаты</w:t>
      </w:r>
    </w:p>
    <w:p w:rsidR="00FC15AA" w:rsidRDefault="00FC15AA">
      <w:pPr>
        <w:pStyle w:val="ConsPlusNormal"/>
        <w:jc w:val="both"/>
      </w:pPr>
    </w:p>
    <w:p w:rsidR="00FC15AA" w:rsidRDefault="00FC15AA">
      <w:pPr>
        <w:pStyle w:val="ConsPlusNormal"/>
        <w:ind w:firstLine="540"/>
        <w:jc w:val="both"/>
      </w:pPr>
      <w:r>
        <w:t>Порядок предоставления ежемесячной денежной выплаты определяется нормативным правовым актом органа исполнительной власти Краснодарского края, осуществляющим в пределах своих полномочий государственное управление в области социальной поддержки и социального обслуживания населения Краснодарского края.</w:t>
      </w:r>
    </w:p>
    <w:p w:rsidR="00FC15AA" w:rsidRDefault="00FC15AA">
      <w:pPr>
        <w:pStyle w:val="ConsPlusNormal"/>
        <w:jc w:val="both"/>
      </w:pPr>
    </w:p>
    <w:p w:rsidR="00FC15AA" w:rsidRDefault="00FC15AA">
      <w:pPr>
        <w:pStyle w:val="ConsPlusNormal"/>
        <w:ind w:firstLine="540"/>
        <w:jc w:val="both"/>
      </w:pPr>
      <w:r>
        <w:t>Статья 7. Вступление в силу настоящего Закона</w:t>
      </w:r>
    </w:p>
    <w:p w:rsidR="00FC15AA" w:rsidRDefault="00FC15AA">
      <w:pPr>
        <w:pStyle w:val="ConsPlusNormal"/>
        <w:jc w:val="both"/>
      </w:pPr>
    </w:p>
    <w:p w:rsidR="00FC15AA" w:rsidRDefault="00FC15AA">
      <w:pPr>
        <w:pStyle w:val="ConsPlusNormal"/>
        <w:ind w:firstLine="540"/>
        <w:jc w:val="both"/>
      </w:pPr>
      <w:r>
        <w:t xml:space="preserve">Настоящий Закон </w:t>
      </w:r>
      <w:proofErr w:type="gramStart"/>
      <w:r>
        <w:t>вступает в силу с 1 января 2013 года и утрачивает</w:t>
      </w:r>
      <w:proofErr w:type="gramEnd"/>
      <w:r>
        <w:t xml:space="preserve"> силу с 1 января 2021 года.</w:t>
      </w:r>
    </w:p>
    <w:p w:rsidR="00FC15AA" w:rsidRDefault="00FC15AA">
      <w:pPr>
        <w:pStyle w:val="ConsPlusNormal"/>
        <w:jc w:val="both"/>
      </w:pPr>
    </w:p>
    <w:p w:rsidR="00FC15AA" w:rsidRDefault="00FC15AA">
      <w:pPr>
        <w:pStyle w:val="ConsPlusNormal"/>
        <w:jc w:val="right"/>
      </w:pPr>
      <w:r>
        <w:t>Глава администрации (губернатор)</w:t>
      </w:r>
    </w:p>
    <w:p w:rsidR="00FC15AA" w:rsidRDefault="00FC15AA">
      <w:pPr>
        <w:pStyle w:val="ConsPlusNormal"/>
        <w:jc w:val="right"/>
      </w:pPr>
      <w:r>
        <w:t>Краснодарского края</w:t>
      </w:r>
    </w:p>
    <w:p w:rsidR="00FC15AA" w:rsidRDefault="00FC15AA">
      <w:pPr>
        <w:pStyle w:val="ConsPlusNormal"/>
        <w:jc w:val="right"/>
      </w:pPr>
      <w:r>
        <w:t>А.Н.ТКАЧЕВ</w:t>
      </w:r>
    </w:p>
    <w:p w:rsidR="00FC15AA" w:rsidRDefault="00FC15AA">
      <w:pPr>
        <w:pStyle w:val="ConsPlusNormal"/>
      </w:pPr>
      <w:r>
        <w:t>г. Краснодар</w:t>
      </w:r>
    </w:p>
    <w:p w:rsidR="00FC15AA" w:rsidRDefault="00FC15AA">
      <w:pPr>
        <w:pStyle w:val="ConsPlusNormal"/>
      </w:pPr>
      <w:r>
        <w:t>1 августа 2012 года</w:t>
      </w:r>
    </w:p>
    <w:p w:rsidR="00FC15AA" w:rsidRDefault="00FC15AA">
      <w:pPr>
        <w:pStyle w:val="ConsPlusNormal"/>
      </w:pPr>
      <w:r>
        <w:t>N 2568-КЗ</w:t>
      </w:r>
    </w:p>
    <w:p w:rsidR="00FC15AA" w:rsidRDefault="00FC15AA">
      <w:pPr>
        <w:pStyle w:val="ConsPlusNormal"/>
        <w:jc w:val="both"/>
      </w:pPr>
    </w:p>
    <w:p w:rsidR="00FC15AA" w:rsidRDefault="00FC15AA">
      <w:pPr>
        <w:pStyle w:val="ConsPlusNormal"/>
        <w:jc w:val="both"/>
      </w:pPr>
    </w:p>
    <w:p w:rsidR="00FC15AA" w:rsidRDefault="00FC15AA">
      <w:pPr>
        <w:pStyle w:val="ConsPlusNormal"/>
        <w:pBdr>
          <w:top w:val="single" w:sz="6" w:space="0" w:color="auto"/>
        </w:pBdr>
        <w:spacing w:before="100" w:after="100"/>
        <w:jc w:val="both"/>
        <w:rPr>
          <w:sz w:val="2"/>
          <w:szCs w:val="2"/>
        </w:rPr>
      </w:pPr>
    </w:p>
    <w:p w:rsidR="00DC21BB" w:rsidRDefault="00DC21BB"/>
    <w:sectPr w:rsidR="00DC21BB" w:rsidSect="00727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FC15AA"/>
    <w:rsid w:val="00262F0F"/>
    <w:rsid w:val="00846EC2"/>
    <w:rsid w:val="00DC21BB"/>
    <w:rsid w:val="00FC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1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15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F5A77203C6C63E2C888A2B2329515EED2FC9E6862B4D8E6BBDB071B3BF71B85182E34D3E683A49826EE15h1BFJ" TargetMode="External"/><Relationship Id="rId3" Type="http://schemas.openxmlformats.org/officeDocument/2006/relationships/webSettings" Target="webSettings.xml"/><Relationship Id="rId7" Type="http://schemas.openxmlformats.org/officeDocument/2006/relationships/hyperlink" Target="consultantplus://offline/ref=246F5A77203C6C63E2C896AFA45ECA1FE8DBAB906D62B789BEECDD50446BF14EC558286190A28EA4h9B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6F5A77203C6C63E2C888A2B2329515EED2FC9E6861B5DCE0B9DB071B3BF71B85182E34D3E683A49826EE17h1B2J" TargetMode="External"/><Relationship Id="rId11" Type="http://schemas.openxmlformats.org/officeDocument/2006/relationships/theme" Target="theme/theme1.xml"/><Relationship Id="rId5" Type="http://schemas.openxmlformats.org/officeDocument/2006/relationships/hyperlink" Target="consultantplus://offline/ref=246F5A77203C6C63E2C888A2B2329515EED2FC9E6862B4D8E6BBDB071B3BF71B85182E34D3E683A49826EE15h1BF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46F5A77203C6C63E2C888A2B2329515EED2FC9E6861B5DCE0B9DB071B3BF71B85182E34D3E683A49826EE17h1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dc:creator>
  <cp:lastModifiedBy>Чернаков</cp:lastModifiedBy>
  <cp:revision>1</cp:revision>
  <dcterms:created xsi:type="dcterms:W3CDTF">2016-02-26T09:01:00Z</dcterms:created>
  <dcterms:modified xsi:type="dcterms:W3CDTF">2016-02-26T09:01:00Z</dcterms:modified>
</cp:coreProperties>
</file>