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4" w:rsidRPr="003E44E6" w:rsidRDefault="00E00734" w:rsidP="00E00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E6">
        <w:rPr>
          <w:rFonts w:ascii="Times New Roman" w:hAnsi="Times New Roman" w:cs="Times New Roman"/>
          <w:b/>
          <w:sz w:val="24"/>
          <w:szCs w:val="24"/>
        </w:rPr>
        <w:t>РЕФОРМА ГОСУДАРСТВЕННОГО ЗАКАЗА В 2015</w:t>
      </w:r>
      <w:r w:rsidR="00B05946">
        <w:rPr>
          <w:rFonts w:ascii="Times New Roman" w:hAnsi="Times New Roman" w:cs="Times New Roman"/>
          <w:b/>
          <w:sz w:val="24"/>
          <w:szCs w:val="24"/>
        </w:rPr>
        <w:t xml:space="preserve"> – 2016 </w:t>
      </w:r>
      <w:r w:rsidRPr="003E44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05946" w:rsidRDefault="00B05946" w:rsidP="00A6712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 профессиональных стандартов «Специали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  в сф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ере закупок», «Эксперт в сфере закупок»</w:t>
      </w:r>
      <w:bookmarkStart w:id="0" w:name="_GoBack"/>
      <w:bookmarkEnd w:id="0"/>
    </w:p>
    <w:p w:rsidR="00E00734" w:rsidRPr="00A67128" w:rsidRDefault="00E00734" w:rsidP="00A6712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128">
        <w:rPr>
          <w:rFonts w:ascii="Times New Roman" w:hAnsi="Times New Roman" w:cs="Times New Roman"/>
          <w:bCs/>
          <w:sz w:val="24"/>
          <w:szCs w:val="24"/>
        </w:rPr>
        <w:t xml:space="preserve">Обзор основных </w:t>
      </w:r>
      <w:r w:rsidR="00B05946">
        <w:rPr>
          <w:rFonts w:ascii="Times New Roman" w:hAnsi="Times New Roman" w:cs="Times New Roman"/>
          <w:bCs/>
          <w:sz w:val="24"/>
          <w:szCs w:val="24"/>
        </w:rPr>
        <w:t xml:space="preserve">летних </w:t>
      </w:r>
      <w:r w:rsidRPr="00A67128">
        <w:rPr>
          <w:rFonts w:ascii="Times New Roman" w:hAnsi="Times New Roman" w:cs="Times New Roman"/>
          <w:bCs/>
          <w:sz w:val="24"/>
          <w:szCs w:val="24"/>
        </w:rPr>
        <w:t>изменений законодат</w:t>
      </w:r>
      <w:r w:rsidR="00A67128" w:rsidRPr="00A67128">
        <w:rPr>
          <w:rFonts w:ascii="Times New Roman" w:hAnsi="Times New Roman" w:cs="Times New Roman"/>
          <w:bCs/>
          <w:sz w:val="24"/>
          <w:szCs w:val="24"/>
        </w:rPr>
        <w:t>ельства  о контрактной системе</w:t>
      </w:r>
      <w:r w:rsidR="00A67128">
        <w:rPr>
          <w:rFonts w:ascii="Times New Roman" w:hAnsi="Times New Roman" w:cs="Times New Roman"/>
          <w:bCs/>
          <w:sz w:val="24"/>
          <w:szCs w:val="24"/>
        </w:rPr>
        <w:t xml:space="preserve"> в 2015 году</w:t>
      </w:r>
      <w:r w:rsidR="00A67128" w:rsidRPr="00A67128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128" w:rsidRDefault="00A67128" w:rsidP="00A6712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Отмена статистической отчетности;</w:t>
      </w:r>
    </w:p>
    <w:p w:rsidR="00A67128" w:rsidRDefault="00A67128" w:rsidP="00A6712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128">
        <w:rPr>
          <w:rFonts w:ascii="Times New Roman" w:hAnsi="Times New Roman" w:cs="Times New Roman"/>
          <w:bCs/>
          <w:sz w:val="24"/>
          <w:szCs w:val="24"/>
        </w:rPr>
        <w:t>Федеральный закон от 29.06.2015 г. N 188-ФЗ</w:t>
      </w:r>
      <w:r w:rsidR="00271898">
        <w:rPr>
          <w:rFonts w:ascii="Times New Roman" w:hAnsi="Times New Roman" w:cs="Times New Roman"/>
          <w:bCs/>
          <w:sz w:val="24"/>
          <w:szCs w:val="24"/>
        </w:rPr>
        <w:t>: поправки, связанные с реестром отечественного программного обеспечения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67128" w:rsidRDefault="00A67128" w:rsidP="0027189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  <w:r w:rsidRPr="00A67128">
        <w:rPr>
          <w:rFonts w:ascii="Times New Roman" w:hAnsi="Times New Roman" w:cs="Times New Roman"/>
          <w:bCs/>
          <w:sz w:val="24"/>
          <w:szCs w:val="24"/>
        </w:rPr>
        <w:t xml:space="preserve"> от 29.06.15 № 210-ФЗ</w:t>
      </w:r>
      <w:r w:rsidR="00271898">
        <w:rPr>
          <w:rFonts w:ascii="Times New Roman" w:hAnsi="Times New Roman" w:cs="Times New Roman"/>
          <w:bCs/>
          <w:sz w:val="24"/>
          <w:szCs w:val="24"/>
        </w:rPr>
        <w:t>:</w:t>
      </w:r>
      <w:r w:rsidR="00271898" w:rsidRPr="00271898">
        <w:t xml:space="preserve"> </w:t>
      </w:r>
      <w:r w:rsidR="00271898" w:rsidRPr="00271898">
        <w:rPr>
          <w:rFonts w:ascii="Times New Roman" w:hAnsi="Times New Roman" w:cs="Times New Roman"/>
          <w:bCs/>
          <w:sz w:val="24"/>
          <w:szCs w:val="24"/>
        </w:rPr>
        <w:t>дополнительные требования к участникам закупок аудиторских и сопутствующих аудиту услуг, а также консультационных услуг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71898" w:rsidRPr="00271898" w:rsidRDefault="00271898" w:rsidP="00271898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898">
        <w:rPr>
          <w:rFonts w:ascii="Times New Roman" w:hAnsi="Times New Roman" w:cs="Times New Roman"/>
          <w:bCs/>
          <w:sz w:val="24"/>
          <w:szCs w:val="24"/>
        </w:rPr>
        <w:t>Федеральный закон от 13.07.2015 № 226-ФЗ: Особенности исполнения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898">
        <w:rPr>
          <w:rFonts w:ascii="Times New Roman" w:hAnsi="Times New Roman" w:cs="Times New Roman"/>
          <w:bCs/>
          <w:sz w:val="24"/>
          <w:szCs w:val="24"/>
        </w:rPr>
        <w:t>на оказание услуги по предоставлению кредита</w:t>
      </w:r>
    </w:p>
    <w:p w:rsidR="00A67128" w:rsidRDefault="00271898" w:rsidP="008F7B7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Антиоф</w:t>
      </w:r>
      <w:r w:rsidR="00A67128">
        <w:rPr>
          <w:rFonts w:ascii="Times New Roman" w:hAnsi="Times New Roman" w:cs="Times New Roman"/>
          <w:bCs/>
          <w:sz w:val="24"/>
          <w:szCs w:val="24"/>
        </w:rPr>
        <w:t>шорные</w:t>
      </w:r>
      <w:proofErr w:type="spellEnd"/>
      <w:r w:rsidR="00A67128">
        <w:rPr>
          <w:rFonts w:ascii="Times New Roman" w:hAnsi="Times New Roman" w:cs="Times New Roman"/>
          <w:bCs/>
          <w:sz w:val="24"/>
          <w:szCs w:val="24"/>
        </w:rPr>
        <w:t xml:space="preserve"> поправки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Федеральный закон от 13.07.2015 № 227-ФЗ</w:t>
      </w:r>
      <w:r w:rsidR="00A67128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128" w:rsidRDefault="00A67128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7B7A">
        <w:rPr>
          <w:rFonts w:ascii="Times New Roman" w:hAnsi="Times New Roman" w:cs="Times New Roman"/>
          <w:bCs/>
          <w:sz w:val="24"/>
          <w:szCs w:val="24"/>
        </w:rPr>
        <w:t>изменение понятия «участник закупки»;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изменения в национальном режиме;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возможные ограничения при исполнении контракта;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требования к участникам закупки;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полномочия комиссии по осуществлению закупок, заказчика, оператора электронной площадки;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особенности проведения запроса котировок;</w:t>
      </w:r>
    </w:p>
    <w:p w:rsidR="008F7B7A" w:rsidRDefault="008F7B7A" w:rsidP="008F7B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новые случаи закупок у единственного поставщика (подрядчика, исполнителя).</w:t>
      </w:r>
    </w:p>
    <w:p w:rsidR="008F7B7A" w:rsidRPr="008F7B7A" w:rsidRDefault="00271898" w:rsidP="00A940D4">
      <w:pPr>
        <w:pStyle w:val="a4"/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13.07.2015 № 249-ФЗ: </w:t>
      </w:r>
      <w:r w:rsidR="008F7B7A">
        <w:rPr>
          <w:rFonts w:ascii="Times New Roman" w:hAnsi="Times New Roman" w:cs="Times New Roman"/>
          <w:bCs/>
          <w:sz w:val="24"/>
          <w:szCs w:val="24"/>
        </w:rPr>
        <w:t>Изменения сроков применения заказчиками Республики Крым 44-ФЗ.</w:t>
      </w:r>
    </w:p>
    <w:p w:rsidR="00536B36" w:rsidRDefault="00E00734" w:rsidP="003E44E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4E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44E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60287" w:rsidRPr="003E44E6">
        <w:rPr>
          <w:rFonts w:ascii="Times New Roman" w:hAnsi="Times New Roman" w:cs="Times New Roman"/>
          <w:bCs/>
          <w:sz w:val="24"/>
          <w:szCs w:val="24"/>
        </w:rPr>
        <w:t xml:space="preserve">ланирование в 2015 - 2016 </w:t>
      </w:r>
      <w:r w:rsidR="00536B36">
        <w:rPr>
          <w:rFonts w:ascii="Times New Roman" w:hAnsi="Times New Roman" w:cs="Times New Roman"/>
          <w:bCs/>
          <w:sz w:val="24"/>
          <w:szCs w:val="24"/>
        </w:rPr>
        <w:t>и 2017 годах:</w:t>
      </w:r>
    </w:p>
    <w:p w:rsidR="00E00734" w:rsidRPr="00536B36" w:rsidRDefault="003E44E6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6B36">
        <w:rPr>
          <w:rFonts w:ascii="Times New Roman" w:hAnsi="Times New Roman" w:cs="Times New Roman"/>
          <w:bCs/>
          <w:sz w:val="24"/>
          <w:szCs w:val="24"/>
        </w:rPr>
        <w:t xml:space="preserve">Совместный приказ </w:t>
      </w:r>
      <w:r w:rsidR="00160287" w:rsidRPr="00536B36">
        <w:rPr>
          <w:rFonts w:ascii="Times New Roman" w:hAnsi="Times New Roman" w:cs="Times New Roman"/>
          <w:bCs/>
          <w:sz w:val="24"/>
          <w:szCs w:val="24"/>
        </w:rPr>
        <w:t>Минэкономразвития России и Федерального казначейства № 182/7н от 31 марта 2015 года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годы".</w:t>
      </w:r>
      <w:proofErr w:type="gramEnd"/>
    </w:p>
    <w:p w:rsidR="008F7B7A" w:rsidRPr="00536B36" w:rsidRDefault="008F7B7A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Особенности планирования на 2017 год при проведении закупок для федеральных нужд, нужд субъекта РФ, муниципальных нужд.</w:t>
      </w:r>
    </w:p>
    <w:p w:rsidR="005A40FC" w:rsidRPr="00536B36" w:rsidRDefault="005A40FC" w:rsidP="00536B36">
      <w:pPr>
        <w:pStyle w:val="a4"/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Определение начальной (максимальной) цены контракта при планировании закупок: проблемы и пути их решения.</w:t>
      </w:r>
    </w:p>
    <w:p w:rsidR="00A940D4" w:rsidRDefault="005A40FC" w:rsidP="00A940D4">
      <w:pPr>
        <w:pStyle w:val="a4"/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B36">
        <w:rPr>
          <w:rFonts w:ascii="Times New Roman" w:hAnsi="Times New Roman" w:cs="Times New Roman"/>
          <w:bCs/>
          <w:sz w:val="24"/>
          <w:szCs w:val="24"/>
        </w:rPr>
        <w:t>О порядке обоснования закупок</w:t>
      </w:r>
      <w:r w:rsidR="00536B36">
        <w:rPr>
          <w:rFonts w:ascii="Times New Roman" w:hAnsi="Times New Roman" w:cs="Times New Roman"/>
          <w:bCs/>
          <w:sz w:val="24"/>
          <w:szCs w:val="24"/>
        </w:rPr>
        <w:t xml:space="preserve"> с 2017 года (Постановление Правительства от 05.06.15 № 555).</w:t>
      </w:r>
    </w:p>
    <w:p w:rsidR="00E436DB" w:rsidRPr="00E436DB" w:rsidRDefault="00E436DB" w:rsidP="00E43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0D4" w:rsidRDefault="00A940D4" w:rsidP="00E436DB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D4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36DB" w:rsidRPr="00E436DB" w:rsidRDefault="00E436DB" w:rsidP="00E436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1D7" w:rsidRDefault="004271D7" w:rsidP="00E436DB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Принятые и п</w:t>
      </w:r>
      <w:r w:rsidR="00A940D4">
        <w:rPr>
          <w:rFonts w:ascii="Times New Roman" w:hAnsi="Times New Roman" w:cs="Times New Roman"/>
          <w:bCs/>
          <w:sz w:val="24"/>
          <w:szCs w:val="24"/>
        </w:rPr>
        <w:t xml:space="preserve">ланируемые поправки в КОАП: </w:t>
      </w:r>
    </w:p>
    <w:p w:rsidR="004271D7" w:rsidRDefault="004271D7" w:rsidP="004271D7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13.07.2015 № 265-ФЗ: о штрафах за неисполнение</w:t>
      </w:r>
      <w:r w:rsidRPr="004271D7">
        <w:rPr>
          <w:rFonts w:ascii="Times New Roman" w:hAnsi="Times New Roman" w:cs="Times New Roman"/>
          <w:bCs/>
          <w:sz w:val="24"/>
          <w:szCs w:val="24"/>
        </w:rPr>
        <w:t xml:space="preserve">    обязательств,    предусмотренных контрактом на поставку товаров, выполнение работ, оказание услуг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71D7" w:rsidRDefault="004271D7" w:rsidP="004271D7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29.06.2015 № 159-ФЗ: о штрафах за невыполнение ГОЗ;</w:t>
      </w:r>
    </w:p>
    <w:p w:rsidR="00A940D4" w:rsidRPr="004271D7" w:rsidRDefault="004271D7" w:rsidP="004271D7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D7">
        <w:rPr>
          <w:rFonts w:ascii="Times New Roman" w:hAnsi="Times New Roman" w:cs="Times New Roman"/>
          <w:bCs/>
          <w:sz w:val="24"/>
          <w:szCs w:val="24"/>
        </w:rPr>
        <w:t>З</w:t>
      </w:r>
      <w:r w:rsidR="00A940D4" w:rsidRPr="004271D7">
        <w:rPr>
          <w:rFonts w:ascii="Times New Roman" w:hAnsi="Times New Roman" w:cs="Times New Roman"/>
          <w:bCs/>
          <w:sz w:val="24"/>
          <w:szCs w:val="24"/>
        </w:rPr>
        <w:t xml:space="preserve">аконопроект, который направлен на установление административной ответственности за нарушение положений законодательства о контрактной системе </w:t>
      </w:r>
      <w:r w:rsidR="00A940D4" w:rsidRPr="004271D7">
        <w:rPr>
          <w:rFonts w:ascii="Times New Roman" w:hAnsi="Times New Roman" w:cs="Times New Roman"/>
          <w:bCs/>
          <w:sz w:val="24"/>
          <w:szCs w:val="24"/>
        </w:rPr>
        <w:lastRenderedPageBreak/>
        <w:t>в сфере закупок, товаров, работ, услуг (одобрен 30 июня 2015 года комиссией Правительства РФ по законопроектной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A940D4" w:rsidRDefault="00A940D4" w:rsidP="004271D7">
      <w:pPr>
        <w:pStyle w:val="a4"/>
        <w:numPr>
          <w:ilvl w:val="0"/>
          <w:numId w:val="9"/>
        </w:numPr>
        <w:spacing w:before="120"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Штрафы за нарушения </w:t>
      </w:r>
      <w:r w:rsidRPr="00A940D4">
        <w:rPr>
          <w:rFonts w:ascii="Times New Roman" w:hAnsi="Times New Roman" w:cs="Times New Roman"/>
          <w:bCs/>
          <w:sz w:val="24"/>
          <w:szCs w:val="24"/>
        </w:rPr>
        <w:t>законодательства Российской Федерации о контрактной системе в сфере закупок при планировании закупок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940D4" w:rsidRDefault="00A940D4" w:rsidP="004271D7">
      <w:pPr>
        <w:pStyle w:val="a4"/>
        <w:numPr>
          <w:ilvl w:val="0"/>
          <w:numId w:val="9"/>
        </w:numPr>
        <w:spacing w:before="120"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Штрафы за нарушения при централизации закупок;</w:t>
      </w:r>
    </w:p>
    <w:p w:rsidR="00A940D4" w:rsidRDefault="00A940D4" w:rsidP="004271D7">
      <w:pPr>
        <w:pStyle w:val="a4"/>
        <w:numPr>
          <w:ilvl w:val="0"/>
          <w:numId w:val="9"/>
        </w:numPr>
        <w:spacing w:before="120"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за нарушения при обосновании закупок, при нормировании;</w:t>
      </w:r>
    </w:p>
    <w:p w:rsidR="00A940D4" w:rsidRDefault="00A940D4" w:rsidP="004271D7">
      <w:pPr>
        <w:pStyle w:val="a4"/>
        <w:numPr>
          <w:ilvl w:val="0"/>
          <w:numId w:val="9"/>
        </w:numPr>
        <w:spacing w:before="120"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Штрафы за нарушения порядка проведения экспертизы, порядка приемки;</w:t>
      </w:r>
    </w:p>
    <w:p w:rsidR="00A940D4" w:rsidRDefault="00A940D4" w:rsidP="004271D7">
      <w:pPr>
        <w:pStyle w:val="a4"/>
        <w:numPr>
          <w:ilvl w:val="0"/>
          <w:numId w:val="9"/>
        </w:numPr>
        <w:spacing w:before="120"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за иные нарушения.</w:t>
      </w:r>
    </w:p>
    <w:p w:rsidR="00496E60" w:rsidRPr="00496E60" w:rsidRDefault="00496E60" w:rsidP="00496E60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6DB" w:rsidRPr="00496E60" w:rsidRDefault="00496E60" w:rsidP="00496E60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Изменения в Уголовном кодексе РФ в части халатности.</w:t>
      </w:r>
    </w:p>
    <w:p w:rsidR="00496E60" w:rsidRPr="00E436DB" w:rsidRDefault="00496E60" w:rsidP="00E436DB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4E6" w:rsidRPr="00A940D4" w:rsidRDefault="00E00734" w:rsidP="00A940D4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D4">
        <w:rPr>
          <w:rFonts w:ascii="Times New Roman" w:hAnsi="Times New Roman" w:cs="Times New Roman"/>
          <w:bCs/>
          <w:sz w:val="24"/>
          <w:szCs w:val="24"/>
        </w:rPr>
        <w:t>Н</w:t>
      </w:r>
      <w:r w:rsidR="003E44E6" w:rsidRPr="00A940D4">
        <w:rPr>
          <w:rFonts w:ascii="Times New Roman" w:hAnsi="Times New Roman" w:cs="Times New Roman"/>
          <w:bCs/>
          <w:sz w:val="24"/>
          <w:szCs w:val="24"/>
        </w:rPr>
        <w:t>ациональный режим  - сложности</w:t>
      </w:r>
      <w:r w:rsidRPr="00A940D4">
        <w:rPr>
          <w:rFonts w:ascii="Times New Roman" w:hAnsi="Times New Roman" w:cs="Times New Roman"/>
          <w:bCs/>
          <w:sz w:val="24"/>
          <w:szCs w:val="24"/>
        </w:rPr>
        <w:t xml:space="preserve"> применения в 2015 году, </w:t>
      </w:r>
      <w:r w:rsidRPr="00A940D4">
        <w:rPr>
          <w:rFonts w:ascii="Times New Roman" w:hAnsi="Times New Roman" w:cs="Times New Roman"/>
          <w:bCs/>
          <w:sz w:val="24"/>
          <w:szCs w:val="24"/>
        </w:rPr>
        <w:br/>
        <w:t>в том числе Постановление Правительства РФ от 05.02.15 № 102</w:t>
      </w:r>
      <w:r w:rsidRPr="00A94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0D4">
        <w:rPr>
          <w:rFonts w:ascii="Times New Roman" w:hAnsi="Times New Roman" w:cs="Times New Roman"/>
          <w:bCs/>
          <w:sz w:val="24"/>
          <w:szCs w:val="24"/>
        </w:rPr>
        <w:t>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</w:t>
      </w:r>
      <w:r w:rsidR="003E44E6" w:rsidRPr="00A940D4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E436DB" w:rsidRDefault="00E00734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</w:t>
      </w:r>
      <w:r w:rsidRPr="00E436DB">
        <w:rPr>
          <w:rFonts w:ascii="Times New Roman" w:eastAsia="Microsoft YaHei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E436DB">
        <w:rPr>
          <w:rFonts w:ascii="Times New Roman" w:hAnsi="Times New Roman" w:cs="Times New Roman"/>
          <w:bCs/>
          <w:sz w:val="24"/>
          <w:szCs w:val="24"/>
        </w:rPr>
        <w:t>«Об установлении запрета на допуск продуктов пищевых, происходящих из иностранных государств, при осуществлении закупок для обеспечения государственных и муниципальных нужд".</w:t>
      </w:r>
    </w:p>
    <w:p w:rsidR="00E00734" w:rsidRDefault="00E00734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</w:t>
      </w:r>
      <w:r w:rsidRPr="00E436DB">
        <w:rPr>
          <w:rFonts w:ascii="Times New Roman" w:eastAsia="Microsoft YaHei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E436DB">
        <w:rPr>
          <w:rFonts w:ascii="Times New Roman" w:hAnsi="Times New Roman" w:cs="Times New Roman"/>
          <w:bCs/>
          <w:sz w:val="24"/>
          <w:szCs w:val="24"/>
        </w:rPr>
        <w:t>«Об установлении ограничения допуска программных средств и информационных продуктов вычислительной техники, происходящих из иностранных государств, для целей осуществления закупок для обеспечения государственных и муниципальных нужд и дополнительного требования к участникам закупок услуг, связанных с использованием программных средств и информационных пр</w:t>
      </w:r>
      <w:r w:rsidR="00E436DB">
        <w:rPr>
          <w:rFonts w:ascii="Times New Roman" w:hAnsi="Times New Roman" w:cs="Times New Roman"/>
          <w:bCs/>
          <w:sz w:val="24"/>
          <w:szCs w:val="24"/>
        </w:rPr>
        <w:t>одуктов вычислительной техники»;</w:t>
      </w:r>
    </w:p>
    <w:p w:rsidR="00E436DB" w:rsidRDefault="00E436DB" w:rsidP="00E436DB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</w:t>
      </w:r>
      <w:proofErr w:type="gramStart"/>
      <w:r w:rsidRPr="00E436DB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E436DB">
        <w:rPr>
          <w:rFonts w:ascii="Times New Roman" w:hAnsi="Times New Roman" w:cs="Times New Roman"/>
          <w:bCs/>
          <w:sz w:val="24"/>
          <w:szCs w:val="24"/>
        </w:rPr>
        <w:t>б установлении запретов на допуск вещевого имущества, изготовленного из материалов и полуфабрикатов, происходящих из иностранного государства или группы иностранных государств в рамках осуществления закупок товаров, работ, услуг для нужд федеральных органов государственной власти и нужд обороны страны и безопасности государства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00734" w:rsidRDefault="00E436DB" w:rsidP="003E44E6">
      <w:pPr>
        <w:pStyle w:val="a4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6DB">
        <w:rPr>
          <w:rFonts w:ascii="Times New Roman" w:hAnsi="Times New Roman" w:cs="Times New Roman"/>
          <w:bCs/>
          <w:sz w:val="24"/>
          <w:szCs w:val="24"/>
        </w:rPr>
        <w:t>Проект Постановления Правительства «Об установлении ограничений на допуск лекарственных средств, происходящих  из иностранных государств, при осуществлении закупок для обеспечения государственных и муниципальных нужд»</w:t>
      </w:r>
      <w:r w:rsidRPr="00E436DB">
        <w:rPr>
          <w:rFonts w:ascii="Times New Roman" w:hAnsi="Times New Roman" w:cs="Times New Roman"/>
          <w:bCs/>
          <w:sz w:val="24"/>
          <w:szCs w:val="24"/>
        </w:rPr>
        <w:br/>
      </w:r>
    </w:p>
    <w:p w:rsidR="00F04ED0" w:rsidRPr="00B05946" w:rsidRDefault="00B05946" w:rsidP="00B0594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Ближайшие изменения 44-ФЗ: 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сроков моратория по планированию для ряда случаев закупок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порядка обоснования НМЦК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порядка определения объема закупок у СМП, СОНКО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Изменения в связи с введением общего срока оплаты контракта (этапа контракта)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отказа от заключения контракта при закупке лек</w:t>
      </w:r>
      <w:proofErr w:type="gramStart"/>
      <w:r w:rsidRPr="00B0594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B059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05946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B05946">
        <w:rPr>
          <w:rFonts w:ascii="Times New Roman" w:hAnsi="Times New Roman" w:cs="Times New Roman"/>
          <w:bCs/>
          <w:iCs/>
          <w:sz w:val="24"/>
          <w:szCs w:val="24"/>
        </w:rPr>
        <w:t>репаратов из ЖНВЛП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позиции «победитель – уклонист»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применения слов «или эквивалент»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Введение обязательных сроков оплаты контракта (этапа контракта) и уточнение порядка заключения контракта с физ. лицом 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подхода к контрактам жизненного цикла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обязательных условий контракта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Наделение Правительства РФ новыми полномочиями в части срока исполнения контракта и формирования лотов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Особенности банковского сопровождения контрактов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состава извещения в случае закупок АУ, ГУП, МУП, иными видами юр. лиц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Отмена обеспечения заявок для казенных учреждений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составов извещения и конкурсной документации (аналогично и в ЭА)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состава конкурсной заявки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Уточнение действий комиссии по отклонению / </w:t>
      </w:r>
      <w:proofErr w:type="gramStart"/>
      <w:r w:rsidRPr="00B05946">
        <w:rPr>
          <w:rFonts w:ascii="Times New Roman" w:hAnsi="Times New Roman" w:cs="Times New Roman"/>
          <w:bCs/>
          <w:iCs/>
          <w:sz w:val="24"/>
          <w:szCs w:val="24"/>
        </w:rPr>
        <w:t>не отклонению</w:t>
      </w:r>
      <w:proofErr w:type="gramEnd"/>
      <w:r w:rsidRPr="00B05946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конкурсных заявок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состава заявки на ЭА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отклонения заявок на 2-х частях в ЭА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Уточнение </w:t>
      </w:r>
      <w:proofErr w:type="gramStart"/>
      <w:r w:rsidRPr="00B05946">
        <w:rPr>
          <w:rFonts w:ascii="Times New Roman" w:hAnsi="Times New Roman" w:cs="Times New Roman"/>
          <w:bCs/>
          <w:iCs/>
          <w:sz w:val="24"/>
          <w:szCs w:val="24"/>
        </w:rPr>
        <w:t>порядка оформления протокола подведения итогов</w:t>
      </w:r>
      <w:proofErr w:type="gramEnd"/>
      <w:r w:rsidRPr="00B05946">
        <w:rPr>
          <w:rFonts w:ascii="Times New Roman" w:hAnsi="Times New Roman" w:cs="Times New Roman"/>
          <w:bCs/>
          <w:iCs/>
          <w:sz w:val="24"/>
          <w:szCs w:val="24"/>
        </w:rPr>
        <w:t xml:space="preserve"> ЭА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по срокам и периодичности размещения протокола разногласий по итогам ЭА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порядка признания победителя ЭА уклонистом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состава извещения о проведении запроса котировок и котировочной заявки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порядка работы с опоздавшими котировочными заявками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действий участников при продлении срока подачи котировочных заявок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состава извещения о проведении предварительного отбора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проведения запроса предложений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Изменения состава извещения и документации о проведении запроса предложений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отклонения заявок на участие в запросе предложений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по процедуре вскрытия конвертов с заявками на участие в запросе предложений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требований к окончательному предложению участника запроса предложений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заключения контракта по результатам несостоявшегося закрытого конкурса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Изменение состава документации о проведении закрытого аукциона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состава заявки на участие в закрытом аукционе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состава протокола рассмотрения заявок на участие в закрытом аукционе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заключения контракта с единственным поставщиком по результатам несостоявшегося закрытого аукциона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Изменение статьи 92. «Последствия признания определения поставщика (подрядчика, исполнителя) закрытым способом несостоявшимся» 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 закупки у ед. поставщика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случаев, когда не составляется отчет об исполнении контракта (этапа контракта)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Устранение противоречий по срокам размещения информации об изменении или о расторжении контракта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Уточнение </w:t>
      </w:r>
      <w:proofErr w:type="gramStart"/>
      <w:r w:rsidRPr="00B05946">
        <w:rPr>
          <w:rFonts w:ascii="Times New Roman" w:hAnsi="Times New Roman" w:cs="Times New Roman"/>
          <w:bCs/>
          <w:iCs/>
          <w:sz w:val="24"/>
          <w:szCs w:val="24"/>
        </w:rPr>
        <w:t>порядка уменьшения обеспечения исполнения контракта</w:t>
      </w:r>
      <w:proofErr w:type="gramEnd"/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Особенности предоставления обеспечения исполнения контракта бюджетными учреждениями 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порядка внесения победителей – уклонистов в РНП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сроков направления информации в РНП</w:t>
      </w:r>
    </w:p>
    <w:p w:rsidR="00B05946" w:rsidRPr="00B05946" w:rsidRDefault="00B05946" w:rsidP="00B059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5946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B05946">
        <w:rPr>
          <w:rFonts w:ascii="Times New Roman" w:hAnsi="Times New Roman" w:cs="Times New Roman"/>
          <w:bCs/>
          <w:iCs/>
          <w:sz w:val="24"/>
          <w:szCs w:val="24"/>
        </w:rPr>
        <w:tab/>
        <w:t>Уточнение сроков обжалования при проведении запроса котировок</w:t>
      </w:r>
    </w:p>
    <w:p w:rsidR="00B05946" w:rsidRDefault="00B05946" w:rsidP="003E44E6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0734" w:rsidRPr="003E44E6" w:rsidRDefault="00B05946" w:rsidP="003E44E6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E00734" w:rsidRPr="003E44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00734" w:rsidRPr="003E44E6">
        <w:rPr>
          <w:rFonts w:ascii="Times New Roman" w:hAnsi="Times New Roman" w:cs="Times New Roman"/>
          <w:bCs/>
          <w:iCs/>
          <w:sz w:val="24"/>
          <w:szCs w:val="24"/>
        </w:rPr>
        <w:t xml:space="preserve"> Обзор разъясняющих писем ФОИВ по 44-ФЗ за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3 квартал </w:t>
      </w:r>
      <w:r w:rsidR="00E00734" w:rsidRPr="003E44E6">
        <w:rPr>
          <w:rFonts w:ascii="Times New Roman" w:hAnsi="Times New Roman" w:cs="Times New Roman"/>
          <w:bCs/>
          <w:iCs/>
          <w:sz w:val="24"/>
          <w:szCs w:val="24"/>
        </w:rPr>
        <w:t>2015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Противоречия в позициях регулятора.</w:t>
      </w:r>
    </w:p>
    <w:sectPr w:rsidR="00E00734" w:rsidRPr="003E44E6" w:rsidSect="0082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F8" w:rsidRDefault="00B710F8" w:rsidP="00A940D4">
      <w:pPr>
        <w:spacing w:after="0" w:line="240" w:lineRule="auto"/>
      </w:pPr>
      <w:r>
        <w:separator/>
      </w:r>
    </w:p>
  </w:endnote>
  <w:endnote w:type="continuationSeparator" w:id="0">
    <w:p w:rsidR="00B710F8" w:rsidRDefault="00B710F8" w:rsidP="00A9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F8" w:rsidRDefault="00B710F8" w:rsidP="00A940D4">
      <w:pPr>
        <w:spacing w:after="0" w:line="240" w:lineRule="auto"/>
      </w:pPr>
      <w:r>
        <w:separator/>
      </w:r>
    </w:p>
  </w:footnote>
  <w:footnote w:type="continuationSeparator" w:id="0">
    <w:p w:rsidR="00B710F8" w:rsidRDefault="00B710F8" w:rsidP="00A9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EDC"/>
    <w:multiLevelType w:val="hybridMultilevel"/>
    <w:tmpl w:val="8E8037D2"/>
    <w:lvl w:ilvl="0" w:tplc="084E05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73FE"/>
    <w:multiLevelType w:val="hybridMultilevel"/>
    <w:tmpl w:val="3F24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5901"/>
    <w:multiLevelType w:val="hybridMultilevel"/>
    <w:tmpl w:val="620AA83A"/>
    <w:lvl w:ilvl="0" w:tplc="DB8E8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04AB"/>
    <w:multiLevelType w:val="hybridMultilevel"/>
    <w:tmpl w:val="7784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B17"/>
    <w:multiLevelType w:val="hybridMultilevel"/>
    <w:tmpl w:val="AD9E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3BE4"/>
    <w:multiLevelType w:val="hybridMultilevel"/>
    <w:tmpl w:val="9A5C3658"/>
    <w:lvl w:ilvl="0" w:tplc="86085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F2E"/>
    <w:multiLevelType w:val="hybridMultilevel"/>
    <w:tmpl w:val="7A382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F63A1"/>
    <w:multiLevelType w:val="hybridMultilevel"/>
    <w:tmpl w:val="B32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64D7"/>
    <w:multiLevelType w:val="hybridMultilevel"/>
    <w:tmpl w:val="BA4CAE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7089D"/>
    <w:rsid w:val="00160287"/>
    <w:rsid w:val="00271898"/>
    <w:rsid w:val="003915DB"/>
    <w:rsid w:val="003E44E6"/>
    <w:rsid w:val="004271D7"/>
    <w:rsid w:val="00496E60"/>
    <w:rsid w:val="004F4C41"/>
    <w:rsid w:val="00536B36"/>
    <w:rsid w:val="005A40FC"/>
    <w:rsid w:val="00655F94"/>
    <w:rsid w:val="00823074"/>
    <w:rsid w:val="008F7B7A"/>
    <w:rsid w:val="00A67128"/>
    <w:rsid w:val="00A940D4"/>
    <w:rsid w:val="00B05946"/>
    <w:rsid w:val="00B710F8"/>
    <w:rsid w:val="00C673EC"/>
    <w:rsid w:val="00CE1148"/>
    <w:rsid w:val="00E00734"/>
    <w:rsid w:val="00E436DB"/>
    <w:rsid w:val="00E85A75"/>
    <w:rsid w:val="00EA1926"/>
    <w:rsid w:val="00F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0D4"/>
  </w:style>
  <w:style w:type="paragraph" w:styleId="a7">
    <w:name w:val="footer"/>
    <w:basedOn w:val="a"/>
    <w:link w:val="a8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1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0D4"/>
  </w:style>
  <w:style w:type="paragraph" w:styleId="a7">
    <w:name w:val="footer"/>
    <w:basedOn w:val="a"/>
    <w:link w:val="a8"/>
    <w:uiPriority w:val="99"/>
    <w:unhideWhenUsed/>
    <w:rsid w:val="00A9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TTN</cp:lastModifiedBy>
  <cp:revision>2</cp:revision>
  <dcterms:created xsi:type="dcterms:W3CDTF">2015-10-13T13:02:00Z</dcterms:created>
  <dcterms:modified xsi:type="dcterms:W3CDTF">2015-10-13T13:02:00Z</dcterms:modified>
</cp:coreProperties>
</file>