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pStyle w:val="NoSpacing"/>
        <w:suppressAutoHyphens w:val="true"/>
        <w:spacing w:lineRule="exact" w:line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Департаментом муниципальной собственности и городских земель администрации муниципального образования город Краснодар рассматривается ходатайство АО «Электросети Кубани» об установлении публичного сервитута.</w:t>
      </w:r>
    </w:p>
    <w:p>
      <w:pPr>
        <w:pStyle w:val="NoSpacing"/>
        <w:suppressAutoHyphens w:val="true"/>
        <w:spacing w:lineRule="exact" w:line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39.42 Земельного кодекса Российской Федерации администрация муниципального образования города Краснодара информирует о возможном установлении публичного сервитута:</w:t>
      </w:r>
    </w:p>
    <w:p>
      <w:pPr>
        <w:pStyle w:val="NoSpacing"/>
        <w:suppressAutoHyphens w:val="true"/>
        <w:spacing w:lineRule="exact" w:line="3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6034"/>
        <w:gridCol w:w="1416"/>
        <w:gridCol w:w="2412"/>
        <w:gridCol w:w="4791"/>
      </w:tblGrid>
      <w:tr>
        <w:trPr/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6034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или местоположение земельных участков, кадастровый номер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Площадь (кв.м.)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Вид права</w:t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Цель, для которой устанавливается публичный сервитут</w:t>
            </w:r>
          </w:p>
        </w:tc>
      </w:tr>
      <w:tr>
        <w:trPr>
          <w:trHeight w:val="1431" w:hRule="atLeast"/>
        </w:trPr>
        <w:tc>
          <w:tcPr>
            <w:tcW w:w="623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6034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1.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23:43:0000000:16877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2.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23:43:0206004:20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3.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23:43:0000000:16877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Западный внутригородской округ, ул. Проспект Чекистов;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4. В границах земельного участка с кадастровым 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>номером: 23:43:0000000:14004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Краснодар, Западный внутригородской округ, ул. им. Думенко, от пр. Чекистов до ул. им. 70-летия Октября;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5.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23:43:0206059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6.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23:43:0206098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23:43:0206030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23:43:0206029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23:43:0206012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Краснодар;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10. В границах кадастрового квартала:</w:t>
            </w:r>
            <w:r>
              <w:rPr>
                <w:rFonts w:eastAsia="Calibri" w:cs="Times New Roman" w:ascii="Times New Roman" w:hAnsi="Times New Roman"/>
                <w:spacing w:val="-6"/>
                <w:kern w:val="0"/>
                <w:sz w:val="28"/>
                <w:szCs w:val="28"/>
                <w:lang w:val="ru-RU" w:eastAsia="en-US" w:bidi="ar-SA"/>
              </w:rPr>
              <w:t xml:space="preserve"> 23:43:0206004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, расположенного по адресу: Краснодарский край, г. Краснодар.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3519</w:t>
            </w:r>
          </w:p>
        </w:tc>
        <w:tc>
          <w:tcPr>
            <w:tcW w:w="2412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Публичный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сервитут,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испрашиваемый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сроком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10 (десять) лет</w:t>
            </w:r>
          </w:p>
          <w:p>
            <w:pPr>
              <w:pStyle w:val="NoSpacing"/>
              <w:widowControl/>
              <w:suppressAutoHyphens w:val="true"/>
              <w:spacing w:lineRule="exact" w:line="28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91" w:type="dxa"/>
            <w:tcBorders/>
          </w:tcPr>
          <w:p>
            <w:pPr>
              <w:pStyle w:val="NoSpacing"/>
              <w:widowControl/>
              <w:suppressAutoHyphens w:val="true"/>
              <w:spacing w:lineRule="exact" w:line="28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Реконструкция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объекта электросетевого хозяйства, его неотъемлемых технологических частей, в рамках реализации объекта: «Реконструкция КЛ-10 кВ от ПС Юго-Западная-РП-44 (ЮЗ-113), протяженностью 1,85 км».</w:t>
            </w:r>
          </w:p>
        </w:tc>
      </w:tr>
    </w:tbl>
    <w:p>
      <w:pPr>
        <w:pStyle w:val="Normal"/>
        <w:suppressAutoHyphens w:val="true"/>
        <w:spacing w:lineRule="exact" w:line="300" w:before="0" w:after="0"/>
        <w:ind w:right="-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Заинтересованные лица могут: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прилагаемой к нему схемой границ публичного сервитута в департаменте муниципальной собственности и городских земель администрации муниципального образования город Краснодар, по адресу: Краснодарский край, г. Краснодар, ул. Северная, 279 (каб. 502), с 9-00 до 12-30 и с 13-30 до 18-00 часов; 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с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02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.0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8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.2025 по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17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.0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8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.2025 </w:t>
      </w:r>
      <w:r>
        <w:rPr>
          <w:rFonts w:cs="Times New Roman" w:ascii="Times New Roman" w:hAnsi="Times New Roman"/>
          <w:sz w:val="28"/>
          <w:szCs w:val="28"/>
        </w:rPr>
        <w:t>подать заявления об учёте прав на земельные участки, в отношении которых поступило ходатайство об установлении публичного сервитута, в администрацию муниципального образования город Краснодар, по адресу: Краснодарский край, г. Краснодар, ул. Северная, 279 (каб. 502), с 9-00 до 12-30 и с 13-30 до 18-00 часов;</w:t>
      </w:r>
    </w:p>
    <w:p>
      <w:pPr>
        <w:pStyle w:val="NoSpacing"/>
        <w:suppressAutoHyphens w:val="true"/>
        <w:spacing w:lineRule="exact" w:line="26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получить информацию на сайте администрации муниципального образования город Краснодар </w:t>
      </w:r>
      <w:hyperlink r:id="rId2"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krd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rFonts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Hyperlink"/>
          <w:rFonts w:cs="Times New Roman" w:ascii="Times New Roman" w:hAnsi="Times New Roman"/>
          <w:color w:val="auto"/>
          <w:sz w:val="28"/>
          <w:szCs w:val="28"/>
          <w:u w:val="none"/>
        </w:rPr>
        <w:t>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>
      <w:pPr>
        <w:pStyle w:val="Normal"/>
        <w:suppressAutoHyphens w:val="true"/>
        <w:spacing w:lineRule="exact" w:line="261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Реквизиты документов, предусмотренных пунктом 7 статьи 39.42 ЗК РФ: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Приказ инвестиционной программы АО «Электросети Кубани» на 2025-2029 годы № 803 от 16.10.2024; договор № 5 от 21.06.2024 об установлении технических требований и условий.</w:t>
      </w:r>
    </w:p>
    <w:sectPr>
      <w:type w:val="nextPage"/>
      <w:pgSz w:orient="landscape" w:w="16838" w:h="11906"/>
      <w:pgMar w:left="1134" w:right="962" w:gutter="0" w:header="0" w:top="1276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5111"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54660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283df9"/>
    <w:rPr>
      <w:i/>
      <w:iCs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f2b7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3222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1" w:customStyle="1">
    <w:name w:val="s_1"/>
    <w:basedOn w:val="Normal"/>
    <w:qFormat/>
    <w:rsid w:val="009e5d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f2b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b34fa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b17cfd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a46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rd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LibreOffice/7.6.7.2$Linux_X86_64 LibreOffice_project/60$Build-2</Application>
  <AppVersion>15.0000</AppVersion>
  <Pages>2</Pages>
  <Words>430</Words>
  <Characters>3091</Characters>
  <CharactersWithSpaces>3491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2024-06-24T14:40:00Z</dcterms:created>
  <dc:creator>Tockaya</dc:creator>
  <dc:description/>
  <dc:language>ru-RU</dc:language>
  <cp:lastModifiedBy/>
  <cp:lastPrinted>2025-03-24T15:46:03Z</cp:lastPrinted>
  <dcterms:modified xsi:type="dcterms:W3CDTF">2025-07-28T10:15:27Z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