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237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1. На часть земельного участка с кадастровым номером: 23:43:0309010:49,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г. Краснодар, Центральный внутригородской округ, проезд    1-й Стасова, 80;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2. На часть земельного участка с кадастровым номером: 23:43:0309009:263,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г. Краснодар, Центральный внутригородской округ, пр. 1-й им. Стасова, 57/1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3. На часть земельного участка с кадастровым номером: 23:43:0309009:93, расположенного по адресу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Российская Федерация, Краснодарский край, г. Краснодар, Центральный внутригородской округ, ул. Стасова, у дома №102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4. На часть земельного участка с кадастровым номером: 23:43:0309009:67,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край Краснодарский, г. Краснодар, Центральный внутригородской округ, проезд    1-й им. Стасова, 51;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5. На часть земельного участка с кадастровым номером: 23:43:0309010:1064,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г. Краснодар, проезд. 1-й им. Стасова, уч. 84;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6. На часть земельного участка с кадастровым номером: 23:43:0309009:66, расположенного по адресу: Краснодарский край, г. Краснодар, проезд. 1-й им. Стасова, уч. 53;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7. На часть земельного участка с кадастровым номером: 23:43:0309007:190, расположенного по адресу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: Краснодарский край, г. Краснодар, ул. им. Айвазовского, уч. 50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9. На часть земельного участка с кадастровым номером: 23:43:0309008:1634, расположенного по адресу: </w:t>
            </w:r>
            <w:r>
              <w:rPr>
                <w:rStyle w:val="Hyperlink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Краснодарский край, городской округ город Краснодар, город Краснодар, проезд 1-й им. Айвазовского, з/у 20;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10. На часть земельного участка с кадастровым номером: 23:43:0309008:180, расположенного по адресу: Краснодарский край, г. Краснодар, Центральный внутригородской округ, проезд    1-й Айвазовского, 18/4;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11. На часть земельного участка с кадастровым номером: 23:43:0309008:1664, расположенного по адресу: Краснодарский край, г. Краснодар, проезд. 1-й им. Айвазовского, д. 20/2;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12. На часть земельного участка с кадастровым номером: 23:43:0309009:25, расположенного по адресу: Российская Федерация, Краснодарский край, городской округ город Краснодар, город Краснодар, улица им. Стасова, земельный участок 102;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13. На часть земельного участка с кадастровым номером: 23:43:0309008:222, расположенного по адресу: Краснодарский край, г. Краснодар, Центральный внутригородской округ, пр. 1-й им. Айвазовского, 30;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14. На часть земельного участка с кадастровым номером: 23:43:0309007:187, расположенного по адресу: Краснодарский край, г. Краснодар, ул. им. Айвазовского, уч. 50/1;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15. На часть земельного участка с кадастровым номером: 23:43:0309008:313, расположенного по адресу: Краснодарский край, г. Краснодар, Центральный внутригородской округ, ул. Стасова, 115\1;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16. На часть земельного участка с кадастровым номером: 23:43:0309007:180, расположенного по адресу: Российская Федерация, Краснодарский край, г. Краснодар, Центральный внутригородской округ, ул. Айвазовского, 50;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17. На часть земельного участка с кадастровым номером: 23:43:0309009:17, расположенного по адресу: край Краснодарский, г. Краснодар, Центральный внутригородской округ, проезд    1-й Стасова, 51-53;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18. На часть земельного участка с кадастровым номером: 23:43:0309009:55, расположенного по ад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6"/>
                <w:sz w:val="28"/>
                <w:szCs w:val="28"/>
                <w:u w:val="none"/>
              </w:rPr>
              <w:t>ресу: край Краснодарский, г. Краснодар, Центральный внутригородской округ, ул.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19. На часть земельного участка с кадастровым номером: 23:43:0309009:45, расположенного по адресу: край Краснодарский, г. Краснодар, Центральный внутригородской округ, ул. Стасова, 130;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20. На часть земельного участка с кадастровым номером: 23:43:0309009:163, расположенного по адресу: Краснодарский край, г. Краснодар, Центральный внутригородской округ, ул. им. Стасова, 132;</w:t>
            </w:r>
          </w:p>
          <w:p>
            <w:pPr>
              <w:pStyle w:val="NoSpacing"/>
              <w:spacing w:lineRule="exact" w:line="28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21. На часть земельного участка с кадастровым номером: 23:43:0309009:471, расположенного по адресу: Краснодарский край, г. Краснодар, ул. Свободная, уч. 67;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22. На часть земельного участка с кадастровым номером: 23:43:0309009:64, расположенного по адресу: край Краснодарский, г. Краснодар, Центральный внутригородской округ, ул. Стасова, 130;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23. На часть земельного участка с кадастровым номером: 23:43:0309008:390, расположенного по адресу: Краснодарский край, г. Краснодар, Центральный внутригородской округ, ул. Свободная, 51;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24. На часть земельного участка с кадастровым номером: 23:43:0309009:121, расположенного по адресу: Российская Федерация, Краснодарский край, г. Краснодар, Центральный внутригородской округ, ул. им.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25. На часть земельного участка с кадастровым номером: 23:43:0309009:63, расположенного по адресу: край Краснодарский, г. Краснодар, Центральный внутригородской округ, ул.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26. На часть земельного участка с кадастровым номером: 23:43:0309007:349, расположенного по адресу: Краснодарский край, г. Краснодар, проезд. 1-й им. Айвазовского, уч. 17;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27. На часть земельного участка с кадастровым номером: 23:43:0309009:57, расположенного по адресу: Российская Федерация, Краснодарский край, г. Краснодар, Центральный внутригородской округ, ул. им. Стасова, 104-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130;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28. На часть земельного участка с кадастровым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номером: 23:43:0309009:88, расположенного по адресу: Российская Федерация, Краснодарский край, г. Краснодар, Центральный внутригородской округ, ул. им. Стасова, у дома №104;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29. На часть земельного участка с кадастровым номером: 23:43:0309008:2087, расположенного по адресу: Российская Федерация, Краснодарский край, городской округ город Краснодар, город Краснодар, проезд 1-й им. Айвазовского, з/у 20/41;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30. На часть земельного участка с кадастровым номером: 23:43:0309009:27, расположенного по адресу: край Краснодарский, г. Краснодар, Центральный внутригородской округ, ул. Стасова, 102;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31. На часть земельного участка с кадастровым номером: 23:43:0000000:13482, расположенного по адресу: Краснодарский край, г. Краснодар, Центральный внутригородской округ, проезд        1-й им. Стасова, 57;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22.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309007,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в районе ул. Айвозовского, ул. Проезд 1-й им. Айвазовского;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23.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2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309038,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в районе ул. проезд 1-й им. Айвазовского, ул. Стасова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24.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3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309008,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в районе ул. проезд 1-й им. Айвазовского, ул. Проезд 2-й им. Айвазовского, ул. Стасова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>
                <w:spacing w:val="-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25.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4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309009,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 xml:space="preserve">в районе ул. Стасова, ул. проезд 1-й им. Стасова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;</w:t>
            </w:r>
          </w:p>
          <w:p>
            <w:pPr>
              <w:pStyle w:val="NoSpacing"/>
              <w:spacing w:lineRule="exact" w:line="28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-8"/>
                <w:sz w:val="28"/>
                <w:szCs w:val="28"/>
                <w:u w:val="none"/>
              </w:rPr>
              <w:t>26. На землях, государственная собственность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 на которые не разграничена в границах кадастрового квартала: 23:43:0</w:t>
            </w:r>
            <w:bookmarkStart w:id="4" w:name="_GoBack_Копия_4_Копия_1"/>
            <w:bookmarkEnd w:id="4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309010,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>в районе ул. проезд 1-й им. Стасова.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spacing w:lineRule="auto" w:line="240" w:before="0" w:after="160"/>
              <w:ind w:hanging="0" w:right="0"/>
              <w:jc w:val="both"/>
              <w:rPr/>
            </w:pPr>
            <w:r>
              <w:rPr>
                <w:rFonts w:eastAsia="Calibri" w:cs="PT Astra Serif" w:ascii="PT Astra Serif" w:hAnsi="PT Astra Serif"/>
                <w:kern w:val="0"/>
                <w:sz w:val="28"/>
                <w:szCs w:val="28"/>
                <w:lang w:val="ru-RU" w:eastAsia="en-US" w:bidi="ar-SA"/>
              </w:rPr>
              <w:t>Эксплуатация тепловых сетей, созданных до 30.12.2004.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19.06.2025; декларация об объекте недвижимости от 21.10.2025.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Style14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Application>LibreOffice/24.8.4.2$Linux_X86_64 LibreOffice_project/480$Build-2</Application>
  <AppVersion>15.0000</AppVersion>
  <Pages>6</Pages>
  <Words>1060</Words>
  <Characters>7565</Characters>
  <CharactersWithSpaces>8589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2026-02-24T14:50:47Z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