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ПРИЛОЖЕНИЕ № 2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 административному регламенту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предоставления администрацией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муниципального образования город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 xml:space="preserve">Краснодар муниципальной услуги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rFonts w:eastAsia="Calibri"/>
          <w:spacing w:val="-6"/>
          <w:szCs w:val="28"/>
          <w:lang w:eastAsia="ru-RU"/>
        </w:rPr>
        <w:t>«</w:t>
      </w:r>
      <w:r>
        <w:rPr>
          <w:color w:val="000000"/>
          <w:spacing w:val="-6"/>
          <w:sz w:val="24"/>
          <w:szCs w:val="28"/>
          <w:lang w:eastAsia="ru-RU"/>
        </w:rPr>
        <w:t>П</w:t>
      </w:r>
      <w:r>
        <w:rPr>
          <w:color w:val="000000"/>
          <w:spacing w:val="-6"/>
          <w:szCs w:val="28"/>
          <w:lang w:eastAsia="ru-RU"/>
        </w:rPr>
        <w:t xml:space="preserve">редоставление информации                          об организации общедоступного                         и бесплатного дошкольного, начального  общего, основного общего, среднего          общего образования, а также                             дополнительного образования                            в общеобразовательных организациях,              расположенных на территории                   муниципального образования </w:t>
      </w:r>
    </w:p>
    <w:p>
      <w:pPr>
        <w:pStyle w:val="Normal"/>
        <w:spacing w:lineRule="auto" w:line="235"/>
        <w:ind w:left="4536"/>
        <w:jc w:val="center"/>
        <w:rPr>
          <w:rFonts w:eastAsia="Calibri"/>
          <w:spacing w:val="-6"/>
          <w:szCs w:val="28"/>
          <w:lang w:eastAsia="ru-RU"/>
        </w:rPr>
      </w:pPr>
      <w:r>
        <w:rPr>
          <w:color w:val="000000"/>
          <w:spacing w:val="-6"/>
          <w:szCs w:val="28"/>
          <w:lang w:eastAsia="ru-RU"/>
        </w:rPr>
        <w:t>город Краснодар</w:t>
      </w:r>
      <w:r>
        <w:rPr>
          <w:rFonts w:eastAsia="Calibri"/>
          <w:spacing w:val="-6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jc w:val="center"/>
        <w:rPr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  <w:t xml:space="preserve">ИДЕНТИФИКАТОРЫ КАТЕГОРИЙ </w:t>
      </w:r>
    </w:p>
    <w:p>
      <w:pPr>
        <w:pStyle w:val="Style17"/>
        <w:jc w:val="center"/>
        <w:rPr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  <w:t>(признаков) заявителей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jc w:val="center"/>
        <w:outlineLvl w:val="1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06"/>
        <w:gridCol w:w="4664"/>
        <w:gridCol w:w="4275"/>
      </w:tblGrid>
      <w:tr>
        <w:trPr/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7"/>
              <w:spacing w:lineRule="auto" w:line="216"/>
              <w:ind w:hanging="0"/>
              <w:rPr>
                <w:szCs w:val="24"/>
              </w:rPr>
            </w:pPr>
            <w:r>
              <w:rPr>
                <w:szCs w:val="24"/>
                <w:shd w:fill="FFFFFF" w:val="clear"/>
              </w:rPr>
              <w:t>Перечень отдельных признаков заявителей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7"/>
              <w:spacing w:lineRule="auto" w:line="216"/>
              <w:ind w:hanging="0"/>
              <w:jc w:val="center"/>
              <w:rPr>
                <w:szCs w:val="24"/>
              </w:rPr>
            </w:pPr>
            <w:r>
              <w:rPr>
                <w:szCs w:val="24"/>
                <w:shd w:fill="FFFFFF" w:val="clear"/>
              </w:rPr>
              <w:t xml:space="preserve">Перечень результатов предоставления </w:t>
            </w:r>
            <w:r>
              <w:rPr>
                <w:szCs w:val="24"/>
              </w:rPr>
              <w:t>муниципальной</w:t>
            </w:r>
            <w:r>
              <w:rPr>
                <w:szCs w:val="24"/>
                <w:shd w:fill="FFFFFF" w:val="clear"/>
              </w:rPr>
              <w:t xml:space="preserve"> услуги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outlineLvl w:val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6"/>
        <w:gridCol w:w="4664"/>
        <w:gridCol w:w="4275"/>
      </w:tblGrid>
      <w:tr>
        <w:trPr>
          <w:tblHeader w:val="true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/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both"/>
              <w:outlineLvl w:val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Физические лица, желающие получить информацию об организации образования в муниципальных общеобразовательных организациях, расположенных на территории муниципального образования город Краснодар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 предоставления муниципальной услуги, указанный в подпункте а) пункта 8 подраздела II.III раздела II регламента, в виде </w:t>
            </w:r>
            <w:r>
              <w:rPr>
                <w:color w:val="000000"/>
                <w:sz w:val="24"/>
              </w:rPr>
              <w:t>устной (письменной) информации об организации образования</w:t>
            </w:r>
          </w:p>
        </w:tc>
      </w:tr>
      <w:tr>
        <w:trPr/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Заявители, ранее обратившиеся за получением муниципальной услуги, по результатам предоставления которой выдана письменная информация </w:t>
            </w:r>
            <w:r>
              <w:rPr>
                <w:color w:val="000000"/>
                <w:sz w:val="24"/>
              </w:rPr>
              <w:t>об организации образования с допущенными опечатками и ошибками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>Результат предоставления муниципальной услуги, указанный в подпункте б) пункта 8 подраздела II.III раздела II регламента, в виде документа, выданного по результату ранее предоставленной муниципальной услуги, без опечаток и ошибок</w:t>
            </w:r>
          </w:p>
        </w:tc>
      </w:tr>
      <w:tr>
        <w:trPr/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>Результат предоставления муниципальной услуги, указанный в подпункте в) пункта 8 подраздела II.III разде</w:t>
            </w:r>
            <w:bookmarkStart w:id="0" w:name="_GoBack"/>
            <w:bookmarkEnd w:id="0"/>
            <w:r>
              <w:rPr>
                <w:sz w:val="24"/>
              </w:rPr>
              <w:t>ла II регламента, в виде дубликата документа, выданного по результату ранее предоставленной муниципальной услуги</w:t>
            </w:r>
          </w:p>
        </w:tc>
      </w:tr>
      <w:tr>
        <w:trPr/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Результаты предоставления муниципальной услуги, указанные в пункте 8 подраздела II.III раздела II регламента, в виде </w:t>
            </w:r>
            <w:r>
              <w:rPr>
                <w:color w:val="000000"/>
                <w:sz w:val="24"/>
              </w:rPr>
              <w:t>устной (письменной) информации об организации образования</w:t>
            </w:r>
            <w:r>
              <w:rPr>
                <w:sz w:val="24"/>
              </w:rPr>
              <w:t>, доку- мента, выданного по результату ранее предоставленной муниципальной услуги, без опечаток и ошибок, дубликата документа, выданного по результату ранее предоставленной муниципальной услуги</w:t>
            </w:r>
          </w:p>
        </w:tc>
      </w:tr>
    </w:tbl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Исполняющий обязанности директора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департамента образования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образования город Краснодар                                                              Е.С.Ильченко</w:t>
      </w:r>
    </w:p>
    <w:sectPr>
      <w:headerReference w:type="default" r:id="rId2"/>
      <w:headerReference w:type="first" r:id="rId3"/>
      <w:type w:val="nextPage"/>
      <w:pgSz w:w="11906" w:h="16838"/>
      <w:pgMar w:left="1701" w:right="566" w:gutter="0" w:header="780" w:top="1738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bookmarkStart w:id="1" w:name="PageNumWizard_HEADER_Базовый1_Копия_1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bookmarkEnd w:id="1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18b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96216c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0"/>
      <w:ind w:firstLine="720"/>
      <w:jc w:val="both"/>
      <w:textAlignment w:val="baseline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7" w:customStyle="1">
    <w:name w:val="Нормальный"/>
    <w:basedOn w:val="Standard"/>
    <w:qFormat/>
    <w:pPr/>
    <w:rPr/>
  </w:style>
  <w:style w:type="paragraph" w:styleId="S16" w:customStyle="1">
    <w:name w:val="s_16"/>
    <w:basedOn w:val="Normal"/>
    <w:qFormat/>
    <w:pPr>
      <w:suppressAutoHyphens w:val="false"/>
      <w:overflowPunct w:val="true"/>
      <w:spacing w:before="100" w:after="100"/>
    </w:pPr>
    <w:rPr>
      <w:szCs w:val="24"/>
    </w:rPr>
  </w:style>
  <w:style w:type="paragraph" w:styleId="Style18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9" w:leader="none"/>
      </w:tabs>
    </w:pPr>
    <w:rPr/>
  </w:style>
  <w:style w:type="paragraph" w:styleId="Header">
    <w:name w:val="Header"/>
    <w:basedOn w:val="Style18"/>
    <w:pPr/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96216c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2</Pages>
  <Words>271</Words>
  <Characters>2155</Characters>
  <CharactersWithSpaces>2608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2025-08-12T12:52:00Z</dcterms:created>
  <dc:creator>Сахно Лидия Викторовна</dc:creator>
  <dc:description/>
  <dc:language>ru-RU</dc:language>
  <cp:lastModifiedBy/>
  <cp:lastPrinted>2025-08-12T12:52:00Z</cp:lastPrinted>
  <dcterms:modified xsi:type="dcterms:W3CDTF">2025-08-12T16:51:06Z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