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1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DB12E0" w:rsidRDefault="00DB12E0" w:rsidP="00DB12E0">
      <w:pPr>
        <w:ind w:firstLine="709"/>
        <w:jc w:val="both"/>
        <w:rPr>
          <w:spacing w:val="-6"/>
        </w:rPr>
      </w:pPr>
    </w:p>
    <w:p w:rsidR="00DB12E0" w:rsidRDefault="00DB12E0" w:rsidP="00463297">
      <w:pPr>
        <w:pStyle w:val="a3"/>
        <w:ind w:left="709" w:hanging="567"/>
        <w:jc w:val="center"/>
        <w:rPr>
          <w:b/>
          <w:spacing w:val="-6"/>
        </w:rPr>
      </w:pPr>
      <w:r w:rsidRPr="005854B9">
        <w:rPr>
          <w:b/>
          <w:spacing w:val="-6"/>
        </w:rPr>
        <w:t>АО «Объединение»</w:t>
      </w:r>
    </w:p>
    <w:p w:rsidR="004E0B8F" w:rsidRPr="002731C6" w:rsidRDefault="004E0B8F" w:rsidP="004E0B8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31C6">
        <w:rPr>
          <w:rFonts w:ascii="Times New Roman" w:hAnsi="Times New Roman" w:cs="Times New Roman"/>
        </w:rPr>
        <w:t xml:space="preserve">Долгосрочные параметры регулирования тарифов на питьевую воду </w:t>
      </w:r>
    </w:p>
    <w:tbl>
      <w:tblPr>
        <w:tblW w:w="9893" w:type="dxa"/>
        <w:tblInd w:w="-147" w:type="dxa"/>
        <w:tblLook w:val="04A0" w:firstRow="1" w:lastRow="0" w:firstColumn="1" w:lastColumn="0" w:noHBand="0" w:noVBand="1"/>
      </w:tblPr>
      <w:tblGrid>
        <w:gridCol w:w="1389"/>
        <w:gridCol w:w="2126"/>
        <w:gridCol w:w="2694"/>
        <w:gridCol w:w="1558"/>
        <w:gridCol w:w="2126"/>
      </w:tblGrid>
      <w:tr w:rsidR="004E0B8F" w:rsidRPr="002731C6" w:rsidTr="00DA09AE">
        <w:trPr>
          <w:trHeight w:val="322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2731C6">
              <w:rPr>
                <w:rFonts w:ascii="Times New Roman" w:hAnsi="Times New Roman" w:cs="Times New Roman"/>
                <w:sz w:val="24"/>
                <w:szCs w:val="24"/>
              </w:rPr>
              <w:br/>
              <w:t>потерь воды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электроэнергии</w:t>
            </w:r>
          </w:p>
        </w:tc>
      </w:tr>
      <w:tr w:rsidR="004E0B8F" w:rsidRPr="002731C6" w:rsidTr="00DA09AE">
        <w:trPr>
          <w:trHeight w:val="67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8F" w:rsidRPr="002731C6" w:rsidTr="00DA09AE">
        <w:trPr>
          <w:trHeight w:val="31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 xml:space="preserve">кВт*час/. </w:t>
            </w:r>
            <w:proofErr w:type="spellStart"/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  <w:proofErr w:type="spellEnd"/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9765,71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0B8F" w:rsidRPr="002731C6" w:rsidTr="00DA09AE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B8F" w:rsidRPr="002731C6" w:rsidRDefault="004E0B8F" w:rsidP="00DA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C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</w:tbl>
    <w:p w:rsidR="00463297" w:rsidRPr="00A87281" w:rsidRDefault="00463297" w:rsidP="00463297">
      <w:pPr>
        <w:pStyle w:val="a3"/>
        <w:ind w:left="709" w:hanging="567"/>
        <w:jc w:val="center"/>
        <w:rPr>
          <w:b/>
          <w:spacing w:val="-6"/>
          <w:sz w:val="20"/>
          <w:szCs w:val="20"/>
        </w:rPr>
      </w:pPr>
    </w:p>
    <w:p w:rsidR="00DB12E0" w:rsidRPr="00876C27" w:rsidRDefault="00DB12E0" w:rsidP="004E0B8F">
      <w:pPr>
        <w:pStyle w:val="a3"/>
        <w:autoSpaceDE w:val="0"/>
        <w:autoSpaceDN w:val="0"/>
        <w:adjustRightInd w:val="0"/>
        <w:ind w:left="0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>
        <w:rPr>
          <w:rFonts w:ascii="Times New Roman" w:hAnsi="Times New Roman" w:cs="Times New Roman"/>
        </w:rPr>
        <w:t xml:space="preserve">рассчитанные </w:t>
      </w:r>
      <w:r w:rsidRPr="00876C27">
        <w:rPr>
          <w:rFonts w:ascii="Times New Roman" w:hAnsi="Times New Roman" w:cs="Times New Roman"/>
        </w:rPr>
        <w:t>методом индексации на 2026 – 2030 годы АО «Объединение»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876C27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(по полугодиям)</w:t>
      </w:r>
      <w:r>
        <w:rPr>
          <w:rFonts w:ascii="Times New Roman" w:hAnsi="Times New Roman" w:cs="Times New Roman"/>
        </w:rPr>
        <w:t>:</w:t>
      </w:r>
      <w:r w:rsidRPr="00876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W w:w="51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3119"/>
        <w:gridCol w:w="3401"/>
      </w:tblGrid>
      <w:tr w:rsidR="00DB12E0" w:rsidRPr="00876C27" w:rsidTr="008270DE">
        <w:trPr>
          <w:trHeight w:val="20"/>
        </w:trPr>
        <w:tc>
          <w:tcPr>
            <w:tcW w:w="1628" w:type="pct"/>
            <w:vAlign w:val="center"/>
          </w:tcPr>
          <w:p w:rsidR="00DB12E0" w:rsidRPr="00876C27" w:rsidRDefault="00DB12E0" w:rsidP="004E0B8F">
            <w:pPr>
              <w:ind w:right="-426"/>
              <w:jc w:val="center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613" w:type="pct"/>
            <w:vAlign w:val="center"/>
          </w:tcPr>
          <w:p w:rsidR="00DB12E0" w:rsidRPr="00876C27" w:rsidRDefault="00DB12E0" w:rsidP="008270DE">
            <w:pPr>
              <w:ind w:right="-67"/>
              <w:jc w:val="center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 xml:space="preserve">Тариф на питьевую воду, </w:t>
            </w:r>
          </w:p>
          <w:p w:rsidR="00DB12E0" w:rsidRPr="00876C27" w:rsidRDefault="00DB12E0" w:rsidP="008270DE">
            <w:pPr>
              <w:ind w:right="-67"/>
              <w:jc w:val="center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876C27">
              <w:rPr>
                <w:sz w:val="24"/>
                <w:szCs w:val="24"/>
              </w:rPr>
              <w:t>куб.м</w:t>
            </w:r>
            <w:proofErr w:type="spellEnd"/>
            <w:proofErr w:type="gramEnd"/>
            <w:r w:rsidRPr="00876C27">
              <w:rPr>
                <w:sz w:val="24"/>
                <w:szCs w:val="24"/>
              </w:rPr>
              <w:t xml:space="preserve">, без НДС                                  </w:t>
            </w:r>
          </w:p>
          <w:p w:rsidR="00DB12E0" w:rsidRPr="00876C27" w:rsidRDefault="00DB12E0" w:rsidP="004E0B8F">
            <w:pPr>
              <w:ind w:right="-426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DB12E0" w:rsidRPr="00876C27" w:rsidRDefault="00DB12E0" w:rsidP="004E0B8F">
            <w:pPr>
              <w:ind w:right="-426"/>
              <w:jc w:val="center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876C27">
              <w:rPr>
                <w:sz w:val="24"/>
                <w:szCs w:val="24"/>
              </w:rPr>
              <w:t>куб.м</w:t>
            </w:r>
            <w:proofErr w:type="spellEnd"/>
            <w:r w:rsidRPr="00876C27">
              <w:rPr>
                <w:sz w:val="24"/>
                <w:szCs w:val="24"/>
              </w:rPr>
              <w:t xml:space="preserve">, </w:t>
            </w:r>
            <w:r w:rsidRPr="00876C27">
              <w:rPr>
                <w:sz w:val="24"/>
                <w:szCs w:val="24"/>
              </w:rPr>
              <w:br/>
              <w:t xml:space="preserve">с НДС </w:t>
            </w:r>
            <w:r>
              <w:rPr>
                <w:sz w:val="24"/>
                <w:szCs w:val="24"/>
              </w:rPr>
              <w:t>22%</w:t>
            </w:r>
          </w:p>
        </w:tc>
      </w:tr>
      <w:tr w:rsidR="00DB12E0" w:rsidRPr="00876C27" w:rsidTr="008270DE">
        <w:trPr>
          <w:trHeight w:val="20"/>
        </w:trPr>
        <w:tc>
          <w:tcPr>
            <w:tcW w:w="1628" w:type="pct"/>
            <w:vAlign w:val="center"/>
          </w:tcPr>
          <w:p w:rsidR="00DB12E0" w:rsidRPr="00876C27" w:rsidRDefault="00DB12E0" w:rsidP="004E0B8F">
            <w:pPr>
              <w:ind w:right="-426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613" w:type="pct"/>
            <w:vAlign w:val="center"/>
          </w:tcPr>
          <w:p w:rsidR="00DB12E0" w:rsidRPr="00876C27" w:rsidRDefault="00DB12E0" w:rsidP="004E0B8F">
            <w:pPr>
              <w:ind w:right="-426"/>
              <w:jc w:val="center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>37,90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DB12E0" w:rsidRPr="00876C27" w:rsidRDefault="00DB12E0" w:rsidP="004E0B8F">
            <w:pPr>
              <w:ind w:right="-426"/>
              <w:jc w:val="center"/>
              <w:rPr>
                <w:sz w:val="24"/>
                <w:szCs w:val="24"/>
              </w:rPr>
            </w:pPr>
            <w:r w:rsidRPr="00876C27">
              <w:rPr>
                <w:sz w:val="24"/>
                <w:szCs w:val="24"/>
              </w:rPr>
              <w:t>46,24</w:t>
            </w:r>
          </w:p>
        </w:tc>
      </w:tr>
      <w:tr w:rsidR="00DB12E0" w:rsidRPr="00876C27" w:rsidTr="008270DE">
        <w:trPr>
          <w:trHeight w:val="20"/>
        </w:trPr>
        <w:tc>
          <w:tcPr>
            <w:tcW w:w="1628" w:type="pct"/>
            <w:vAlign w:val="center"/>
          </w:tcPr>
          <w:p w:rsidR="00DB12E0" w:rsidRPr="00876C27" w:rsidRDefault="00DB12E0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1613" w:type="pct"/>
            <w:vAlign w:val="center"/>
          </w:tcPr>
          <w:p w:rsidR="00DB12E0" w:rsidRPr="00A87281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DB12E0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48,89</w:t>
            </w:r>
          </w:p>
        </w:tc>
      </w:tr>
      <w:tr w:rsidR="00DB12E0" w:rsidRPr="00876C27" w:rsidTr="008270DE">
        <w:trPr>
          <w:trHeight w:val="20"/>
        </w:trPr>
        <w:tc>
          <w:tcPr>
            <w:tcW w:w="1628" w:type="pct"/>
            <w:vAlign w:val="center"/>
          </w:tcPr>
          <w:p w:rsidR="00DB12E0" w:rsidRPr="00876C27" w:rsidRDefault="00DB12E0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13" w:type="pct"/>
            <w:vAlign w:val="center"/>
          </w:tcPr>
          <w:p w:rsidR="00DB12E0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DB12E0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48,89</w:t>
            </w:r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49,54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A87281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60,44</w:t>
            </w:r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49,54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876C27" w:rsidRDefault="005B570E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60,44</w:t>
            </w:r>
            <w:bookmarkStart w:id="0" w:name="_GoBack"/>
            <w:bookmarkEnd w:id="0"/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60,30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73,57</w:t>
            </w:r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64,07</w:t>
            </w:r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64,07</w:t>
            </w:r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64,07</w:t>
            </w:r>
          </w:p>
        </w:tc>
      </w:tr>
      <w:tr w:rsidR="00A87281" w:rsidRPr="00876C27" w:rsidTr="008270DE">
        <w:trPr>
          <w:trHeight w:val="20"/>
        </w:trPr>
        <w:tc>
          <w:tcPr>
            <w:tcW w:w="1628" w:type="pct"/>
            <w:vAlign w:val="center"/>
          </w:tcPr>
          <w:p w:rsidR="00A87281" w:rsidRPr="00876C27" w:rsidRDefault="00A87281" w:rsidP="004E0B8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7">
              <w:rPr>
                <w:rFonts w:ascii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1613" w:type="pct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52,78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A87281" w:rsidRPr="00876C27" w:rsidRDefault="00A87281" w:rsidP="004E0B8F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64,39</w:t>
            </w:r>
          </w:p>
        </w:tc>
      </w:tr>
    </w:tbl>
    <w:p w:rsidR="00DB12E0" w:rsidRPr="00876C27" w:rsidRDefault="00DB12E0" w:rsidP="008270DE">
      <w:pPr>
        <w:pStyle w:val="a3"/>
        <w:spacing w:after="15" w:line="230" w:lineRule="auto"/>
        <w:ind w:left="0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C27">
        <w:rPr>
          <w:rFonts w:ascii="Times New Roman" w:hAnsi="Times New Roman" w:cs="Times New Roman"/>
        </w:rPr>
        <w:t xml:space="preserve">Экономически обоснованный размер тарифа на питьевую воду в сфере 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br/>
      </w:r>
      <w:r w:rsidRPr="00876C27">
        <w:rPr>
          <w:rFonts w:ascii="Times New Roman" w:hAnsi="Times New Roman" w:cs="Times New Roman"/>
        </w:rPr>
        <w:t xml:space="preserve">АО «Объединение» рассчитан с 01.07.2026 по 31.12.2026 в размере </w:t>
      </w:r>
      <w:r>
        <w:rPr>
          <w:rFonts w:ascii="Times New Roman" w:hAnsi="Times New Roman" w:cs="Times New Roman"/>
        </w:rPr>
        <w:br/>
      </w:r>
      <w:r w:rsidR="00A87281">
        <w:rPr>
          <w:rFonts w:ascii="Times New Roman" w:hAnsi="Times New Roman" w:cs="Times New Roman"/>
        </w:rPr>
        <w:t>48,89</w:t>
      </w:r>
      <w:r w:rsidRPr="00876C27">
        <w:rPr>
          <w:rFonts w:ascii="Times New Roman" w:hAnsi="Times New Roman" w:cs="Times New Roman"/>
        </w:rPr>
        <w:t xml:space="preserve"> руб./</w:t>
      </w:r>
      <w:proofErr w:type="spellStart"/>
      <w:r w:rsidRPr="00876C27">
        <w:rPr>
          <w:rFonts w:ascii="Times New Roman" w:hAnsi="Times New Roman" w:cs="Times New Roman"/>
        </w:rPr>
        <w:t>куб.м</w:t>
      </w:r>
      <w:proofErr w:type="spellEnd"/>
      <w:r w:rsidRPr="00876C27">
        <w:rPr>
          <w:rFonts w:ascii="Times New Roman" w:hAnsi="Times New Roman" w:cs="Times New Roman"/>
        </w:rPr>
        <w:t xml:space="preserve"> (с НДС 22%), с уровнем роста </w:t>
      </w:r>
      <w:r w:rsidR="00A87281">
        <w:rPr>
          <w:rFonts w:ascii="Times New Roman" w:hAnsi="Times New Roman" w:cs="Times New Roman"/>
        </w:rPr>
        <w:t>107,50</w:t>
      </w:r>
      <w:r w:rsidRPr="00876C27">
        <w:rPr>
          <w:rFonts w:ascii="Times New Roman" w:hAnsi="Times New Roman" w:cs="Times New Roman"/>
        </w:rPr>
        <w:t xml:space="preserve"> % к тарифу </w:t>
      </w:r>
      <w:r w:rsidR="00A87281">
        <w:rPr>
          <w:rFonts w:ascii="Times New Roman" w:hAnsi="Times New Roman" w:cs="Times New Roman"/>
        </w:rPr>
        <w:t>второго полугодия 2025 года.</w:t>
      </w:r>
    </w:p>
    <w:p w:rsidR="00DB12E0" w:rsidRPr="00876C27" w:rsidRDefault="00DB12E0" w:rsidP="008270DE">
      <w:pPr>
        <w:pStyle w:val="a3"/>
        <w:spacing w:after="15" w:line="230" w:lineRule="auto"/>
        <w:ind w:left="0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70DE"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водоснабжения, устанавливаемые методом индексации на 2026 – 2030 годы для </w:t>
      </w:r>
      <w:r w:rsidR="008270DE">
        <w:rPr>
          <w:rFonts w:ascii="Times New Roman" w:hAnsi="Times New Roman" w:cs="Times New Roman"/>
        </w:rPr>
        <w:br/>
      </w:r>
      <w:r w:rsidRPr="00876C27">
        <w:rPr>
          <w:rFonts w:ascii="Times New Roman" w:hAnsi="Times New Roman" w:cs="Times New Roman"/>
        </w:rPr>
        <w:t>АО «Объединение»,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523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038"/>
        <w:gridCol w:w="3583"/>
      </w:tblGrid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553" w:type="pct"/>
            <w:vAlign w:val="center"/>
          </w:tcPr>
          <w:p w:rsidR="00DB12E0" w:rsidRPr="00AB518B" w:rsidRDefault="00DB12E0" w:rsidP="00877E42">
            <w:pPr>
              <w:ind w:right="-102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 xml:space="preserve">Тариф на питьевую воду, </w:t>
            </w:r>
          </w:p>
          <w:p w:rsidR="00DB12E0" w:rsidRPr="00AB518B" w:rsidRDefault="00DB12E0" w:rsidP="00877E42">
            <w:pPr>
              <w:ind w:right="-102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AB518B">
              <w:rPr>
                <w:sz w:val="24"/>
                <w:szCs w:val="24"/>
              </w:rPr>
              <w:t>куб.м</w:t>
            </w:r>
            <w:proofErr w:type="spellEnd"/>
            <w:proofErr w:type="gramEnd"/>
            <w:r w:rsidRPr="00AB518B">
              <w:rPr>
                <w:sz w:val="24"/>
                <w:szCs w:val="24"/>
              </w:rPr>
              <w:t xml:space="preserve">, без НДС                                  </w:t>
            </w:r>
          </w:p>
          <w:p w:rsidR="00DB12E0" w:rsidRPr="00AB518B" w:rsidRDefault="00DB12E0" w:rsidP="00877E42">
            <w:pPr>
              <w:ind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DB12E0" w:rsidP="00877E42">
            <w:pPr>
              <w:ind w:right="-104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AB518B">
              <w:rPr>
                <w:sz w:val="24"/>
                <w:szCs w:val="24"/>
              </w:rPr>
              <w:t>куб.м</w:t>
            </w:r>
            <w:proofErr w:type="spellEnd"/>
            <w:r w:rsidRPr="00AB518B">
              <w:rPr>
                <w:sz w:val="24"/>
                <w:szCs w:val="24"/>
              </w:rPr>
              <w:t xml:space="preserve">, </w:t>
            </w:r>
            <w:r w:rsidRPr="00AB518B">
              <w:rPr>
                <w:sz w:val="24"/>
                <w:szCs w:val="24"/>
              </w:rPr>
              <w:br/>
              <w:t xml:space="preserve">с НДС </w:t>
            </w:r>
          </w:p>
        </w:tc>
      </w:tr>
      <w:tr w:rsidR="008270DE" w:rsidRPr="00AB518B" w:rsidTr="008270DE">
        <w:trPr>
          <w:trHeight w:val="20"/>
        </w:trPr>
        <w:tc>
          <w:tcPr>
            <w:tcW w:w="1615" w:type="pct"/>
            <w:vAlign w:val="center"/>
          </w:tcPr>
          <w:p w:rsidR="008270DE" w:rsidRPr="00AB518B" w:rsidRDefault="008270DE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pct"/>
            <w:vAlign w:val="center"/>
          </w:tcPr>
          <w:p w:rsidR="008270DE" w:rsidRPr="00AB518B" w:rsidRDefault="008270DE" w:rsidP="00877E42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8270DE" w:rsidRPr="00AB518B" w:rsidRDefault="008270DE" w:rsidP="00877E42">
            <w:pPr>
              <w:ind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1553" w:type="pct"/>
            <w:vAlign w:val="center"/>
          </w:tcPr>
          <w:p w:rsidR="00DB12E0" w:rsidRPr="00AB518B" w:rsidRDefault="00DB12E0" w:rsidP="00877E42">
            <w:pPr>
              <w:ind w:right="170"/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37,90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DB12E0" w:rsidP="00877E42">
            <w:pPr>
              <w:jc w:val="center"/>
              <w:rPr>
                <w:sz w:val="24"/>
                <w:szCs w:val="24"/>
              </w:rPr>
            </w:pPr>
            <w:r w:rsidRPr="00AB518B">
              <w:rPr>
                <w:sz w:val="24"/>
                <w:szCs w:val="24"/>
              </w:rPr>
              <w:t>46,24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51,52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51,52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47,37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57,79</w:t>
            </w:r>
          </w:p>
        </w:tc>
      </w:tr>
      <w:tr w:rsidR="008270DE" w:rsidRPr="008270DE" w:rsidTr="00DA09AE">
        <w:trPr>
          <w:trHeight w:val="20"/>
        </w:trPr>
        <w:tc>
          <w:tcPr>
            <w:tcW w:w="1615" w:type="pct"/>
            <w:vAlign w:val="center"/>
          </w:tcPr>
          <w:p w:rsidR="008270DE" w:rsidRPr="008270DE" w:rsidRDefault="008270DE" w:rsidP="0082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pct"/>
            <w:vAlign w:val="center"/>
          </w:tcPr>
          <w:p w:rsidR="008270DE" w:rsidRPr="008270DE" w:rsidRDefault="008270DE" w:rsidP="0082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8270DE" w:rsidRPr="008270DE" w:rsidRDefault="008270DE" w:rsidP="0082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0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47,37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57,79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62,07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75,73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46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  <w:r w:rsidR="0046140E">
              <w:rPr>
                <w:sz w:val="24"/>
                <w:szCs w:val="24"/>
              </w:rPr>
              <w:t>9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46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  <w:r w:rsidR="0046140E">
              <w:rPr>
                <w:sz w:val="24"/>
                <w:szCs w:val="24"/>
              </w:rPr>
              <w:t>9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46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  <w:r w:rsidR="0046140E">
              <w:rPr>
                <w:sz w:val="24"/>
                <w:szCs w:val="24"/>
              </w:rPr>
              <w:t>9</w:t>
            </w:r>
          </w:p>
        </w:tc>
      </w:tr>
      <w:tr w:rsidR="00DB12E0" w:rsidRPr="00AB518B" w:rsidTr="008270DE">
        <w:trPr>
          <w:trHeight w:val="20"/>
        </w:trPr>
        <w:tc>
          <w:tcPr>
            <w:tcW w:w="1615" w:type="pct"/>
            <w:vAlign w:val="center"/>
          </w:tcPr>
          <w:p w:rsidR="00DB12E0" w:rsidRPr="00AB518B" w:rsidRDefault="00DB12E0" w:rsidP="0087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8B">
              <w:rPr>
                <w:rFonts w:ascii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1553" w:type="pct"/>
            <w:vAlign w:val="center"/>
          </w:tcPr>
          <w:p w:rsidR="00DB12E0" w:rsidRPr="00AB518B" w:rsidRDefault="00A87281" w:rsidP="00877E42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52,78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B12E0" w:rsidRPr="00AB518B" w:rsidRDefault="00A87281" w:rsidP="00877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64,39</w:t>
            </w:r>
          </w:p>
        </w:tc>
      </w:tr>
    </w:tbl>
    <w:p w:rsidR="00A87281" w:rsidRPr="00A87281" w:rsidRDefault="00DB12E0" w:rsidP="008270DE">
      <w:pPr>
        <w:pStyle w:val="a3"/>
        <w:spacing w:after="15" w:line="230" w:lineRule="auto"/>
        <w:ind w:left="0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C27">
        <w:rPr>
          <w:rFonts w:ascii="Times New Roman" w:hAnsi="Times New Roman" w:cs="Times New Roman"/>
        </w:rPr>
        <w:t xml:space="preserve">Экономически обоснованный тариф на питьевую воду в сфере </w:t>
      </w:r>
      <w:r w:rsidRPr="00876C27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br/>
      </w:r>
      <w:r w:rsidRPr="00876C27">
        <w:rPr>
          <w:rFonts w:ascii="Times New Roman" w:hAnsi="Times New Roman" w:cs="Times New Roman"/>
        </w:rPr>
        <w:t>АО «Объединение» рассчитанный с 01.10.2026</w:t>
      </w:r>
      <w:r>
        <w:rPr>
          <w:rFonts w:ascii="Times New Roman" w:hAnsi="Times New Roman" w:cs="Times New Roman"/>
        </w:rPr>
        <w:t xml:space="preserve"> по 31.12.2026</w:t>
      </w:r>
      <w:r w:rsidRPr="00876C27">
        <w:rPr>
          <w:rFonts w:ascii="Times New Roman" w:hAnsi="Times New Roman" w:cs="Times New Roman"/>
        </w:rPr>
        <w:t xml:space="preserve"> составит </w:t>
      </w:r>
      <w:r>
        <w:rPr>
          <w:rFonts w:ascii="Times New Roman" w:hAnsi="Times New Roman" w:cs="Times New Roman"/>
        </w:rPr>
        <w:br/>
      </w:r>
      <w:r w:rsidR="00A87281">
        <w:rPr>
          <w:rFonts w:ascii="Times New Roman" w:hAnsi="Times New Roman" w:cs="Times New Roman"/>
        </w:rPr>
        <w:t>51,52</w:t>
      </w:r>
      <w:r w:rsidRPr="00876C27">
        <w:rPr>
          <w:rFonts w:ascii="Times New Roman" w:hAnsi="Times New Roman" w:cs="Times New Roman"/>
        </w:rPr>
        <w:t xml:space="preserve"> руб./</w:t>
      </w:r>
      <w:proofErr w:type="spellStart"/>
      <w:r w:rsidRPr="00876C27">
        <w:rPr>
          <w:rFonts w:ascii="Times New Roman" w:hAnsi="Times New Roman" w:cs="Times New Roman"/>
        </w:rPr>
        <w:t>куб.м</w:t>
      </w:r>
      <w:proofErr w:type="spellEnd"/>
      <w:r w:rsidRPr="00876C27">
        <w:rPr>
          <w:rFonts w:ascii="Times New Roman" w:hAnsi="Times New Roman" w:cs="Times New Roman"/>
        </w:rPr>
        <w:t xml:space="preserve"> (с НДС 22%), с уровнем роста </w:t>
      </w:r>
      <w:r w:rsidR="00A87281">
        <w:rPr>
          <w:rFonts w:ascii="Times New Roman" w:hAnsi="Times New Roman" w:cs="Times New Roman"/>
        </w:rPr>
        <w:t>113,28</w:t>
      </w:r>
      <w:r w:rsidRPr="00876C27">
        <w:rPr>
          <w:rFonts w:ascii="Times New Roman" w:hAnsi="Times New Roman" w:cs="Times New Roman"/>
        </w:rPr>
        <w:t xml:space="preserve"> %</w:t>
      </w:r>
      <w:r>
        <w:rPr>
          <w:rFonts w:ascii="Times New Roman" w:hAnsi="Times New Roman" w:cs="Times New Roman"/>
        </w:rPr>
        <w:t xml:space="preserve"> </w:t>
      </w:r>
      <w:r w:rsidR="00A87281" w:rsidRPr="00A87281">
        <w:rPr>
          <w:rFonts w:ascii="Times New Roman" w:hAnsi="Times New Roman" w:cs="Times New Roman"/>
        </w:rPr>
        <w:t xml:space="preserve">к тарифу второго </w:t>
      </w:r>
      <w:r w:rsidR="008270DE">
        <w:rPr>
          <w:rFonts w:ascii="Times New Roman" w:hAnsi="Times New Roman" w:cs="Times New Roman"/>
        </w:rPr>
        <w:t>п</w:t>
      </w:r>
      <w:r w:rsidR="00A87281" w:rsidRPr="00A87281">
        <w:rPr>
          <w:rFonts w:ascii="Times New Roman" w:hAnsi="Times New Roman" w:cs="Times New Roman"/>
        </w:rPr>
        <w:t>олугодия 2025 года.</w:t>
      </w:r>
    </w:p>
    <w:p w:rsidR="00373B0C" w:rsidRPr="00DB12E0" w:rsidRDefault="00373B0C" w:rsidP="008270DE">
      <w:pPr>
        <w:pStyle w:val="a3"/>
        <w:spacing w:after="15" w:line="230" w:lineRule="auto"/>
        <w:ind w:left="0" w:right="-284"/>
        <w:jc w:val="both"/>
      </w:pPr>
    </w:p>
    <w:sectPr w:rsidR="00373B0C" w:rsidRPr="00DB12E0" w:rsidSect="008270DE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DE" w:rsidRDefault="008270DE" w:rsidP="008270DE">
      <w:r>
        <w:separator/>
      </w:r>
    </w:p>
  </w:endnote>
  <w:endnote w:type="continuationSeparator" w:id="0">
    <w:p w:rsidR="008270DE" w:rsidRDefault="008270DE" w:rsidP="008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DE" w:rsidRDefault="008270DE" w:rsidP="008270DE">
      <w:r>
        <w:separator/>
      </w:r>
    </w:p>
  </w:footnote>
  <w:footnote w:type="continuationSeparator" w:id="0">
    <w:p w:rsidR="008270DE" w:rsidRDefault="008270DE" w:rsidP="0082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74646"/>
      <w:docPartObj>
        <w:docPartGallery w:val="Page Numbers (Top of Page)"/>
        <w:docPartUnique/>
      </w:docPartObj>
    </w:sdtPr>
    <w:sdtEndPr/>
    <w:sdtContent>
      <w:p w:rsidR="008270DE" w:rsidRDefault="008270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70E">
          <w:rPr>
            <w:noProof/>
          </w:rPr>
          <w:t>2</w:t>
        </w:r>
        <w:r>
          <w:fldChar w:fldCharType="end"/>
        </w:r>
      </w:p>
    </w:sdtContent>
  </w:sdt>
  <w:p w:rsidR="008270DE" w:rsidRDefault="008270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155498"/>
    <w:rsid w:val="00373B0C"/>
    <w:rsid w:val="0046140E"/>
    <w:rsid w:val="00463297"/>
    <w:rsid w:val="004E0B8F"/>
    <w:rsid w:val="005B570E"/>
    <w:rsid w:val="008270DE"/>
    <w:rsid w:val="00A16385"/>
    <w:rsid w:val="00A87281"/>
    <w:rsid w:val="00B075FE"/>
    <w:rsid w:val="00BA3719"/>
    <w:rsid w:val="00BD0D14"/>
    <w:rsid w:val="00DB12E0"/>
    <w:rsid w:val="00E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675F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270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70DE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270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0DE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8</cp:revision>
  <cp:lastPrinted>2025-10-28T07:20:00Z</cp:lastPrinted>
  <dcterms:created xsi:type="dcterms:W3CDTF">2025-10-27T03:31:00Z</dcterms:created>
  <dcterms:modified xsi:type="dcterms:W3CDTF">2025-10-28T07:28:00Z</dcterms:modified>
</cp:coreProperties>
</file>