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A1F" w:rsidRDefault="00B16A1F" w:rsidP="00B16A1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ИЗВЕЩЕНИЕ О РОВЕДНИЕ ОТКРЫТЫХ АУКЦИОНОВ</w:t>
      </w:r>
      <w:r w:rsidRPr="005773CB">
        <w:rPr>
          <w:rFonts w:ascii="Times New Roman" w:hAnsi="Times New Roman"/>
          <w:b/>
          <w:sz w:val="28"/>
          <w:szCs w:val="28"/>
        </w:rPr>
        <w:t xml:space="preserve"> В ЭЛЕКТРОННОЙ ФОРМЕ НА ПРАВО ЗАКЛЮЧЕНИЯ ДОГОВОРА </w:t>
      </w:r>
      <w:r>
        <w:rPr>
          <w:rFonts w:ascii="Times New Roman" w:hAnsi="Times New Roman"/>
          <w:b/>
          <w:sz w:val="28"/>
          <w:szCs w:val="28"/>
        </w:rPr>
        <w:t>О ПРЕДОСТАВЛЕНИИ ПРАВА НА РАЗМЕЩЕНИЕ НЕСТАЦИОНАРН</w:t>
      </w:r>
      <w:r w:rsidR="00474CD3">
        <w:rPr>
          <w:rFonts w:ascii="Times New Roman" w:hAnsi="Times New Roman"/>
          <w:b/>
          <w:sz w:val="28"/>
          <w:szCs w:val="28"/>
        </w:rPr>
        <w:t>ЫХ</w:t>
      </w:r>
      <w:r>
        <w:rPr>
          <w:rFonts w:ascii="Times New Roman" w:hAnsi="Times New Roman"/>
          <w:b/>
          <w:sz w:val="28"/>
          <w:szCs w:val="28"/>
        </w:rPr>
        <w:t xml:space="preserve"> ТОРГОВЫХ ОБЪЕКТОВ</w:t>
      </w:r>
      <w:r w:rsidRPr="005773CB">
        <w:rPr>
          <w:rFonts w:ascii="Times New Roman" w:hAnsi="Times New Roman"/>
          <w:b/>
          <w:sz w:val="28"/>
          <w:szCs w:val="28"/>
        </w:rPr>
        <w:t xml:space="preserve"> НА ТЕРРИТОРИИ </w:t>
      </w:r>
      <w:r w:rsidR="00474CD3" w:rsidRPr="00474CD3">
        <w:rPr>
          <w:rFonts w:ascii="Times New Roman" w:hAnsi="Times New Roman"/>
          <w:b/>
          <w:i/>
          <w:sz w:val="28"/>
          <w:szCs w:val="28"/>
          <w:u w:val="single"/>
        </w:rPr>
        <w:t>ЗАПАДНОГО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540853">
        <w:rPr>
          <w:rFonts w:ascii="Times New Roman" w:hAnsi="Times New Roman"/>
          <w:b/>
          <w:i/>
          <w:sz w:val="28"/>
          <w:szCs w:val="28"/>
          <w:u w:val="single"/>
        </w:rPr>
        <w:t>ВНУТРИГОРОДСКОГО ОКРУГА Г. КРАСНОДАР</w:t>
      </w:r>
      <w:r w:rsidRPr="005773CB">
        <w:rPr>
          <w:rFonts w:ascii="Times New Roman" w:hAnsi="Times New Roman"/>
          <w:b/>
          <w:sz w:val="28"/>
          <w:szCs w:val="28"/>
        </w:rPr>
        <w:t xml:space="preserve">: </w:t>
      </w:r>
    </w:p>
    <w:p w:rsidR="00B16A1F" w:rsidRPr="00C9694B" w:rsidRDefault="00B16A1F" w:rsidP="00B16A1F">
      <w:pPr>
        <w:pStyle w:val="a5"/>
        <w:outlineLvl w:val="0"/>
      </w:pPr>
    </w:p>
    <w:p w:rsidR="00B16A1F" w:rsidRPr="00C9694B" w:rsidRDefault="00B16A1F" w:rsidP="00B16A1F">
      <w:pPr>
        <w:spacing w:after="0" w:line="240" w:lineRule="auto"/>
        <w:rPr>
          <w:rFonts w:ascii="Times New Roman" w:hAnsi="Times New Roman"/>
        </w:rPr>
      </w:pPr>
    </w:p>
    <w:tbl>
      <w:tblPr>
        <w:tblW w:w="9990" w:type="dxa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4"/>
        <w:gridCol w:w="3260"/>
        <w:gridCol w:w="6116"/>
      </w:tblGrid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Наименование организатора аукциона, его место нахождение, почтовый адрес, адрес электронной почты, номер контактного телефона</w:t>
            </w:r>
          </w:p>
        </w:tc>
        <w:tc>
          <w:tcPr>
            <w:tcW w:w="6116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 xml:space="preserve">Управление торговли и бытового обслуживания населения администрации муниципального образования город Краснодар; </w:t>
            </w:r>
          </w:p>
          <w:p w:rsidR="00B16A1F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 xml:space="preserve">г. Краснодар, ул. Кузнечная, 6; </w:t>
            </w:r>
          </w:p>
          <w:p w:rsidR="00B16A1F" w:rsidRPr="00C9694B" w:rsidRDefault="005829E0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B16A1F" w:rsidRPr="00E040A5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dpr</w:t>
              </w:r>
              <w:r w:rsidR="00B16A1F" w:rsidRPr="00E040A5">
                <w:rPr>
                  <w:rStyle w:val="a7"/>
                  <w:rFonts w:ascii="Times New Roman" w:hAnsi="Times New Roman"/>
                  <w:sz w:val="24"/>
                  <w:szCs w:val="24"/>
                </w:rPr>
                <w:t>@</w:t>
              </w:r>
              <w:r w:rsidR="00B16A1F" w:rsidRPr="00E040A5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krd</w:t>
              </w:r>
              <w:r w:rsidR="00B16A1F" w:rsidRPr="00E040A5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B16A1F" w:rsidRPr="00E040A5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B16A1F" w:rsidRPr="00C9694B">
              <w:rPr>
                <w:rFonts w:ascii="Times New Roman" w:hAnsi="Times New Roman"/>
                <w:sz w:val="24"/>
                <w:szCs w:val="24"/>
              </w:rPr>
              <w:t>; 8(861)2189818, 8(861)2189970</w:t>
            </w:r>
          </w:p>
        </w:tc>
      </w:tr>
      <w:tr w:rsidR="00B16A1F" w:rsidRPr="00C9694B" w:rsidTr="0050416D">
        <w:trPr>
          <w:trHeight w:val="311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6116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Открытый аукцион в электронной форме</w:t>
            </w: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76332C" w:rsidRDefault="00B16A1F" w:rsidP="00B16A1F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332C">
              <w:rPr>
                <w:rFonts w:ascii="Times New Roman" w:hAnsi="Times New Roman"/>
                <w:b/>
                <w:sz w:val="24"/>
                <w:szCs w:val="24"/>
              </w:rPr>
              <w:t>Дата, время, проведения аукциона</w:t>
            </w:r>
          </w:p>
        </w:tc>
        <w:tc>
          <w:tcPr>
            <w:tcW w:w="6116" w:type="dxa"/>
          </w:tcPr>
          <w:p w:rsidR="00B16A1F" w:rsidRPr="0076332C" w:rsidRDefault="0018384B" w:rsidP="0089753B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9753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  <w:r w:rsidR="00AD0B57">
              <w:rPr>
                <w:rFonts w:ascii="Times New Roman" w:hAnsi="Times New Roman"/>
                <w:b/>
                <w:sz w:val="24"/>
                <w:szCs w:val="24"/>
              </w:rPr>
              <w:t>.2023 10</w:t>
            </w:r>
            <w:r w:rsidR="00B16A1F" w:rsidRPr="0076332C">
              <w:rPr>
                <w:rFonts w:ascii="Times New Roman" w:hAnsi="Times New Roman"/>
                <w:b/>
                <w:sz w:val="24"/>
                <w:szCs w:val="24"/>
              </w:rPr>
              <w:t>:00</w:t>
            </w: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540853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0853">
              <w:rPr>
                <w:rFonts w:ascii="Times New Roman" w:hAnsi="Times New Roman"/>
                <w:b/>
                <w:sz w:val="24"/>
                <w:szCs w:val="24"/>
              </w:rPr>
              <w:t>Предмет аукциона (с указанием лотов, количества НТО и мест их размещения)</w:t>
            </w:r>
          </w:p>
        </w:tc>
        <w:tc>
          <w:tcPr>
            <w:tcW w:w="6116" w:type="dxa"/>
          </w:tcPr>
          <w:p w:rsidR="00B16A1F" w:rsidRPr="00540853" w:rsidRDefault="00B16A1F" w:rsidP="00B16A1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Согласно Приложению № 1</w:t>
            </w: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Минимальный ш</w:t>
            </w:r>
            <w:r w:rsidRPr="00C9694B">
              <w:rPr>
                <w:rFonts w:ascii="Times New Roman" w:hAnsi="Times New Roman"/>
                <w:sz w:val="24"/>
                <w:szCs w:val="24"/>
              </w:rPr>
              <w:t>аг аукциона</w:t>
            </w:r>
          </w:p>
        </w:tc>
        <w:tc>
          <w:tcPr>
            <w:tcW w:w="6116" w:type="dxa"/>
          </w:tcPr>
          <w:p w:rsidR="00B16A1F" w:rsidRPr="006E7F2E" w:rsidRDefault="00B16A1F" w:rsidP="0050416D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sz w:val="24"/>
                <w:szCs w:val="24"/>
                <w:lang w:val="ru-RU" w:eastAsia="ru-RU"/>
              </w:rPr>
            </w:pPr>
            <w:r w:rsidRPr="006E7F2E">
              <w:rPr>
                <w:sz w:val="24"/>
                <w:szCs w:val="24"/>
                <w:lang w:val="ru-RU"/>
              </w:rPr>
              <w:t>Пять процентов от начальной цены лота - 75</w:t>
            </w:r>
            <w:r w:rsidRPr="006E7F2E">
              <w:rPr>
                <w:sz w:val="24"/>
                <w:szCs w:val="24"/>
                <w:lang w:val="ru-RU" w:eastAsia="ru-RU"/>
              </w:rPr>
              <w:t xml:space="preserve"> </w:t>
            </w:r>
            <w:r w:rsidRPr="006E7F2E">
              <w:rPr>
                <w:sz w:val="24"/>
                <w:szCs w:val="24"/>
                <w:lang w:val="ru-RU"/>
              </w:rPr>
              <w:t xml:space="preserve">(семьдесят пять) </w:t>
            </w:r>
            <w:r w:rsidRPr="006E7F2E">
              <w:rPr>
                <w:sz w:val="24"/>
                <w:szCs w:val="24"/>
                <w:lang w:val="ru-RU" w:eastAsia="ru-RU"/>
              </w:rPr>
              <w:t>рублей</w:t>
            </w: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Начальный (минимальный) размер стоимости договора о предоставлении права на размещение НТО</w:t>
            </w:r>
          </w:p>
        </w:tc>
        <w:tc>
          <w:tcPr>
            <w:tcW w:w="6116" w:type="dxa"/>
          </w:tcPr>
          <w:p w:rsidR="00B16A1F" w:rsidRPr="006E7F2E" w:rsidRDefault="00B16A1F" w:rsidP="0050416D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sz w:val="24"/>
                <w:szCs w:val="24"/>
                <w:lang w:val="ru-RU"/>
              </w:rPr>
            </w:pPr>
            <w:r w:rsidRPr="006E7F2E">
              <w:rPr>
                <w:sz w:val="24"/>
                <w:szCs w:val="24"/>
                <w:lang w:val="ru-RU"/>
              </w:rPr>
              <w:t xml:space="preserve">1500 (одна тысяча пятьсот) </w:t>
            </w:r>
            <w:r w:rsidRPr="006E7F2E">
              <w:rPr>
                <w:iCs/>
                <w:sz w:val="24"/>
                <w:szCs w:val="24"/>
                <w:lang w:val="ru-RU" w:eastAsia="ru-RU"/>
              </w:rPr>
              <w:t>рублей</w:t>
            </w:r>
          </w:p>
          <w:p w:rsidR="00B16A1F" w:rsidRPr="006E7F2E" w:rsidRDefault="00B16A1F" w:rsidP="0050416D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sz w:val="24"/>
                <w:szCs w:val="24"/>
                <w:lang w:val="ru-RU"/>
              </w:rPr>
            </w:pP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Размер обеспечения заявки (задатка)</w:t>
            </w:r>
          </w:p>
        </w:tc>
        <w:tc>
          <w:tcPr>
            <w:tcW w:w="6116" w:type="dxa"/>
          </w:tcPr>
          <w:p w:rsidR="00B16A1F" w:rsidRPr="00B16A1F" w:rsidRDefault="00B16A1F" w:rsidP="00B16A1F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84B">
              <w:rPr>
                <w:rFonts w:ascii="Times New Roman" w:hAnsi="Times New Roman"/>
                <w:sz w:val="24"/>
                <w:szCs w:val="24"/>
                <w:highlight w:val="yellow"/>
              </w:rPr>
              <w:t>Сумма задатка в 5-ми кратном размере от начальной цены открытого аукциона составляет 7500 (семь тысяч пятьсот) рублей</w:t>
            </w: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B16A1F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A1F">
              <w:rPr>
                <w:rFonts w:ascii="Times New Roman" w:hAnsi="Times New Roman"/>
                <w:sz w:val="24"/>
                <w:szCs w:val="24"/>
              </w:rPr>
              <w:t>Порядок ознакомления претендентов на участие в аукционе с содержанием документации об аукционе</w:t>
            </w:r>
          </w:p>
        </w:tc>
        <w:tc>
          <w:tcPr>
            <w:tcW w:w="6116" w:type="dxa"/>
          </w:tcPr>
          <w:p w:rsidR="00B16A1F" w:rsidRPr="00C9694B" w:rsidRDefault="00B16A1F" w:rsidP="0050416D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sz w:val="24"/>
                <w:szCs w:val="24"/>
                <w:lang w:val="ru-RU"/>
              </w:rPr>
            </w:pPr>
            <w:r w:rsidRPr="00C9694B">
              <w:rPr>
                <w:sz w:val="24"/>
                <w:szCs w:val="24"/>
                <w:lang w:val="ru-RU"/>
              </w:rPr>
              <w:t>интернет-портал,</w:t>
            </w:r>
          </w:p>
          <w:p w:rsidR="00B16A1F" w:rsidRPr="00C9694B" w:rsidRDefault="00B16A1F" w:rsidP="0050416D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sz w:val="24"/>
                <w:szCs w:val="24"/>
                <w:lang w:val="ru-RU"/>
              </w:rPr>
            </w:pPr>
            <w:r w:rsidRPr="00C9694B">
              <w:rPr>
                <w:sz w:val="24"/>
                <w:szCs w:val="24"/>
                <w:lang w:val="ru-RU"/>
              </w:rPr>
              <w:t>сайт электронной площадки</w:t>
            </w: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Адрес Интернет-портала и сайта электронной площадки, на котором размещена документация об аукционе;</w:t>
            </w:r>
          </w:p>
        </w:tc>
        <w:tc>
          <w:tcPr>
            <w:tcW w:w="6116" w:type="dxa"/>
          </w:tcPr>
          <w:p w:rsidR="00B16A1F" w:rsidRPr="00C9694B" w:rsidRDefault="00B16A1F" w:rsidP="0050416D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sz w:val="24"/>
                <w:szCs w:val="24"/>
                <w:lang w:val="ru-RU"/>
              </w:rPr>
            </w:pPr>
            <w:r w:rsidRPr="00C9694B">
              <w:rPr>
                <w:sz w:val="24"/>
                <w:szCs w:val="24"/>
                <w:lang w:val="ru-RU"/>
              </w:rPr>
              <w:t xml:space="preserve">Интернет-портал: </w:t>
            </w:r>
            <w:hyperlink r:id="rId6" w:tooltip="https://krd.ru/" w:history="1">
              <w:r w:rsidRPr="00C9694B">
                <w:rPr>
                  <w:rStyle w:val="a7"/>
                  <w:sz w:val="24"/>
                  <w:szCs w:val="24"/>
                </w:rPr>
                <w:t>https</w:t>
              </w:r>
              <w:r w:rsidRPr="00C9694B">
                <w:rPr>
                  <w:rStyle w:val="a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C9694B">
                <w:rPr>
                  <w:rStyle w:val="a7"/>
                  <w:sz w:val="24"/>
                  <w:szCs w:val="24"/>
                </w:rPr>
                <w:t>krd</w:t>
              </w:r>
              <w:proofErr w:type="spellEnd"/>
              <w:r w:rsidRPr="00C9694B">
                <w:rPr>
                  <w:rStyle w:val="a7"/>
                  <w:sz w:val="24"/>
                  <w:szCs w:val="24"/>
                  <w:lang w:val="ru-RU"/>
                </w:rPr>
                <w:t>.</w:t>
              </w:r>
              <w:proofErr w:type="spellStart"/>
              <w:r w:rsidRPr="00C9694B">
                <w:rPr>
                  <w:rStyle w:val="a7"/>
                  <w:sz w:val="24"/>
                  <w:szCs w:val="24"/>
                </w:rPr>
                <w:t>ru</w:t>
              </w:r>
              <w:proofErr w:type="spellEnd"/>
              <w:r w:rsidRPr="00C9694B">
                <w:rPr>
                  <w:rStyle w:val="a7"/>
                  <w:sz w:val="24"/>
                  <w:szCs w:val="24"/>
                  <w:lang w:val="ru-RU"/>
                </w:rPr>
                <w:t>/</w:t>
              </w:r>
            </w:hyperlink>
            <w:r w:rsidRPr="00C9694B">
              <w:rPr>
                <w:sz w:val="24"/>
                <w:szCs w:val="24"/>
                <w:lang w:val="ru-RU"/>
              </w:rPr>
              <w:t>;</w:t>
            </w:r>
          </w:p>
          <w:p w:rsidR="00B16A1F" w:rsidRPr="00C9694B" w:rsidRDefault="00B16A1F" w:rsidP="0050416D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sz w:val="24"/>
                <w:szCs w:val="24"/>
                <w:lang w:val="ru-RU"/>
              </w:rPr>
            </w:pPr>
            <w:r w:rsidRPr="00C9694B">
              <w:rPr>
                <w:sz w:val="24"/>
                <w:szCs w:val="24"/>
                <w:lang w:val="ru-RU"/>
              </w:rPr>
              <w:t xml:space="preserve">Электронная площадка: </w:t>
            </w:r>
            <w:hyperlink r:id="rId7" w:history="1">
              <w:r w:rsidRPr="00C9694B">
                <w:rPr>
                  <w:rStyle w:val="a7"/>
                  <w:sz w:val="24"/>
                  <w:szCs w:val="24"/>
                  <w:lang w:val="ru-RU"/>
                </w:rPr>
                <w:t>https://www.roseltorg.ru</w:t>
              </w:r>
            </w:hyperlink>
          </w:p>
          <w:p w:rsidR="00B16A1F" w:rsidRPr="00C9694B" w:rsidRDefault="00B16A1F" w:rsidP="0050416D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sz w:val="24"/>
                <w:szCs w:val="24"/>
                <w:lang w:val="ru-RU"/>
              </w:rPr>
            </w:pP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Порядок предоставления разъяснений документации об аукционе</w:t>
            </w:r>
          </w:p>
        </w:tc>
        <w:tc>
          <w:tcPr>
            <w:tcW w:w="6116" w:type="dxa"/>
          </w:tcPr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Претендент на участие в аукционе вправе направить организатору аукциона запрос о разъяснении положений документации об аукционе. В течение 2 рабочих дней со дня поступления указанного запроса организатор аукциона обязан направить в письменной форме разъяснения положений документации об аукционе, если указанный запрос поступил организатору аукциона не позднее чем за 5 рабочих дней до дня окончания срока подачи заявок на участие в аукционе.</w:t>
            </w:r>
          </w:p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 xml:space="preserve">В течение 2 рабочих дней со дня направления разъяснения положений документации об аукционе по запросу претендента на участие в аукционе такое разъяснение должно быть размещено управлением на сайте электронной площадки с указанием предмета </w:t>
            </w: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запроса, но без указания информации о претенденте на участие в аукционе, от которого поступил запрос. Разъяснение положений документации об аукционе не должно изменять ее суть.</w:t>
            </w: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Порядок оформления заявок, даты начала и окончания приёма заявок на участие в аукционе</w:t>
            </w:r>
          </w:p>
        </w:tc>
        <w:tc>
          <w:tcPr>
            <w:tcW w:w="6116" w:type="dxa"/>
          </w:tcPr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Для участия в аукционе претендент, получивший аккредитацию на электронной площадке, подает заявку на участие в аукционе.</w:t>
            </w:r>
          </w:p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Претендент на участие в аукционе вправе подать организатору торгов заявку на участие в аукционе в любое время с момента размещения на сайте электронной площадки и Интернет-портале извещения о проведении аукциона до предусмотренных документацией об аукционе даты и времени окончания срока подачи заявок на участие в аукционе.</w:t>
            </w:r>
          </w:p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Претендент на участие в аукционе представляет в управление:</w:t>
            </w:r>
          </w:p>
          <w:p w:rsidR="00B16A1F" w:rsidRPr="00C9694B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1) заявку на участие в аукционе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согласно приложению №2</w:t>
            </w: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, подписанную электронной подписью претендента на участие в аукционе и содержащую следующую информацию:</w:t>
            </w:r>
          </w:p>
          <w:p w:rsidR="00B16A1F" w:rsidRPr="00C9694B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для юридического лица - сведения о претенденте на участие в аукционе (включая почтовый адрес, номер телефона, фамилию, имя, отчество руководителя и (или) ответственного исполнителя);</w:t>
            </w:r>
          </w:p>
          <w:p w:rsidR="00B16A1F" w:rsidRPr="00C9694B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для индивидуального предпринимателя - фамилию, имя, отчество, паспортные данные, сведения о месте жительства, банковские реквизиты и информацию о налоговом органе;</w:t>
            </w:r>
          </w:p>
          <w:p w:rsidR="00B16A1F" w:rsidRPr="00C9694B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сведения об отсутствии решения о ликвидации заявителя - юридического лица, об отсутствии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правонарушениях;</w:t>
            </w:r>
          </w:p>
          <w:p w:rsidR="00B16A1F" w:rsidRPr="00C9694B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 xml:space="preserve">2) документ, подтверждающий полномочия лица на осуществление действий от имени претендента на участие в аукционе - юридического лица (копия решения (приказа) о назначении или об избрании на должность, в соответствии с которым такое физическое лицо обладает правом действовать от имени претендента на участие в аукционе без доверенности. В случае если от имени претендента на участие в аукционе действует иное лицо, заявка на участие в аукционе должна содержать также доверенность на осуществление действий от имени претендента на участие в аукционе или нотариально заверенную копию такой доверенности. В случае если указанная доверенность подписана лицом, уполномоченным руководителем претендента на участие в аукционе, заявка на участие в аукционе должна </w:t>
            </w: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содержать также документ, подтверждающий полномочия такого лица;</w:t>
            </w:r>
          </w:p>
          <w:p w:rsidR="00B16A1F" w:rsidRPr="00C9694B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3) учредительные документы претендента на участие в аукционе (для юридического лица).</w:t>
            </w:r>
          </w:p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Претендент на участие в аукционе подает только одну заявку на участие в аукционе в отношении одного лота.</w:t>
            </w:r>
          </w:p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Заявка на участие в аукционе направляется претендентом на участие в аукционе из личного кабинета электронной площадки.</w:t>
            </w:r>
          </w:p>
          <w:p w:rsidR="00B16A1F" w:rsidRPr="00C9694B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Претендент для участия в аукционе, в срок не позднее дня подачи заявки на участие в аукционе вносит денежные средства в качестве обеспечения заявки на участие в аукционе (задаток) на счет, открытый для проведения операций по обеспечению участия в аукционах.</w:t>
            </w:r>
          </w:p>
          <w:p w:rsidR="00B16A1F" w:rsidRPr="0051475E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475E">
              <w:rPr>
                <w:rFonts w:ascii="Times New Roman" w:eastAsiaTheme="minorHAnsi" w:hAnsi="Times New Roman"/>
                <w:sz w:val="24"/>
                <w:szCs w:val="24"/>
              </w:rPr>
              <w:t>Дат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а начала приёма заявок: </w:t>
            </w:r>
            <w:r w:rsidR="0018384B">
              <w:rPr>
                <w:rFonts w:ascii="Times New Roman" w:eastAsiaTheme="minorHAnsi" w:hAnsi="Times New Roman"/>
                <w:sz w:val="24"/>
                <w:szCs w:val="24"/>
              </w:rPr>
              <w:t>14.04</w:t>
            </w:r>
            <w:r w:rsidRPr="0051475E">
              <w:rPr>
                <w:rFonts w:ascii="Times New Roman" w:eastAsiaTheme="minorHAnsi" w:hAnsi="Times New Roman"/>
                <w:sz w:val="24"/>
                <w:szCs w:val="24"/>
              </w:rPr>
              <w:t xml:space="preserve">.2023 </w:t>
            </w:r>
          </w:p>
          <w:p w:rsidR="00B16A1F" w:rsidRPr="0051475E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475E">
              <w:rPr>
                <w:rFonts w:ascii="Times New Roman" w:eastAsiaTheme="minorHAnsi" w:hAnsi="Times New Roman"/>
                <w:sz w:val="24"/>
                <w:szCs w:val="24"/>
              </w:rPr>
              <w:t xml:space="preserve">Дата окончания приёма заявок: </w:t>
            </w:r>
            <w:r w:rsidR="0018384B">
              <w:rPr>
                <w:rFonts w:ascii="Times New Roman" w:eastAsiaTheme="minorHAnsi" w:hAnsi="Times New Roman"/>
                <w:sz w:val="24"/>
                <w:szCs w:val="24"/>
              </w:rPr>
              <w:t>10.05</w:t>
            </w:r>
            <w:r w:rsidRPr="0051475E">
              <w:rPr>
                <w:rFonts w:ascii="Times New Roman" w:eastAsiaTheme="minorHAnsi" w:hAnsi="Times New Roman"/>
                <w:sz w:val="24"/>
                <w:szCs w:val="24"/>
              </w:rPr>
              <w:t>.2023 12:00</w:t>
            </w:r>
          </w:p>
          <w:p w:rsidR="00B16A1F" w:rsidRPr="00C9694B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1475E">
              <w:rPr>
                <w:rFonts w:ascii="Times New Roman" w:hAnsi="Times New Roman"/>
                <w:sz w:val="24"/>
                <w:szCs w:val="24"/>
              </w:rPr>
              <w:t>Место, дата и время рассмотрения заявок и подведение итогов</w:t>
            </w:r>
          </w:p>
        </w:tc>
        <w:tc>
          <w:tcPr>
            <w:tcW w:w="6116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Управление торговли и бытового обслуживания населения администрации муниципального образования город Краснодар, ул. Кузнечная, 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6A1F" w:rsidRPr="0051475E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5E">
              <w:rPr>
                <w:rFonts w:ascii="Times New Roman" w:hAnsi="Times New Roman"/>
                <w:sz w:val="24"/>
                <w:szCs w:val="24"/>
              </w:rPr>
              <w:t xml:space="preserve">Допуск претендентов к участию в аукционе: </w:t>
            </w:r>
          </w:p>
          <w:p w:rsidR="00B16A1F" w:rsidRPr="0051475E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5E">
              <w:rPr>
                <w:rFonts w:ascii="Times New Roman" w:hAnsi="Times New Roman"/>
                <w:sz w:val="24"/>
                <w:szCs w:val="24"/>
              </w:rPr>
              <w:t xml:space="preserve">Дата: </w:t>
            </w:r>
            <w:r w:rsidR="0018384B">
              <w:rPr>
                <w:rFonts w:ascii="Times New Roman" w:hAnsi="Times New Roman"/>
                <w:sz w:val="24"/>
                <w:szCs w:val="24"/>
              </w:rPr>
              <w:t>15.05</w:t>
            </w:r>
            <w:r w:rsidRPr="0051475E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B16A1F" w:rsidRPr="0051475E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5E">
              <w:rPr>
                <w:rFonts w:ascii="Times New Roman" w:hAnsi="Times New Roman"/>
                <w:sz w:val="24"/>
                <w:szCs w:val="24"/>
              </w:rPr>
              <w:t>Подведение итогов:</w:t>
            </w:r>
          </w:p>
          <w:p w:rsidR="00B16A1F" w:rsidRPr="002A46C3" w:rsidRDefault="00B16A1F" w:rsidP="005829E0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1475E">
              <w:rPr>
                <w:rFonts w:ascii="Times New Roman" w:hAnsi="Times New Roman"/>
                <w:sz w:val="24"/>
                <w:szCs w:val="24"/>
              </w:rPr>
              <w:t xml:space="preserve">Дата: </w:t>
            </w:r>
            <w:r w:rsidR="0018384B">
              <w:rPr>
                <w:rFonts w:ascii="Times New Roman" w:hAnsi="Times New Roman"/>
                <w:sz w:val="24"/>
                <w:szCs w:val="24"/>
              </w:rPr>
              <w:t>1</w:t>
            </w:r>
            <w:r w:rsidR="005829E0">
              <w:rPr>
                <w:rFonts w:ascii="Times New Roman" w:hAnsi="Times New Roman"/>
                <w:sz w:val="24"/>
                <w:szCs w:val="24"/>
              </w:rPr>
              <w:t>9</w:t>
            </w:r>
            <w:bookmarkStart w:id="0" w:name="_GoBack"/>
            <w:bookmarkEnd w:id="0"/>
            <w:r w:rsidRPr="0051475E">
              <w:rPr>
                <w:rFonts w:ascii="Times New Roman" w:hAnsi="Times New Roman"/>
                <w:sz w:val="24"/>
                <w:szCs w:val="24"/>
              </w:rPr>
              <w:t>.05.2023</w:t>
            </w: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Порядок определения победителя аукциона или победителя, уклонившегося от заключения договора</w:t>
            </w:r>
          </w:p>
        </w:tc>
        <w:tc>
          <w:tcPr>
            <w:tcW w:w="6116" w:type="dxa"/>
          </w:tcPr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Аукционная комиссия определяет победителя аукциона, заявившего максимальное предложение стоимости права на заключение договора о предоставлении права на размещение НТО, и ранжирует заявки других участников аукциона по мере убывания стоимости права на заключение договора о предоставлении права на размещение НТО с указанием порядковых номеров, присвоенных заявкам на участие в аукционе, поданным участниками аукциона, сделавшими соответствующие предложения о цене аукциона.</w:t>
            </w:r>
          </w:p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По результатам определения победителя аукциона и ранжирования заявок других участников аукциона аукционной комиссией в течение одного рабочего дня оформляется протокол о результатах аукциона.</w:t>
            </w:r>
          </w:p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Протокол о результатах аукциона в течение одного рабочего дня с момента его оформления направляется аукционной комиссией в управление.</w:t>
            </w: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Способ уведомления об итогах проведения аукциона</w:t>
            </w:r>
          </w:p>
        </w:tc>
        <w:tc>
          <w:tcPr>
            <w:tcW w:w="6116" w:type="dxa"/>
          </w:tcPr>
          <w:p w:rsidR="00B16A1F" w:rsidRPr="00C9694B" w:rsidRDefault="00B16A1F" w:rsidP="0050416D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sz w:val="24"/>
                <w:szCs w:val="24"/>
                <w:lang w:val="ru-RU"/>
              </w:rPr>
            </w:pPr>
            <w:r w:rsidRPr="00C9694B">
              <w:rPr>
                <w:rFonts w:eastAsiaTheme="minorHAnsi"/>
                <w:sz w:val="24"/>
                <w:szCs w:val="24"/>
                <w:lang w:val="ru-RU"/>
              </w:rPr>
              <w:t>Управление в течение одного часа с момента поступления протокола о результатах аукциона размещает его на сайте электронной площадки</w:t>
            </w:r>
          </w:p>
        </w:tc>
      </w:tr>
    </w:tbl>
    <w:p w:rsidR="00B16A1F" w:rsidRPr="00C9694B" w:rsidRDefault="00B16A1F" w:rsidP="00B16A1F">
      <w:pPr>
        <w:spacing w:after="0" w:line="240" w:lineRule="auto"/>
        <w:rPr>
          <w:rFonts w:ascii="Times New Roman" w:hAnsi="Times New Roman"/>
        </w:rPr>
      </w:pPr>
    </w:p>
    <w:p w:rsidR="00B16A1F" w:rsidRDefault="00B16A1F" w:rsidP="00B16A1F">
      <w:pPr>
        <w:shd w:val="clear" w:color="auto" w:fill="FFFFFF"/>
        <w:ind w:left="5387" w:right="-568"/>
        <w:jc w:val="right"/>
        <w:rPr>
          <w:b/>
          <w:sz w:val="24"/>
          <w:szCs w:val="24"/>
        </w:rPr>
      </w:pPr>
    </w:p>
    <w:p w:rsidR="00B16A1F" w:rsidRDefault="00B16A1F" w:rsidP="00B16A1F">
      <w:pPr>
        <w:shd w:val="clear" w:color="auto" w:fill="FFFFFF"/>
        <w:ind w:left="5387" w:right="-568"/>
        <w:jc w:val="right"/>
        <w:rPr>
          <w:b/>
          <w:sz w:val="24"/>
          <w:szCs w:val="24"/>
        </w:rPr>
      </w:pPr>
    </w:p>
    <w:p w:rsidR="00B16A1F" w:rsidRDefault="00B16A1F" w:rsidP="00B16A1F">
      <w:pPr>
        <w:shd w:val="clear" w:color="auto" w:fill="FFFFFF"/>
        <w:ind w:left="5387" w:right="-568"/>
        <w:jc w:val="right"/>
        <w:rPr>
          <w:b/>
          <w:sz w:val="24"/>
          <w:szCs w:val="24"/>
        </w:rPr>
      </w:pPr>
    </w:p>
    <w:sectPr w:rsidR="00B16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D433C"/>
    <w:multiLevelType w:val="multilevel"/>
    <w:tmpl w:val="54E42930"/>
    <w:lvl w:ilvl="0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A1F"/>
    <w:rsid w:val="000F568B"/>
    <w:rsid w:val="0018384B"/>
    <w:rsid w:val="00474CD3"/>
    <w:rsid w:val="005829E0"/>
    <w:rsid w:val="0085046B"/>
    <w:rsid w:val="0089753B"/>
    <w:rsid w:val="00977083"/>
    <w:rsid w:val="00AD0B57"/>
    <w:rsid w:val="00B16A1F"/>
    <w:rsid w:val="00C5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511A9"/>
  <w15:chartTrackingRefBased/>
  <w15:docId w15:val="{3C4358DA-3EAC-4C49-BA00-577F71082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A1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16A1F"/>
    <w:pPr>
      <w:ind w:left="720"/>
      <w:contextualSpacing/>
    </w:pPr>
    <w:rPr>
      <w:rFonts w:eastAsia="Calibri"/>
    </w:rPr>
  </w:style>
  <w:style w:type="character" w:customStyle="1" w:styleId="a4">
    <w:name w:val="Абзац списка Знак"/>
    <w:link w:val="a3"/>
    <w:uiPriority w:val="34"/>
    <w:rsid w:val="00B16A1F"/>
    <w:rPr>
      <w:rFonts w:ascii="Calibri" w:eastAsia="Calibri" w:hAnsi="Calibri" w:cs="Times New Roman"/>
    </w:rPr>
  </w:style>
  <w:style w:type="paragraph" w:styleId="a5">
    <w:name w:val="Title"/>
    <w:basedOn w:val="a"/>
    <w:link w:val="a6"/>
    <w:qFormat/>
    <w:rsid w:val="00B16A1F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B16A1F"/>
    <w:rPr>
      <w:rFonts w:ascii="Times New Roman" w:eastAsia="Times New Roman" w:hAnsi="Times New Roman" w:cs="Times New Roman"/>
      <w:b/>
      <w:sz w:val="28"/>
      <w:szCs w:val="20"/>
    </w:rPr>
  </w:style>
  <w:style w:type="character" w:styleId="a7">
    <w:name w:val="Hyperlink"/>
    <w:basedOn w:val="a0"/>
    <w:uiPriority w:val="99"/>
    <w:unhideWhenUsed/>
    <w:rsid w:val="00B16A1F"/>
    <w:rPr>
      <w:color w:val="0563C1" w:themeColor="hyperlink"/>
      <w:u w:val="single"/>
    </w:rPr>
  </w:style>
  <w:style w:type="paragraph" w:customStyle="1" w:styleId="a8">
    <w:name w:val="основной"/>
    <w:basedOn w:val="a"/>
    <w:rsid w:val="00B16A1F"/>
    <w:pPr>
      <w:widowControl w:val="0"/>
      <w:spacing w:before="1" w:after="1" w:line="240" w:lineRule="auto"/>
      <w:ind w:left="1" w:right="1" w:firstLine="284"/>
      <w:jc w:val="both"/>
    </w:pPr>
    <w:rPr>
      <w:rFonts w:ascii="Times New Roman" w:hAnsi="Times New Roman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474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4CD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oselt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d.ru/" TargetMode="External"/><Relationship Id="rId5" Type="http://schemas.openxmlformats.org/officeDocument/2006/relationships/hyperlink" Target="mailto:dpr@krd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Михина Ю.А.</dc:creator>
  <cp:keywords/>
  <dc:description/>
  <cp:lastModifiedBy>Михина Ю.А.</cp:lastModifiedBy>
  <cp:revision>9</cp:revision>
  <cp:lastPrinted>2023-04-13T13:33:00Z</cp:lastPrinted>
  <dcterms:created xsi:type="dcterms:W3CDTF">2023-03-31T12:12:00Z</dcterms:created>
  <dcterms:modified xsi:type="dcterms:W3CDTF">2023-04-13T14:01:00Z</dcterms:modified>
</cp:coreProperties>
</file>