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7A90" w14:textId="77777777" w:rsidR="0092375D" w:rsidRPr="0092375D" w:rsidRDefault="0092375D" w:rsidP="0092375D">
      <w:pPr>
        <w:jc w:val="center"/>
        <w:rPr>
          <w:b/>
          <w:sz w:val="28"/>
          <w:szCs w:val="28"/>
        </w:rPr>
      </w:pPr>
      <w:r w:rsidRPr="0092375D">
        <w:rPr>
          <w:b/>
          <w:sz w:val="28"/>
          <w:szCs w:val="28"/>
        </w:rPr>
        <w:t>ГОРОДСКАЯ ДУМА КРАСНОДАРА</w:t>
      </w:r>
    </w:p>
    <w:p w14:paraId="76E1ADDE" w14:textId="77777777" w:rsidR="0092375D" w:rsidRPr="0092375D" w:rsidRDefault="0092375D" w:rsidP="0092375D">
      <w:pPr>
        <w:jc w:val="center"/>
        <w:rPr>
          <w:sz w:val="28"/>
          <w:szCs w:val="28"/>
        </w:rPr>
      </w:pPr>
      <w:r w:rsidRPr="0092375D">
        <w:rPr>
          <w:sz w:val="28"/>
          <w:szCs w:val="28"/>
        </w:rPr>
        <w:t>седьмого созыва</w:t>
      </w:r>
    </w:p>
    <w:p w14:paraId="4AD80965" w14:textId="77777777" w:rsidR="0092375D" w:rsidRPr="0092375D" w:rsidRDefault="0092375D" w:rsidP="0092375D">
      <w:pPr>
        <w:jc w:val="center"/>
        <w:rPr>
          <w:sz w:val="28"/>
          <w:szCs w:val="28"/>
        </w:rPr>
      </w:pPr>
      <w:r w:rsidRPr="0092375D">
        <w:rPr>
          <w:sz w:val="28"/>
          <w:szCs w:val="28"/>
          <w:lang w:val="en-US"/>
        </w:rPr>
        <w:t>XV</w:t>
      </w:r>
      <w:r w:rsidRPr="0092375D">
        <w:rPr>
          <w:sz w:val="28"/>
          <w:szCs w:val="28"/>
        </w:rPr>
        <w:t xml:space="preserve"> заседание Думы</w:t>
      </w:r>
    </w:p>
    <w:p w14:paraId="5CED4952" w14:textId="77777777" w:rsidR="0092375D" w:rsidRPr="0092375D" w:rsidRDefault="0092375D" w:rsidP="0092375D">
      <w:pPr>
        <w:jc w:val="center"/>
        <w:rPr>
          <w:sz w:val="28"/>
          <w:szCs w:val="28"/>
        </w:rPr>
      </w:pPr>
    </w:p>
    <w:p w14:paraId="1622C2A2" w14:textId="77777777" w:rsidR="0092375D" w:rsidRPr="0092375D" w:rsidRDefault="0092375D" w:rsidP="0092375D">
      <w:pPr>
        <w:jc w:val="center"/>
        <w:rPr>
          <w:b/>
          <w:sz w:val="28"/>
          <w:szCs w:val="28"/>
        </w:rPr>
      </w:pPr>
      <w:r w:rsidRPr="0092375D">
        <w:rPr>
          <w:b/>
          <w:sz w:val="28"/>
          <w:szCs w:val="28"/>
        </w:rPr>
        <w:t>РЕШЕНИЕ</w:t>
      </w:r>
    </w:p>
    <w:p w14:paraId="4E916D49" w14:textId="77777777" w:rsidR="0092375D" w:rsidRPr="0092375D" w:rsidRDefault="0092375D" w:rsidP="0092375D">
      <w:pPr>
        <w:jc w:val="center"/>
        <w:rPr>
          <w:sz w:val="28"/>
          <w:szCs w:val="28"/>
        </w:rPr>
      </w:pPr>
    </w:p>
    <w:p w14:paraId="3C1A5858" w14:textId="287B8F84" w:rsidR="0092375D" w:rsidRPr="0092375D" w:rsidRDefault="0092375D" w:rsidP="0092375D">
      <w:pPr>
        <w:jc w:val="center"/>
        <w:rPr>
          <w:sz w:val="28"/>
          <w:szCs w:val="28"/>
        </w:rPr>
      </w:pPr>
      <w:r w:rsidRPr="0092375D">
        <w:rPr>
          <w:sz w:val="28"/>
          <w:szCs w:val="28"/>
        </w:rPr>
        <w:t>от 24.06.2021</w:t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  <w:t xml:space="preserve">№ 15 п. </w:t>
      </w:r>
      <w:r>
        <w:rPr>
          <w:sz w:val="28"/>
          <w:szCs w:val="28"/>
        </w:rPr>
        <w:t>3</w:t>
      </w:r>
    </w:p>
    <w:p w14:paraId="59BC051A" w14:textId="77777777" w:rsidR="0092375D" w:rsidRPr="0092375D" w:rsidRDefault="0092375D" w:rsidP="0092375D">
      <w:pPr>
        <w:jc w:val="center"/>
        <w:rPr>
          <w:sz w:val="28"/>
          <w:szCs w:val="28"/>
        </w:rPr>
      </w:pPr>
      <w:r w:rsidRPr="0092375D">
        <w:rPr>
          <w:sz w:val="28"/>
          <w:szCs w:val="28"/>
        </w:rPr>
        <w:t>г. Краснодар</w:t>
      </w:r>
    </w:p>
    <w:p w14:paraId="1D1CAE2F" w14:textId="7978F53B" w:rsidR="0092375D" w:rsidRDefault="0092375D" w:rsidP="0092375D">
      <w:pPr>
        <w:jc w:val="center"/>
        <w:rPr>
          <w:sz w:val="28"/>
          <w:szCs w:val="28"/>
        </w:rPr>
      </w:pPr>
    </w:p>
    <w:p w14:paraId="3064DCE8" w14:textId="77777777" w:rsidR="0092375D" w:rsidRPr="0092375D" w:rsidRDefault="0092375D" w:rsidP="0092375D">
      <w:pPr>
        <w:jc w:val="center"/>
        <w:rPr>
          <w:sz w:val="28"/>
          <w:szCs w:val="28"/>
        </w:rPr>
      </w:pPr>
    </w:p>
    <w:p w14:paraId="1DBE0DB5" w14:textId="77777777" w:rsidR="00267DFF" w:rsidRPr="008810A2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1F20AA81" w14:textId="77777777" w:rsidR="00267DFF" w:rsidRPr="008810A2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4339D0DC" w14:textId="77777777" w:rsidR="00267DFF" w:rsidRPr="008810A2" w:rsidRDefault="00267DFF" w:rsidP="00267DFF">
      <w:pPr>
        <w:pStyle w:val="FR4"/>
        <w:widowControl/>
        <w:jc w:val="center"/>
        <w:rPr>
          <w:b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(бюджете муниципального </w:t>
      </w:r>
      <w:r w:rsidRPr="008810A2">
        <w:rPr>
          <w:b/>
          <w:color w:val="000000"/>
          <w:szCs w:val="28"/>
        </w:rPr>
        <w:t xml:space="preserve">образования город Краснодар) </w:t>
      </w:r>
    </w:p>
    <w:p w14:paraId="1C0E5207" w14:textId="77777777" w:rsidR="00267DFF" w:rsidRPr="008810A2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color w:val="000000"/>
          <w:szCs w:val="28"/>
        </w:rPr>
        <w:t>на 2021 год и на плановый период 2022 и 2023 годов»</w:t>
      </w:r>
    </w:p>
    <w:p w14:paraId="6C6DA2AB" w14:textId="77777777" w:rsidR="00267DFF" w:rsidRPr="008810A2" w:rsidRDefault="00267DFF" w:rsidP="00267DFF">
      <w:pPr>
        <w:rPr>
          <w:color w:val="000000"/>
          <w:sz w:val="28"/>
          <w:szCs w:val="28"/>
        </w:rPr>
      </w:pPr>
    </w:p>
    <w:p w14:paraId="450668F1" w14:textId="77777777" w:rsidR="00267DFF" w:rsidRPr="008810A2" w:rsidRDefault="00267DFF" w:rsidP="00267DFF">
      <w:pPr>
        <w:rPr>
          <w:color w:val="000000"/>
          <w:sz w:val="28"/>
          <w:szCs w:val="28"/>
        </w:rPr>
      </w:pPr>
    </w:p>
    <w:p w14:paraId="21F4B1E8" w14:textId="5FA7D295" w:rsidR="00267DFF" w:rsidRPr="008810A2" w:rsidRDefault="00267DFF" w:rsidP="0092375D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59755E">
        <w:rPr>
          <w:color w:val="000000"/>
          <w:sz w:val="28"/>
          <w:szCs w:val="28"/>
        </w:rPr>
        <w:t xml:space="preserve"> </w:t>
      </w:r>
      <w:r w:rsidRPr="008810A2">
        <w:rPr>
          <w:color w:val="000000"/>
          <w:sz w:val="28"/>
          <w:szCs w:val="28"/>
        </w:rPr>
        <w:t xml:space="preserve">образования город Краснодар от </w:t>
      </w:r>
      <w:r w:rsidR="004C18C1">
        <w:rPr>
          <w:color w:val="000000"/>
          <w:sz w:val="28"/>
          <w:szCs w:val="28"/>
        </w:rPr>
        <w:t>04</w:t>
      </w:r>
      <w:r w:rsidR="00A34644" w:rsidRPr="00A36E1A">
        <w:rPr>
          <w:color w:val="000000"/>
          <w:sz w:val="28"/>
          <w:szCs w:val="28"/>
        </w:rPr>
        <w:t>.0</w:t>
      </w:r>
      <w:r w:rsidR="00A36E1A" w:rsidRPr="00A36E1A">
        <w:rPr>
          <w:color w:val="000000"/>
          <w:sz w:val="28"/>
          <w:szCs w:val="28"/>
        </w:rPr>
        <w:t>6</w:t>
      </w:r>
      <w:r w:rsidR="00526AC0" w:rsidRPr="00A36E1A">
        <w:rPr>
          <w:color w:val="000000"/>
          <w:sz w:val="28"/>
          <w:szCs w:val="28"/>
        </w:rPr>
        <w:t>.2021</w:t>
      </w:r>
      <w:r w:rsidRPr="00A36E1A">
        <w:rPr>
          <w:color w:val="000000"/>
          <w:sz w:val="28"/>
          <w:szCs w:val="28"/>
        </w:rPr>
        <w:t xml:space="preserve"> №</w:t>
      </w:r>
      <w:r w:rsidR="004C18C1">
        <w:rPr>
          <w:color w:val="000000"/>
          <w:sz w:val="28"/>
          <w:szCs w:val="28"/>
        </w:rPr>
        <w:t xml:space="preserve"> 2241</w:t>
      </w:r>
      <w:r w:rsidRPr="008810A2">
        <w:rPr>
          <w:color w:val="000000"/>
          <w:sz w:val="28"/>
          <w:szCs w:val="28"/>
        </w:rPr>
        <w:t>, городская Дума Краснодара РЕШИЛА:</w:t>
      </w:r>
    </w:p>
    <w:p w14:paraId="4359C847" w14:textId="5D09BE42" w:rsidR="00267DFF" w:rsidRPr="0059755E" w:rsidRDefault="0059755E" w:rsidP="00923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7DFF" w:rsidRPr="0059755E">
        <w:rPr>
          <w:sz w:val="28"/>
          <w:szCs w:val="28"/>
        </w:rPr>
        <w:t>Внести в решение городской Думы Краснодара от 17.12.2020</w:t>
      </w:r>
      <w:r>
        <w:rPr>
          <w:sz w:val="28"/>
          <w:szCs w:val="28"/>
        </w:rPr>
        <w:t xml:space="preserve"> </w:t>
      </w:r>
      <w:r w:rsidR="00267DFF" w:rsidRPr="0059755E">
        <w:rPr>
          <w:sz w:val="28"/>
          <w:szCs w:val="28"/>
        </w:rPr>
        <w:t>№ 5 п. 4 «О местном бюджете (бюджете муниципального образования город Краснодар) на 2021 год и на плановый период 2022 и 2023 годов» следующие изменения:</w:t>
      </w:r>
    </w:p>
    <w:p w14:paraId="2E16C020" w14:textId="7ADAC2CC" w:rsidR="00A36E1A" w:rsidRPr="00586FBC" w:rsidRDefault="00A36E1A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86FBC">
        <w:rPr>
          <w:sz w:val="28"/>
          <w:szCs w:val="28"/>
        </w:rPr>
        <w:t>1.1. В подпункте 1.1 пункта 1 цифры «</w:t>
      </w:r>
      <w:r w:rsidR="004C18C1" w:rsidRPr="00586FBC">
        <w:rPr>
          <w:sz w:val="28"/>
          <w:szCs w:val="28"/>
        </w:rPr>
        <w:t>36 </w:t>
      </w:r>
      <w:r w:rsidR="004C18C1">
        <w:rPr>
          <w:sz w:val="28"/>
          <w:szCs w:val="28"/>
        </w:rPr>
        <w:t>628</w:t>
      </w:r>
      <w:r w:rsidR="004C18C1" w:rsidRPr="00586FBC">
        <w:rPr>
          <w:sz w:val="28"/>
          <w:szCs w:val="28"/>
        </w:rPr>
        <w:t> </w:t>
      </w:r>
      <w:r w:rsidR="004C18C1">
        <w:rPr>
          <w:sz w:val="28"/>
          <w:szCs w:val="28"/>
        </w:rPr>
        <w:t>162</w:t>
      </w:r>
      <w:r w:rsidR="004C18C1" w:rsidRPr="00586FBC">
        <w:rPr>
          <w:sz w:val="28"/>
          <w:szCs w:val="28"/>
        </w:rPr>
        <w:t>,3</w:t>
      </w:r>
      <w:r w:rsidR="00C011DD">
        <w:rPr>
          <w:sz w:val="28"/>
          <w:szCs w:val="28"/>
        </w:rPr>
        <w:t>» заменить цифрами «37 309 211,7</w:t>
      </w:r>
      <w:r w:rsidRPr="00586FBC">
        <w:rPr>
          <w:sz w:val="28"/>
          <w:szCs w:val="28"/>
        </w:rPr>
        <w:t>».</w:t>
      </w:r>
    </w:p>
    <w:p w14:paraId="39D54C97" w14:textId="7C997A02" w:rsidR="00A36E1A" w:rsidRDefault="00A36E1A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86FBC">
        <w:rPr>
          <w:sz w:val="28"/>
          <w:szCs w:val="28"/>
        </w:rPr>
        <w:t>1.2. В по</w:t>
      </w:r>
      <w:r w:rsidR="004C18C1">
        <w:rPr>
          <w:sz w:val="28"/>
          <w:szCs w:val="28"/>
        </w:rPr>
        <w:t>дпункте 1.2 пункта 1 цифры «41 40</w:t>
      </w:r>
      <w:r w:rsidR="004C18C1" w:rsidRPr="00586FBC">
        <w:rPr>
          <w:sz w:val="28"/>
          <w:szCs w:val="28"/>
        </w:rPr>
        <w:t>9</w:t>
      </w:r>
      <w:r w:rsidR="004C18C1">
        <w:rPr>
          <w:sz w:val="28"/>
          <w:szCs w:val="28"/>
        </w:rPr>
        <w:t> 765,4</w:t>
      </w:r>
      <w:r w:rsidR="00C011DD">
        <w:rPr>
          <w:sz w:val="28"/>
          <w:szCs w:val="28"/>
        </w:rPr>
        <w:t>» заменить цифрами «42 091 484,0</w:t>
      </w:r>
      <w:r w:rsidRPr="00586FBC">
        <w:rPr>
          <w:sz w:val="28"/>
          <w:szCs w:val="28"/>
        </w:rPr>
        <w:t>».</w:t>
      </w:r>
    </w:p>
    <w:p w14:paraId="48276315" w14:textId="3614CE3E" w:rsidR="004C18C1" w:rsidRDefault="004C18C1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86FBC">
        <w:rPr>
          <w:sz w:val="28"/>
          <w:szCs w:val="28"/>
        </w:rPr>
        <w:t>В по</w:t>
      </w:r>
      <w:r>
        <w:rPr>
          <w:sz w:val="28"/>
          <w:szCs w:val="28"/>
        </w:rPr>
        <w:t>дпункте 1.4 пункта 1 цифры «4 781 603,1» заменить цифрами «4 782 272,3</w:t>
      </w:r>
      <w:r w:rsidRPr="00586FBC">
        <w:rPr>
          <w:sz w:val="28"/>
          <w:szCs w:val="28"/>
        </w:rPr>
        <w:t>».</w:t>
      </w:r>
    </w:p>
    <w:p w14:paraId="248CA7B5" w14:textId="51D18B1F" w:rsidR="004C18C1" w:rsidRDefault="004C18C1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586FBC">
        <w:rPr>
          <w:sz w:val="28"/>
          <w:szCs w:val="28"/>
        </w:rPr>
        <w:t>В по</w:t>
      </w:r>
      <w:r>
        <w:rPr>
          <w:sz w:val="28"/>
          <w:szCs w:val="28"/>
        </w:rPr>
        <w:t>дпункте 2.1 пункта 2 цифры «30 603 693,5» заменить цифрами «32 489 781,4», цифры «31 913 088,8» заменить цифрами «33 210 849,1</w:t>
      </w:r>
      <w:r w:rsidRPr="00586FBC">
        <w:rPr>
          <w:sz w:val="28"/>
          <w:szCs w:val="28"/>
        </w:rPr>
        <w:t>».</w:t>
      </w:r>
    </w:p>
    <w:p w14:paraId="70ADA5AB" w14:textId="245090FC" w:rsidR="004C18C1" w:rsidRDefault="004C18C1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86FBC">
        <w:rPr>
          <w:sz w:val="28"/>
          <w:szCs w:val="28"/>
        </w:rPr>
        <w:t>В по</w:t>
      </w:r>
      <w:r>
        <w:rPr>
          <w:sz w:val="28"/>
          <w:szCs w:val="28"/>
        </w:rPr>
        <w:t>дпункте 2.2 пункта 2 цифры «30 605 044,0» заменить цифрами «32</w:t>
      </w:r>
      <w:r w:rsidR="00C011DD">
        <w:rPr>
          <w:sz w:val="28"/>
          <w:szCs w:val="28"/>
        </w:rPr>
        <w:t> 491 131,9</w:t>
      </w:r>
      <w:r>
        <w:rPr>
          <w:sz w:val="28"/>
          <w:szCs w:val="28"/>
        </w:rPr>
        <w:t>», цифры «</w:t>
      </w:r>
      <w:r w:rsidR="00FE4ADD">
        <w:rPr>
          <w:sz w:val="28"/>
          <w:szCs w:val="28"/>
        </w:rPr>
        <w:t xml:space="preserve">460 000,0» заменить цифрами «480 000,0», </w:t>
      </w:r>
      <w:r>
        <w:rPr>
          <w:sz w:val="28"/>
          <w:szCs w:val="28"/>
        </w:rPr>
        <w:t>цифры «31 913 </w:t>
      </w:r>
      <w:r w:rsidR="00FE4ADD">
        <w:rPr>
          <w:sz w:val="28"/>
          <w:szCs w:val="28"/>
        </w:rPr>
        <w:t>09</w:t>
      </w:r>
      <w:r>
        <w:rPr>
          <w:sz w:val="28"/>
          <w:szCs w:val="28"/>
        </w:rPr>
        <w:t>8,8</w:t>
      </w:r>
      <w:r w:rsidR="00FE4ADD">
        <w:rPr>
          <w:sz w:val="28"/>
          <w:szCs w:val="28"/>
        </w:rPr>
        <w:t>» заменить цифрами «33 210 859,1», цифры «950 000,0» заменить цифрами «970 000,0».</w:t>
      </w:r>
    </w:p>
    <w:p w14:paraId="430A9D40" w14:textId="4A4BDBED" w:rsidR="004C18C1" w:rsidRDefault="00FE4ADD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586FBC">
        <w:rPr>
          <w:sz w:val="28"/>
          <w:szCs w:val="28"/>
        </w:rPr>
        <w:t>В по</w:t>
      </w:r>
      <w:r>
        <w:rPr>
          <w:sz w:val="28"/>
          <w:szCs w:val="28"/>
        </w:rPr>
        <w:t>дпункте 12.2 пункта 12 цифры «88 887,0» заменить цифрами «80 383,6».</w:t>
      </w:r>
    </w:p>
    <w:p w14:paraId="163C03EB" w14:textId="4F518FCD" w:rsidR="004C18C1" w:rsidRDefault="00FE4ADD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A6414">
        <w:rPr>
          <w:sz w:val="28"/>
          <w:szCs w:val="28"/>
        </w:rPr>
        <w:t>В пункте 21 цифры «18 150 639,9» заменить цифрами «18 615 550,3», цифры «12 461 386,5» заменить цифрами «13 503 138,4», цифры «13 137 141,8»</w:t>
      </w:r>
      <w:r w:rsidR="001A6414" w:rsidRPr="001A6414">
        <w:rPr>
          <w:sz w:val="28"/>
          <w:szCs w:val="28"/>
        </w:rPr>
        <w:t xml:space="preserve"> </w:t>
      </w:r>
      <w:r w:rsidR="001A6414">
        <w:rPr>
          <w:sz w:val="28"/>
          <w:szCs w:val="28"/>
        </w:rPr>
        <w:t>заменить цифрами «13 914 495,1».</w:t>
      </w:r>
    </w:p>
    <w:p w14:paraId="5D1AD8DC" w14:textId="6E24CCC0" w:rsidR="004C18C1" w:rsidRPr="00013715" w:rsidRDefault="001A6414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13715">
        <w:rPr>
          <w:sz w:val="28"/>
          <w:szCs w:val="28"/>
        </w:rPr>
        <w:t>1.8. В пункте 22 цифры «4 868 910,7» заменить цифрами «4 965 354,7».</w:t>
      </w:r>
    </w:p>
    <w:p w14:paraId="2B3C81BE" w14:textId="0DD9B533" w:rsidR="004C18C1" w:rsidRPr="00013715" w:rsidRDefault="001A6414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13715">
        <w:rPr>
          <w:sz w:val="28"/>
          <w:szCs w:val="28"/>
        </w:rPr>
        <w:t xml:space="preserve">1.9. </w:t>
      </w:r>
      <w:r w:rsidR="00013715" w:rsidRPr="00013715">
        <w:rPr>
          <w:sz w:val="28"/>
          <w:szCs w:val="28"/>
        </w:rPr>
        <w:t>В подпункте 27.4 пункта 27 слова «В целях возмещения затрат» заменить словами «В целях финансового обеспечения (возмещения) затрат»</w:t>
      </w:r>
      <w:r w:rsidR="00013715">
        <w:rPr>
          <w:sz w:val="28"/>
          <w:szCs w:val="28"/>
        </w:rPr>
        <w:t>.</w:t>
      </w:r>
    </w:p>
    <w:p w14:paraId="2D27B758" w14:textId="3A5BF7E7" w:rsidR="00A36E1A" w:rsidRPr="00526B18" w:rsidRDefault="003B3F98" w:rsidP="009237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A36E1A" w:rsidRPr="00C03216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№ 1, 4</w:t>
      </w:r>
      <w:r w:rsidR="00A36E1A">
        <w:rPr>
          <w:sz w:val="28"/>
          <w:szCs w:val="28"/>
        </w:rPr>
        <w:t xml:space="preserve"> – </w:t>
      </w:r>
      <w:r w:rsidR="009026F5">
        <w:rPr>
          <w:sz w:val="28"/>
          <w:szCs w:val="28"/>
        </w:rPr>
        <w:t>15, 24, 25</w:t>
      </w:r>
      <w:r w:rsidR="00A36E1A" w:rsidRPr="00586FBC">
        <w:rPr>
          <w:sz w:val="28"/>
          <w:szCs w:val="28"/>
        </w:rPr>
        <w:t xml:space="preserve"> </w:t>
      </w:r>
      <w:r w:rsidR="00A36E1A" w:rsidRPr="00526B18">
        <w:rPr>
          <w:sz w:val="28"/>
          <w:szCs w:val="28"/>
        </w:rPr>
        <w:t xml:space="preserve">изложить в редакции согласно </w:t>
      </w:r>
      <w:r w:rsidR="009026F5">
        <w:rPr>
          <w:sz w:val="28"/>
          <w:szCs w:val="28"/>
        </w:rPr>
        <w:t>приложениям № 1 – 15</w:t>
      </w:r>
      <w:r w:rsidR="00A36E1A" w:rsidRPr="00586FBC">
        <w:rPr>
          <w:sz w:val="28"/>
          <w:szCs w:val="28"/>
        </w:rPr>
        <w:t>.</w:t>
      </w:r>
    </w:p>
    <w:p w14:paraId="67B1833B" w14:textId="77777777" w:rsidR="00A36E1A" w:rsidRPr="00526B18" w:rsidRDefault="00A36E1A" w:rsidP="0092375D">
      <w:pPr>
        <w:widowControl w:val="0"/>
        <w:ind w:firstLine="709"/>
        <w:jc w:val="both"/>
        <w:rPr>
          <w:sz w:val="28"/>
          <w:szCs w:val="28"/>
        </w:rPr>
      </w:pPr>
      <w:r w:rsidRPr="00526B18">
        <w:rPr>
          <w:sz w:val="28"/>
          <w:szCs w:val="28"/>
        </w:rPr>
        <w:lastRenderedPageBreak/>
        <w:t>2.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20046D97" w14:textId="77777777" w:rsidR="00A36E1A" w:rsidRPr="00526B18" w:rsidRDefault="00A36E1A" w:rsidP="0092375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26B18">
        <w:rPr>
          <w:sz w:val="28"/>
          <w:szCs w:val="28"/>
        </w:rPr>
        <w:t xml:space="preserve">3. Опубликовать официально настоящее решение. </w:t>
      </w:r>
    </w:p>
    <w:p w14:paraId="64ECF6B2" w14:textId="77777777" w:rsidR="00A36E1A" w:rsidRPr="00526B18" w:rsidRDefault="00A36E1A" w:rsidP="0092375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6B18">
        <w:rPr>
          <w:color w:val="000000"/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14:paraId="71C0F762" w14:textId="77777777" w:rsidR="00A36E1A" w:rsidRPr="00526B18" w:rsidRDefault="00A36E1A" w:rsidP="009237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26B18">
        <w:rPr>
          <w:color w:val="000000"/>
          <w:sz w:val="28"/>
          <w:szCs w:val="28"/>
        </w:rPr>
        <w:t>5.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3ADBE8CD" w14:textId="77777777" w:rsidR="00267DFF" w:rsidRPr="003A1EAE" w:rsidRDefault="00267DFF" w:rsidP="0092375D">
      <w:pPr>
        <w:ind w:right="567"/>
        <w:jc w:val="both"/>
        <w:rPr>
          <w:color w:val="000000"/>
          <w:sz w:val="28"/>
          <w:szCs w:val="28"/>
        </w:rPr>
      </w:pPr>
    </w:p>
    <w:p w14:paraId="217EDF56" w14:textId="77777777" w:rsidR="00267DFF" w:rsidRPr="003A1EAE" w:rsidRDefault="00267DFF" w:rsidP="0092375D">
      <w:pPr>
        <w:ind w:right="567"/>
        <w:jc w:val="both"/>
        <w:rPr>
          <w:color w:val="000000"/>
          <w:sz w:val="28"/>
          <w:szCs w:val="28"/>
        </w:rPr>
      </w:pPr>
    </w:p>
    <w:p w14:paraId="1B4A9812" w14:textId="77777777" w:rsidR="00267DFF" w:rsidRPr="0092375D" w:rsidRDefault="00267DFF" w:rsidP="0092375D">
      <w:pPr>
        <w:jc w:val="both"/>
        <w:rPr>
          <w:sz w:val="28"/>
          <w:szCs w:val="28"/>
        </w:rPr>
      </w:pPr>
      <w:r w:rsidRPr="0092375D">
        <w:rPr>
          <w:sz w:val="28"/>
          <w:szCs w:val="28"/>
        </w:rPr>
        <w:t xml:space="preserve">Глава муниципального образования </w:t>
      </w:r>
    </w:p>
    <w:p w14:paraId="17B8BC5D" w14:textId="7E0BAF2B" w:rsidR="00267DFF" w:rsidRPr="0092375D" w:rsidRDefault="00660AD9" w:rsidP="0092375D">
      <w:pPr>
        <w:jc w:val="both"/>
        <w:rPr>
          <w:sz w:val="28"/>
          <w:szCs w:val="28"/>
        </w:rPr>
      </w:pPr>
      <w:r w:rsidRPr="0092375D">
        <w:rPr>
          <w:sz w:val="28"/>
          <w:szCs w:val="28"/>
        </w:rPr>
        <w:t>город Краснодар</w:t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="0092375D" w:rsidRPr="0092375D">
        <w:rPr>
          <w:sz w:val="28"/>
          <w:szCs w:val="28"/>
        </w:rPr>
        <w:tab/>
      </w:r>
      <w:proofErr w:type="spellStart"/>
      <w:r w:rsidR="00267DFF" w:rsidRPr="0092375D">
        <w:rPr>
          <w:sz w:val="28"/>
          <w:szCs w:val="28"/>
        </w:rPr>
        <w:t>Е.А.Первышов</w:t>
      </w:r>
      <w:proofErr w:type="spellEnd"/>
    </w:p>
    <w:p w14:paraId="30D317BC" w14:textId="77777777" w:rsidR="00267DFF" w:rsidRPr="0092375D" w:rsidRDefault="00267DFF" w:rsidP="0092375D">
      <w:pPr>
        <w:jc w:val="both"/>
        <w:rPr>
          <w:sz w:val="28"/>
          <w:szCs w:val="28"/>
        </w:rPr>
      </w:pPr>
    </w:p>
    <w:p w14:paraId="2D4253CD" w14:textId="77777777" w:rsidR="00267DFF" w:rsidRPr="0092375D" w:rsidRDefault="00267DFF" w:rsidP="0092375D">
      <w:pPr>
        <w:jc w:val="both"/>
        <w:rPr>
          <w:sz w:val="28"/>
          <w:szCs w:val="28"/>
        </w:rPr>
      </w:pPr>
      <w:r w:rsidRPr="0092375D">
        <w:rPr>
          <w:sz w:val="28"/>
          <w:szCs w:val="28"/>
        </w:rPr>
        <w:t xml:space="preserve">Председатель </w:t>
      </w:r>
    </w:p>
    <w:p w14:paraId="6495A468" w14:textId="01AF4D6E" w:rsidR="00267DFF" w:rsidRPr="0092375D" w:rsidRDefault="00660AD9" w:rsidP="0092375D">
      <w:pPr>
        <w:jc w:val="both"/>
        <w:rPr>
          <w:sz w:val="28"/>
          <w:szCs w:val="28"/>
        </w:rPr>
      </w:pPr>
      <w:r w:rsidRPr="0092375D">
        <w:rPr>
          <w:sz w:val="28"/>
          <w:szCs w:val="28"/>
        </w:rPr>
        <w:t>городской Думы Краснодара</w:t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Pr="0092375D">
        <w:rPr>
          <w:sz w:val="28"/>
          <w:szCs w:val="28"/>
        </w:rPr>
        <w:tab/>
      </w:r>
      <w:r w:rsidR="0092375D" w:rsidRPr="0092375D">
        <w:rPr>
          <w:sz w:val="28"/>
          <w:szCs w:val="28"/>
        </w:rPr>
        <w:tab/>
      </w:r>
      <w:proofErr w:type="spellStart"/>
      <w:r w:rsidR="00267DFF" w:rsidRPr="0092375D">
        <w:rPr>
          <w:sz w:val="28"/>
          <w:szCs w:val="28"/>
        </w:rPr>
        <w:t>В.Ф.Галушко</w:t>
      </w:r>
      <w:proofErr w:type="spellEnd"/>
    </w:p>
    <w:sectPr w:rsidR="00267DFF" w:rsidRPr="0092375D" w:rsidSect="00E0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CB84" w14:textId="77777777" w:rsidR="00FE0FE4" w:rsidRDefault="00FE0FE4">
      <w:r>
        <w:separator/>
      </w:r>
    </w:p>
  </w:endnote>
  <w:endnote w:type="continuationSeparator" w:id="0">
    <w:p w14:paraId="786AE889" w14:textId="77777777" w:rsidR="00FE0FE4" w:rsidRDefault="00FE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8663" w14:textId="77777777" w:rsidR="007B1B7C" w:rsidRDefault="007B1B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4DFF" w14:textId="77777777" w:rsidR="007B1B7C" w:rsidRDefault="007B1B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2B2C" w14:textId="77777777" w:rsidR="007B1B7C" w:rsidRDefault="007B1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2933" w14:textId="77777777" w:rsidR="00FE0FE4" w:rsidRDefault="00FE0FE4">
      <w:r>
        <w:separator/>
      </w:r>
    </w:p>
  </w:footnote>
  <w:footnote w:type="continuationSeparator" w:id="0">
    <w:p w14:paraId="3A9DEC62" w14:textId="77777777" w:rsidR="00FE0FE4" w:rsidRDefault="00FE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AAB1" w14:textId="77777777" w:rsidR="007B1B7C" w:rsidRDefault="007B1B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879D" w14:textId="06E45C2C" w:rsidR="00843CA5" w:rsidRDefault="00843CA5" w:rsidP="007B6E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B6EC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E2D1" w14:textId="77777777" w:rsidR="007B1B7C" w:rsidRDefault="007B1B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3715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414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E7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A7942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EAE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3F98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4B5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C0198"/>
    <w:rsid w:val="004C02FD"/>
    <w:rsid w:val="004C0A15"/>
    <w:rsid w:val="004C18C1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7132"/>
    <w:rsid w:val="005375F7"/>
    <w:rsid w:val="00537C86"/>
    <w:rsid w:val="0054198F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66095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0BB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55E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5EB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514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65CB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6DD5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4C6"/>
    <w:rsid w:val="00675BC1"/>
    <w:rsid w:val="006762F3"/>
    <w:rsid w:val="006767DA"/>
    <w:rsid w:val="00676BC9"/>
    <w:rsid w:val="00677454"/>
    <w:rsid w:val="00677763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36F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672"/>
    <w:rsid w:val="00795D04"/>
    <w:rsid w:val="0079605B"/>
    <w:rsid w:val="007966E5"/>
    <w:rsid w:val="00797D52"/>
    <w:rsid w:val="007A048F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6ECB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B74"/>
    <w:rsid w:val="008D2DE4"/>
    <w:rsid w:val="008D339C"/>
    <w:rsid w:val="008D3757"/>
    <w:rsid w:val="008D3D92"/>
    <w:rsid w:val="008D40BF"/>
    <w:rsid w:val="008D60A8"/>
    <w:rsid w:val="008D7996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6F5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7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5BD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210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97ECE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B7FFD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7F7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644"/>
    <w:rsid w:val="00A34890"/>
    <w:rsid w:val="00A366F4"/>
    <w:rsid w:val="00A36E1A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72E"/>
    <w:rsid w:val="00A72B2B"/>
    <w:rsid w:val="00A72C98"/>
    <w:rsid w:val="00A72EAB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0D3C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BE4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5DB3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A4B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471"/>
    <w:rsid w:val="00BF57D6"/>
    <w:rsid w:val="00BF6BA7"/>
    <w:rsid w:val="00BF727A"/>
    <w:rsid w:val="00BF74A1"/>
    <w:rsid w:val="00C000D3"/>
    <w:rsid w:val="00C00BAB"/>
    <w:rsid w:val="00C011DD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4CC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67D1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4EE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3FD2"/>
    <w:rsid w:val="00E342FF"/>
    <w:rsid w:val="00E34D1F"/>
    <w:rsid w:val="00E357CC"/>
    <w:rsid w:val="00E35860"/>
    <w:rsid w:val="00E36666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3E3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2AB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088A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0C57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33C"/>
    <w:rsid w:val="00FD4A6F"/>
    <w:rsid w:val="00FD564D"/>
    <w:rsid w:val="00FD5DDD"/>
    <w:rsid w:val="00FD6725"/>
    <w:rsid w:val="00FD684D"/>
    <w:rsid w:val="00FD6B3E"/>
    <w:rsid w:val="00FD6EC4"/>
    <w:rsid w:val="00FD7178"/>
    <w:rsid w:val="00FD76CC"/>
    <w:rsid w:val="00FD78E3"/>
    <w:rsid w:val="00FD7ED5"/>
    <w:rsid w:val="00FE091D"/>
    <w:rsid w:val="00FE0FE4"/>
    <w:rsid w:val="00FE1F64"/>
    <w:rsid w:val="00FE20F2"/>
    <w:rsid w:val="00FE2D42"/>
    <w:rsid w:val="00FE2DF9"/>
    <w:rsid w:val="00FE334E"/>
    <w:rsid w:val="00FE3877"/>
    <w:rsid w:val="00FE39D8"/>
    <w:rsid w:val="00FE3A4B"/>
    <w:rsid w:val="00FE3BC5"/>
    <w:rsid w:val="00FE4ADD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108E1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72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link w:val="a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b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c">
    <w:name w:val="Hyperlink"/>
    <w:uiPriority w:val="99"/>
    <w:unhideWhenUsed/>
    <w:rsid w:val="004F0768"/>
    <w:rPr>
      <w:color w:val="0000FF"/>
      <w:u w:val="single"/>
    </w:rPr>
  </w:style>
  <w:style w:type="paragraph" w:customStyle="1" w:styleId="ad">
    <w:name w:val="Название"/>
    <w:basedOn w:val="a"/>
    <w:link w:val="ae"/>
    <w:qFormat/>
    <w:rsid w:val="00C46362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f">
    <w:name w:val="FollowedHyperlink"/>
    <w:uiPriority w:val="99"/>
    <w:unhideWhenUsed/>
    <w:rsid w:val="0033257D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1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EDF5-0655-466B-BEDA-21A57AF8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2021-06-24T14:34:00Z</cp:lastPrinted>
  <dcterms:created xsi:type="dcterms:W3CDTF">2021-06-25T08:45:00Z</dcterms:created>
  <dcterms:modified xsi:type="dcterms:W3CDTF">2021-06-25T08:47:00Z</dcterms:modified>
</cp:coreProperties>
</file>