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AA32F" w14:textId="77777777" w:rsidR="007A0E5D" w:rsidRDefault="00772401" w:rsidP="0077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 администрации муниципального образования город Краснодар</w:t>
      </w:r>
    </w:p>
    <w:p w14:paraId="02230D3B" w14:textId="77777777" w:rsidR="00772401" w:rsidRDefault="00772401" w:rsidP="00772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F4B08" w14:textId="77777777" w:rsidR="00772401" w:rsidRDefault="00772401" w:rsidP="0077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требованиями п.9 Федерального стандарта бухгалтерского учёта для организаций государственного сектора «Учетная политика, оценочные значения и ошибки», утвержденный приказом министерства финансов Российской Федерации от 30.12.2018 № 274н представляется информация об Учетной политике департамента архитектуры и градостроительства администрации муниципального образования город Краснодар</w:t>
      </w:r>
    </w:p>
    <w:p w14:paraId="66AE2708" w14:textId="7F3F51D9" w:rsidR="00772401" w:rsidRDefault="00772401" w:rsidP="00772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Учетная политика департамента архитектуры и градостроительства администрации муниципального образования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0E3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директора департамента архитектуры и градостроительства администрации муниципального образования город Краснодар от </w:t>
      </w:r>
      <w:r w:rsidR="00B35E89">
        <w:rPr>
          <w:rFonts w:ascii="Times New Roman" w:hAnsi="Times New Roman" w:cs="Times New Roman"/>
          <w:sz w:val="28"/>
          <w:szCs w:val="28"/>
        </w:rPr>
        <w:t>01.04.2024</w:t>
      </w:r>
      <w:r w:rsidR="00E4140F">
        <w:rPr>
          <w:rFonts w:ascii="Times New Roman" w:hAnsi="Times New Roman" w:cs="Times New Roman"/>
          <w:sz w:val="28"/>
          <w:szCs w:val="28"/>
        </w:rPr>
        <w:t xml:space="preserve"> № </w:t>
      </w:r>
      <w:r w:rsidR="00B35E89">
        <w:rPr>
          <w:rFonts w:ascii="Times New Roman" w:hAnsi="Times New Roman" w:cs="Times New Roman"/>
          <w:sz w:val="28"/>
          <w:szCs w:val="28"/>
        </w:rPr>
        <w:t>162</w:t>
      </w:r>
      <w:r>
        <w:rPr>
          <w:rFonts w:ascii="Times New Roman" w:hAnsi="Times New Roman" w:cs="Times New Roman"/>
          <w:sz w:val="28"/>
          <w:szCs w:val="28"/>
        </w:rPr>
        <w:t xml:space="preserve"> и состоит из следующих разделов: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1"/>
      </w:tblGrid>
      <w:tr w:rsidR="00772401" w14:paraId="1921F213" w14:textId="77777777" w:rsidTr="00772401">
        <w:tc>
          <w:tcPr>
            <w:tcW w:w="704" w:type="dxa"/>
          </w:tcPr>
          <w:p w14:paraId="421C466E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51C6D2B6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048E5">
              <w:rPr>
                <w:rFonts w:ascii="Times New Roman" w:hAnsi="Times New Roman" w:cs="Times New Roman"/>
                <w:sz w:val="28"/>
                <w:szCs w:val="28"/>
              </w:rPr>
              <w:t>приложения/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5521" w:type="dxa"/>
          </w:tcPr>
          <w:p w14:paraId="538E6768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</w:tc>
      </w:tr>
      <w:tr w:rsidR="00772401" w14:paraId="69F51600" w14:textId="77777777" w:rsidTr="00772401">
        <w:tc>
          <w:tcPr>
            <w:tcW w:w="704" w:type="dxa"/>
          </w:tcPr>
          <w:p w14:paraId="46508EF4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B890E7E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1" w:type="dxa"/>
          </w:tcPr>
          <w:p w14:paraId="73FDC82B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2401" w14:paraId="58AD20E2" w14:textId="77777777" w:rsidTr="00772401">
        <w:tc>
          <w:tcPr>
            <w:tcW w:w="704" w:type="dxa"/>
          </w:tcPr>
          <w:p w14:paraId="7A59EBEB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6BC821E" w14:textId="2E450FC7" w:rsidR="00772401" w:rsidRDefault="00772401" w:rsidP="0000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Текстовая часть приказа от </w:t>
            </w:r>
            <w:r w:rsidR="00B35E89">
              <w:rPr>
                <w:rFonts w:ascii="Times New Roman" w:hAnsi="Times New Roman" w:cs="Times New Roman"/>
                <w:sz w:val="28"/>
                <w:szCs w:val="28"/>
              </w:rPr>
              <w:t>01.04.2024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B35E89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5521" w:type="dxa"/>
          </w:tcPr>
          <w:p w14:paraId="68D89A87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01" w14:paraId="7FC0E4E1" w14:textId="77777777" w:rsidTr="00772401">
        <w:tc>
          <w:tcPr>
            <w:tcW w:w="704" w:type="dxa"/>
          </w:tcPr>
          <w:p w14:paraId="04D350E7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9D35661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B048E5">
              <w:rPr>
                <w:rFonts w:ascii="Times New Roman" w:hAnsi="Times New Roman" w:cs="Times New Roman"/>
                <w:sz w:val="28"/>
                <w:szCs w:val="28"/>
              </w:rPr>
              <w:t xml:space="preserve"> Учетная политика для целей бухгалтерского (бюджетного) учёта</w:t>
            </w:r>
          </w:p>
          <w:p w14:paraId="7BA5A45F" w14:textId="77777777" w:rsidR="00002658" w:rsidRDefault="00002658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5521" w:type="dxa"/>
          </w:tcPr>
          <w:p w14:paraId="1C9FC840" w14:textId="77777777" w:rsidR="00772401" w:rsidRDefault="00B048E5" w:rsidP="000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 перечень нормативных правовых актов РФ, устанавливающие правовые основы, методологию и способы ведения бухгалтерского (бюджетного) учёта</w:t>
            </w:r>
            <w:r w:rsidR="000026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D1FCEB" w14:textId="77777777" w:rsidR="00002658" w:rsidRDefault="00002658" w:rsidP="000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ведения бухгалтерского учёта;</w:t>
            </w:r>
          </w:p>
          <w:p w14:paraId="6AE089A7" w14:textId="1241918B" w:rsidR="00002658" w:rsidRDefault="00002658" w:rsidP="000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применяемые программные комплексы для ведения бухгалтерского и налогового учёта, формирования и сдачи финансовой отчетности, взаимодействия с УФК, </w:t>
            </w:r>
            <w:r w:rsidR="00E4140F">
              <w:rPr>
                <w:rFonts w:ascii="Times New Roman" w:hAnsi="Times New Roman" w:cs="Times New Roman"/>
                <w:sz w:val="28"/>
                <w:szCs w:val="28"/>
              </w:rPr>
              <w:t>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ИФНС РФ;</w:t>
            </w:r>
          </w:p>
          <w:p w14:paraId="430DB40B" w14:textId="77777777" w:rsidR="00002658" w:rsidRDefault="00002658" w:rsidP="000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документооборота</w:t>
            </w:r>
          </w:p>
        </w:tc>
      </w:tr>
      <w:tr w:rsidR="00772401" w14:paraId="4B924A5A" w14:textId="77777777" w:rsidTr="00772401">
        <w:tc>
          <w:tcPr>
            <w:tcW w:w="704" w:type="dxa"/>
          </w:tcPr>
          <w:p w14:paraId="2619989B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F00385E" w14:textId="77777777" w:rsidR="00B048E5" w:rsidRDefault="0000265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  <w:p w14:paraId="067F419F" w14:textId="77777777" w:rsidR="00002658" w:rsidRDefault="0000265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5521" w:type="dxa"/>
          </w:tcPr>
          <w:p w14:paraId="5B053193" w14:textId="77777777" w:rsidR="00772401" w:rsidRDefault="00B048E5" w:rsidP="00CF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содерж</w:t>
            </w:r>
            <w:r w:rsidR="000026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</w:p>
          <w:p w14:paraId="714BB2CF" w14:textId="77777777" w:rsidR="00CF4F64" w:rsidRPr="008C3241" w:rsidRDefault="00CF4F64" w:rsidP="00CF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>методы оценки объектов бухгалтерского учета, порядок признания (постановки на учет) и прекращения признания (выбытия из учета) объектов бухгалтерского учета; формирование инвентарного номера объектов основных средств;</w:t>
            </w:r>
          </w:p>
          <w:p w14:paraId="0017AA50" w14:textId="77777777" w:rsidR="00CF4F64" w:rsidRPr="008C3241" w:rsidRDefault="00CF4F64" w:rsidP="00CF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полезного использования объектов нефинансовых активов;</w:t>
            </w:r>
          </w:p>
          <w:p w14:paraId="26ED5CF6" w14:textId="77777777" w:rsidR="00CF4F64" w:rsidRPr="008C3241" w:rsidRDefault="00CF4F64" w:rsidP="00CF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>определение справедливой стоимости нефинансовых активов;</w:t>
            </w:r>
          </w:p>
          <w:p w14:paraId="7B140F0C" w14:textId="77777777" w:rsidR="00002658" w:rsidRDefault="00002658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безвозмездно полученного имущества</w:t>
            </w:r>
          </w:p>
        </w:tc>
      </w:tr>
      <w:tr w:rsidR="00FB74B8" w14:paraId="2AA29675" w14:textId="77777777" w:rsidTr="00772401">
        <w:tc>
          <w:tcPr>
            <w:tcW w:w="704" w:type="dxa"/>
          </w:tcPr>
          <w:p w14:paraId="463B3670" w14:textId="77777777" w:rsidR="00FB74B8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14:paraId="68A4350F" w14:textId="77777777" w:rsidR="00FB74B8" w:rsidRDefault="00FB74B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  <w:p w14:paraId="7E948080" w14:textId="77777777" w:rsidR="00FB74B8" w:rsidRDefault="00FB74B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5521" w:type="dxa"/>
          </w:tcPr>
          <w:p w14:paraId="2212989A" w14:textId="77777777" w:rsidR="00FB74B8" w:rsidRDefault="00FB74B8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содержит:</w:t>
            </w:r>
          </w:p>
          <w:p w14:paraId="3E750737" w14:textId="77777777" w:rsidR="00FB74B8" w:rsidRDefault="00FB74B8" w:rsidP="00C5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методы оценки объектов 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 xml:space="preserve">нематериальных активов в 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>бухгалтерско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, порядок признания (постановки на учет) и прекращения признания (выбытия из учета) объектов 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 xml:space="preserve">нематериальных активов, </w:t>
            </w:r>
          </w:p>
        </w:tc>
      </w:tr>
      <w:tr w:rsidR="00FB74B8" w14:paraId="14B9B545" w14:textId="77777777" w:rsidTr="00772401">
        <w:tc>
          <w:tcPr>
            <w:tcW w:w="704" w:type="dxa"/>
          </w:tcPr>
          <w:p w14:paraId="3A72D94D" w14:textId="77777777" w:rsidR="00FB74B8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63072DCC" w14:textId="77777777" w:rsidR="00FB74B8" w:rsidRDefault="00FB74B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  <w:p w14:paraId="2574C83F" w14:textId="77777777" w:rsidR="00FB74B8" w:rsidRDefault="00FB74B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запасы</w:t>
            </w:r>
          </w:p>
        </w:tc>
        <w:tc>
          <w:tcPr>
            <w:tcW w:w="5521" w:type="dxa"/>
          </w:tcPr>
          <w:p w14:paraId="0C32EA43" w14:textId="77777777" w:rsidR="00FB74B8" w:rsidRDefault="00FB74B8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содержит:</w:t>
            </w:r>
          </w:p>
          <w:p w14:paraId="1851C9DC" w14:textId="77777777" w:rsidR="00FB74B8" w:rsidRDefault="00FB74B8" w:rsidP="00C5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методы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материальных запасов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, порядок постановки 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на учет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выбытия 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</w:p>
        </w:tc>
      </w:tr>
      <w:tr w:rsidR="00C57000" w14:paraId="181A285B" w14:textId="77777777" w:rsidTr="00772401">
        <w:tc>
          <w:tcPr>
            <w:tcW w:w="704" w:type="dxa"/>
          </w:tcPr>
          <w:p w14:paraId="336BE252" w14:textId="77777777" w:rsidR="00C57000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4CD63DDA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</w:p>
          <w:p w14:paraId="520FBAC5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и документы</w:t>
            </w:r>
          </w:p>
        </w:tc>
        <w:tc>
          <w:tcPr>
            <w:tcW w:w="5521" w:type="dxa"/>
          </w:tcPr>
          <w:p w14:paraId="407D0AF5" w14:textId="77777777" w:rsidR="00C57000" w:rsidRDefault="00C57000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и порядок учета</w:t>
            </w:r>
          </w:p>
        </w:tc>
      </w:tr>
      <w:tr w:rsidR="00C57000" w14:paraId="39D71013" w14:textId="77777777" w:rsidTr="00772401">
        <w:tc>
          <w:tcPr>
            <w:tcW w:w="704" w:type="dxa"/>
          </w:tcPr>
          <w:p w14:paraId="3E8AEC3F" w14:textId="77777777" w:rsidR="00C57000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729607C6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</w:t>
            </w:r>
          </w:p>
          <w:p w14:paraId="00B51D70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вложения</w:t>
            </w:r>
          </w:p>
        </w:tc>
        <w:tc>
          <w:tcPr>
            <w:tcW w:w="5521" w:type="dxa"/>
          </w:tcPr>
          <w:p w14:paraId="3F36F162" w14:textId="77777777" w:rsidR="00C57000" w:rsidRDefault="00C57000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ведения учёта финансовых вложений</w:t>
            </w:r>
          </w:p>
        </w:tc>
      </w:tr>
      <w:tr w:rsidR="00C57000" w14:paraId="3BF13807" w14:textId="77777777" w:rsidTr="00772401">
        <w:tc>
          <w:tcPr>
            <w:tcW w:w="704" w:type="dxa"/>
          </w:tcPr>
          <w:p w14:paraId="0A90752F" w14:textId="77777777" w:rsidR="00C57000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62EC3C1A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7</w:t>
            </w:r>
          </w:p>
          <w:p w14:paraId="1BCA9BD9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с дебиторами и кредиторами</w:t>
            </w:r>
          </w:p>
        </w:tc>
        <w:tc>
          <w:tcPr>
            <w:tcW w:w="5521" w:type="dxa"/>
          </w:tcPr>
          <w:p w14:paraId="46C9849C" w14:textId="77777777" w:rsidR="00C57000" w:rsidRDefault="00C57000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учета по видам расчетов, их документальное оформление и принятие в учете, расчеты с подотчетными лицами, расчеты по доходам и их отражение в учете, порядок создания резервов по сомнительной задолженности и претензионным требованиям</w:t>
            </w:r>
          </w:p>
        </w:tc>
      </w:tr>
      <w:tr w:rsidR="00C57000" w14:paraId="44944945" w14:textId="77777777" w:rsidTr="00772401">
        <w:tc>
          <w:tcPr>
            <w:tcW w:w="704" w:type="dxa"/>
          </w:tcPr>
          <w:p w14:paraId="2FFF38D7" w14:textId="77777777" w:rsidR="00C57000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6D3450D7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8</w:t>
            </w:r>
          </w:p>
          <w:p w14:paraId="0B0E45EA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результат</w:t>
            </w:r>
          </w:p>
        </w:tc>
        <w:tc>
          <w:tcPr>
            <w:tcW w:w="5521" w:type="dxa"/>
          </w:tcPr>
          <w:p w14:paraId="3D9CD496" w14:textId="77777777" w:rsidR="00C57000" w:rsidRDefault="00C57000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отражения расходов будущих периодов, формирование резерва для оплаты отпусков и формирование финансового результата</w:t>
            </w:r>
          </w:p>
        </w:tc>
      </w:tr>
      <w:tr w:rsidR="00C57000" w14:paraId="120B9F81" w14:textId="77777777" w:rsidTr="00772401">
        <w:tc>
          <w:tcPr>
            <w:tcW w:w="704" w:type="dxa"/>
          </w:tcPr>
          <w:p w14:paraId="07CBC08D" w14:textId="77777777" w:rsidR="00C57000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2EA68497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9</w:t>
            </w:r>
          </w:p>
          <w:p w14:paraId="45396481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Администрирование доходов</w:t>
            </w:r>
          </w:p>
        </w:tc>
        <w:tc>
          <w:tcPr>
            <w:tcW w:w="5521" w:type="dxa"/>
          </w:tcPr>
          <w:p w14:paraId="45D185ED" w14:textId="77777777" w:rsidR="00C57000" w:rsidRDefault="00285896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отнесения по КБК неналоговых доходов, администрируемых департаментом</w:t>
            </w:r>
          </w:p>
        </w:tc>
      </w:tr>
      <w:tr w:rsidR="00285896" w14:paraId="3B7B5277" w14:textId="77777777" w:rsidTr="00772401">
        <w:tc>
          <w:tcPr>
            <w:tcW w:w="704" w:type="dxa"/>
          </w:tcPr>
          <w:p w14:paraId="62F2D980" w14:textId="77777777" w:rsidR="00285896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198EE1D6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14:paraId="197A9C85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Санкционирование расходов</w:t>
            </w:r>
          </w:p>
        </w:tc>
        <w:tc>
          <w:tcPr>
            <w:tcW w:w="5521" w:type="dxa"/>
          </w:tcPr>
          <w:p w14:paraId="0FD362A0" w14:textId="77777777" w:rsidR="00285896" w:rsidRDefault="00285896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учёта обязательств департамента на текущий и плановые периоды, основания принятия обязательств</w:t>
            </w:r>
          </w:p>
        </w:tc>
      </w:tr>
      <w:tr w:rsidR="00285896" w14:paraId="3DAD1BE1" w14:textId="77777777" w:rsidTr="00772401">
        <w:tc>
          <w:tcPr>
            <w:tcW w:w="704" w:type="dxa"/>
          </w:tcPr>
          <w:p w14:paraId="05177DDE" w14:textId="77777777" w:rsidR="00285896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714470EE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11</w:t>
            </w:r>
          </w:p>
          <w:p w14:paraId="69AD5F02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Обесценение активов</w:t>
            </w:r>
          </w:p>
        </w:tc>
        <w:tc>
          <w:tcPr>
            <w:tcW w:w="5521" w:type="dxa"/>
          </w:tcPr>
          <w:p w14:paraId="3B22B601" w14:textId="77777777" w:rsidR="00285896" w:rsidRDefault="00285896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выявления признаков обесценения активов, документальное оформление, порядок отражения в учёте</w:t>
            </w:r>
          </w:p>
        </w:tc>
      </w:tr>
      <w:tr w:rsidR="00285896" w14:paraId="0FC5010D" w14:textId="77777777" w:rsidTr="00772401">
        <w:tc>
          <w:tcPr>
            <w:tcW w:w="704" w:type="dxa"/>
          </w:tcPr>
          <w:p w14:paraId="35136693" w14:textId="77777777" w:rsidR="00285896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4452D517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12</w:t>
            </w:r>
          </w:p>
          <w:p w14:paraId="38C5BC55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на забалансовых счетах</w:t>
            </w:r>
          </w:p>
        </w:tc>
        <w:tc>
          <w:tcPr>
            <w:tcW w:w="5521" w:type="dxa"/>
          </w:tcPr>
          <w:p w14:paraId="14D6CEB7" w14:textId="77777777" w:rsidR="00285896" w:rsidRDefault="00285896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отражения ценностей, обязательств и ОС на забалансовых счетах,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документальное оформление и порядок поступления и выбытия</w:t>
            </w:r>
          </w:p>
        </w:tc>
      </w:tr>
      <w:tr w:rsidR="00285896" w14:paraId="57F842F9" w14:textId="77777777" w:rsidTr="00772401">
        <w:tc>
          <w:tcPr>
            <w:tcW w:w="704" w:type="dxa"/>
          </w:tcPr>
          <w:p w14:paraId="13C5F68A" w14:textId="77777777" w:rsidR="00285896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</w:tcPr>
          <w:p w14:paraId="2C8FC30F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13</w:t>
            </w:r>
          </w:p>
          <w:p w14:paraId="223ACF66" w14:textId="77777777" w:rsidR="00285896" w:rsidRDefault="00285896" w:rsidP="0028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ошибок в бухгалтерской (финансовой) отчетности</w:t>
            </w:r>
          </w:p>
        </w:tc>
        <w:tc>
          <w:tcPr>
            <w:tcW w:w="5521" w:type="dxa"/>
          </w:tcPr>
          <w:p w14:paraId="45333154" w14:textId="77777777" w:rsidR="00285896" w:rsidRDefault="00285896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признания ошибки в учёте</w:t>
            </w:r>
            <w:r w:rsidR="00C76E29">
              <w:rPr>
                <w:rFonts w:ascii="Times New Roman" w:hAnsi="Times New Roman" w:cs="Times New Roman"/>
                <w:sz w:val="28"/>
                <w:szCs w:val="28"/>
              </w:rPr>
              <w:t>, документальное оформление и отражения на счетах бухгалтерского учёта</w:t>
            </w:r>
          </w:p>
        </w:tc>
      </w:tr>
      <w:tr w:rsidR="00C76E29" w14:paraId="200B303C" w14:textId="77777777" w:rsidTr="00772401">
        <w:tc>
          <w:tcPr>
            <w:tcW w:w="704" w:type="dxa"/>
          </w:tcPr>
          <w:p w14:paraId="6A2E3407" w14:textId="77777777" w:rsidR="00C76E29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098EEE20" w14:textId="77777777" w:rsidR="00C76E29" w:rsidRDefault="00C76E29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14</w:t>
            </w:r>
          </w:p>
          <w:p w14:paraId="4B520596" w14:textId="77777777" w:rsidR="00C76E29" w:rsidRDefault="00C76E29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 отчетность</w:t>
            </w:r>
          </w:p>
        </w:tc>
        <w:tc>
          <w:tcPr>
            <w:tcW w:w="5521" w:type="dxa"/>
          </w:tcPr>
          <w:p w14:paraId="24AD1BAB" w14:textId="77777777" w:rsidR="00C76E29" w:rsidRDefault="00C76E29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составления</w:t>
            </w:r>
            <w:r w:rsidR="00A647A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отчетности</w:t>
            </w:r>
          </w:p>
        </w:tc>
      </w:tr>
      <w:tr w:rsidR="00C76E29" w14:paraId="0AC4E9A0" w14:textId="77777777" w:rsidTr="00772401">
        <w:tc>
          <w:tcPr>
            <w:tcW w:w="704" w:type="dxa"/>
          </w:tcPr>
          <w:p w14:paraId="684641B7" w14:textId="77777777" w:rsidR="00C76E29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6A53F41A" w14:textId="77777777" w:rsidR="00C76E29" w:rsidRDefault="00C76E29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15</w:t>
            </w:r>
          </w:p>
          <w:p w14:paraId="31C8757E" w14:textId="77777777" w:rsidR="00C76E29" w:rsidRDefault="00C76E29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Налоговый учет</w:t>
            </w:r>
          </w:p>
        </w:tc>
        <w:tc>
          <w:tcPr>
            <w:tcW w:w="5521" w:type="dxa"/>
          </w:tcPr>
          <w:p w14:paraId="725039C3" w14:textId="77777777" w:rsidR="00C76E29" w:rsidRDefault="00A647AA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объекта налогообложения, применение налоговых ставок, порядок уплаты и сдачи налоговой отчетности</w:t>
            </w:r>
          </w:p>
        </w:tc>
      </w:tr>
      <w:tr w:rsidR="00133643" w14:paraId="261C21AC" w14:textId="77777777" w:rsidTr="00772401">
        <w:tc>
          <w:tcPr>
            <w:tcW w:w="704" w:type="dxa"/>
          </w:tcPr>
          <w:p w14:paraId="3F43554C" w14:textId="77777777" w:rsidR="00133643" w:rsidRDefault="00043C5F" w:rsidP="0013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152C2AF7" w14:textId="77777777" w:rsidR="00133643" w:rsidRDefault="00133643" w:rsidP="0013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78FDDA" w14:textId="3731B431" w:rsidR="00133643" w:rsidRDefault="00133643" w:rsidP="00A6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к </w:t>
            </w:r>
            <w:r w:rsidR="00E4140F">
              <w:rPr>
                <w:rFonts w:ascii="Times New Roman" w:hAnsi="Times New Roman" w:cs="Times New Roman"/>
                <w:sz w:val="28"/>
                <w:szCs w:val="28"/>
              </w:rPr>
              <w:t xml:space="preserve">Учетной политике </w:t>
            </w:r>
            <w:r w:rsidR="00A647A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E414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647AA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r w:rsidR="00E4140F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</w:p>
        </w:tc>
        <w:tc>
          <w:tcPr>
            <w:tcW w:w="5521" w:type="dxa"/>
          </w:tcPr>
          <w:p w14:paraId="6EAF6FE8" w14:textId="77777777" w:rsidR="00133643" w:rsidRDefault="00133643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47AA">
              <w:rPr>
                <w:rFonts w:ascii="Times New Roman" w:hAnsi="Times New Roman" w:cs="Times New Roman"/>
                <w:sz w:val="28"/>
                <w:szCs w:val="28"/>
              </w:rPr>
              <w:t>рабочий план счетов;</w:t>
            </w:r>
          </w:p>
          <w:p w14:paraId="5B64FDB5" w14:textId="77777777" w:rsidR="00A647AA" w:rsidRDefault="00A647AA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форма расчетного листка сотрудников по начислению, удержаниям и выплатам заработной платы;</w:t>
            </w:r>
          </w:p>
          <w:p w14:paraId="50748C60" w14:textId="77777777" w:rsidR="00B35E89" w:rsidRDefault="00A647AA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и сроки передачи первичных учетных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отражения в бухгалтерском учёте</w:t>
            </w:r>
            <w:r w:rsidR="00043C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4C65EE48" w14:textId="1EC39C4E" w:rsidR="00A647AA" w:rsidRDefault="00B35E89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3C5F" w:rsidRPr="008C3241">
              <w:rPr>
                <w:rFonts w:ascii="Times New Roman" w:hAnsi="Times New Roman" w:cs="Times New Roman"/>
                <w:sz w:val="28"/>
                <w:szCs w:val="28"/>
              </w:rPr>
              <w:t>перечень должностных лиц, имеющих право подписи</w:t>
            </w:r>
            <w:r w:rsidR="00043C5F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документов;</w:t>
            </w:r>
          </w:p>
          <w:p w14:paraId="51500E03" w14:textId="3E1A8008" w:rsidR="00B35E89" w:rsidRDefault="00B35E89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график документооборота электронных документов;</w:t>
            </w:r>
          </w:p>
          <w:p w14:paraId="446E3529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признания в учете событий после отчетной даты и порядок раскрытия информации об этих событиях в бюджетной (финансовой)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FA4846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осуществления ВФК;</w:t>
            </w:r>
          </w:p>
          <w:p w14:paraId="66B39239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 комиссии по поступлению и выбытию активов;</w:t>
            </w:r>
          </w:p>
          <w:p w14:paraId="11FD8B06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проведения инвентаризации активов и обязательств;</w:t>
            </w:r>
          </w:p>
          <w:p w14:paraId="46CB1163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передачи документов при смене должностных лиц;</w:t>
            </w:r>
          </w:p>
          <w:p w14:paraId="7766E33F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выдачи под отчет денежных средств;</w:t>
            </w:r>
          </w:p>
          <w:p w14:paraId="4128D163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выдачи под отчет денежных документов;</w:t>
            </w:r>
          </w:p>
          <w:p w14:paraId="55F59336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приемки, хранения и списания БСО;</w:t>
            </w:r>
          </w:p>
          <w:p w14:paraId="491D6D10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расчета резерва для оплаты отпусков.</w:t>
            </w:r>
          </w:p>
          <w:p w14:paraId="08EDCE9D" w14:textId="77777777" w:rsidR="00133643" w:rsidRDefault="00133643" w:rsidP="00043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4485A6" w14:textId="77777777" w:rsidR="00772401" w:rsidRPr="00772401" w:rsidRDefault="00772401" w:rsidP="007724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2401" w:rsidRPr="00772401" w:rsidSect="00FA0944">
      <w:pgSz w:w="11905" w:h="16840"/>
      <w:pgMar w:top="1134" w:right="1134" w:bottom="113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14"/>
    <w:rsid w:val="00002658"/>
    <w:rsid w:val="00043C5F"/>
    <w:rsid w:val="000E3508"/>
    <w:rsid w:val="00133643"/>
    <w:rsid w:val="001F6DB8"/>
    <w:rsid w:val="00285896"/>
    <w:rsid w:val="003A24CE"/>
    <w:rsid w:val="00646789"/>
    <w:rsid w:val="006B4BAC"/>
    <w:rsid w:val="00772401"/>
    <w:rsid w:val="007A0E5D"/>
    <w:rsid w:val="007C2BDD"/>
    <w:rsid w:val="00937714"/>
    <w:rsid w:val="00A647AA"/>
    <w:rsid w:val="00B048E5"/>
    <w:rsid w:val="00B35E89"/>
    <w:rsid w:val="00C57000"/>
    <w:rsid w:val="00C76E29"/>
    <w:rsid w:val="00CF4F64"/>
    <w:rsid w:val="00E4140F"/>
    <w:rsid w:val="00FA0944"/>
    <w:rsid w:val="00F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A498"/>
  <w15:chartTrackingRefBased/>
  <w15:docId w15:val="{12A3E13C-7AA9-4FBF-86F1-D58A939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</dc:creator>
  <cp:keywords/>
  <dc:description/>
  <cp:lastModifiedBy>Ryazanova_EA</cp:lastModifiedBy>
  <cp:revision>2</cp:revision>
  <dcterms:created xsi:type="dcterms:W3CDTF">2025-05-14T11:48:00Z</dcterms:created>
  <dcterms:modified xsi:type="dcterms:W3CDTF">2025-05-14T11:48:00Z</dcterms:modified>
</cp:coreProperties>
</file>