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5"/>
        <w:widowControl w:val="1"/>
        <w:spacing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Отделение СФР по Краснодарскому краю запускает масштабную кампанию по повышению финансовой и пенсионной грамотности</w:t>
      </w: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стартовала масштабная информационная кампания, направленная на повышение пенсионной, социальной и финансовой грамотности среди учащейся молодежи. Инициатором проекта выступило Отделение Социального фонда России по Краснодарскому краю. Кампания продлится до конца 2025 года и охватит все районы Кубани.</w:t>
      </w:r>
    </w:p>
    <w:p w14:paraId="14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5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Цель проекта — сформировать у подрастающего поколения осознанное отношение к пенсионной системе и финансовой ответственности. В прошлом году в рамках кампании свои знания повысили почти 11 тысяч учащихся.</w:t>
      </w:r>
    </w:p>
    <w:p w14:paraId="16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7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На специальных уроках школьники и студенты узнают о принципах работы пенсионной системы России, правилах формирования будущей пенсии и смогут задать вопросы экспертам регионального Отделения СФР. Практические занятия включают расчет пенсии — как своей, так и родителей. Завершающим этапом станут викторины, которые помогут закрепить полученные знания.</w:t>
      </w:r>
    </w:p>
    <w:p w14:paraId="18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9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Чтобы сделать обучение увлекательным, специалисты Отделения СФР по Краснодарскому краю используют игровые форматы: квесты, кроссворды, ребусы и творческие задания. «Мы стремимся подавать сложный материал в доступной и интересной форме, чтобы молодежь не только запоминала информацию, но и могла применять её на практике», — отметил </w:t>
      </w:r>
      <w:r>
        <w:rPr>
          <w:rFonts w:ascii="Montserrat" w:hAnsi="Montserrat"/>
        </w:rPr>
        <w:t>управляющий Отделением Соцфонда по Краснодарскому краю Дмитрий Фурса.</w:t>
      </w:r>
    </w:p>
    <w:p w14:paraId="1A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B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Для участников кампании подготовлены образовательные буклеты и лифлеты: «Все о будущей пенсии: для учебы и жизни», «Электронные услуги Социального фонда России», «СНИЛС: что это и зачем нужен», «Электронная трудовая книжка». Дополнительные материалы доступны </w:t>
      </w:r>
      <w:r>
        <w:rPr>
          <w:rFonts w:ascii="Montserrat" w:hAnsi="Montserrat"/>
        </w:rPr>
        <w:fldChar w:fldCharType="begin"/>
      </w:r>
      <w:r>
        <w:rPr>
          <w:rFonts w:ascii="Montserrat" w:hAnsi="Montserrat"/>
        </w:rPr>
        <w:instrText>HYPERLINK "https://school.sfr.gov.ru/"</w:instrText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t>на сайте СФР для школьников и студентов</w:t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>.</w:t>
      </w:r>
    </w:p>
    <w:p w14:paraId="1C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D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Программа по повышению пенсионной грамотности реализуется в Краснодарском крае с 2011 года. За это время в ней приняли участие более 150 тысяч учащихся. </w:t>
      </w:r>
    </w:p>
    <w:p w14:paraId="1E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1F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этом году, помимо молодежи, кампания охватит и старшее поколение: для предпенсионеров и пенсионеров пройдут отдельные мероприятия по финансовой грамотности во всех городах и районах Кубани. В 2024 году свои финансовые знания повысили около 4 тысяч человек.</w:t>
      </w:r>
    </w:p>
    <w:p w14:paraId="20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1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2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3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4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6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7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8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9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A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B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C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D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7 по 28 октября 2025 года Банк России проводит </w:t>
      </w:r>
      <w:r>
        <w:rPr>
          <w:rFonts w:ascii="Montserrat" w:hAnsi="Montserrat"/>
        </w:rPr>
        <w:fldChar w:fldCharType="begin"/>
      </w:r>
      <w:r>
        <w:rPr>
          <w:rFonts w:ascii="Montserrat" w:hAnsi="Montserrat"/>
        </w:rPr>
        <w:instrText>HYPERLINK "https://finzachet.ru/"</w:instrText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t>Всероссийский онлайн-зачет по финансовой грамотности</w:t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>. Участники смогут выполнить задания самостоятельно или всей семьей, а по итогам получат именные сертификаты и персональные рекомендации.</w:t>
      </w:r>
    </w:p>
    <w:p w14:paraId="2E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2F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Финансовая грамотность — ключевой навык для современного человека. Проект СФР помогает молодежи и взрослым осознанно подходить к планированию будущего и управлению личными финансами.</w:t>
      </w:r>
    </w:p>
    <w:p w14:paraId="30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</w:p>
    <w:p w14:paraId="31000000">
      <w:pPr>
        <w:pStyle w:val="Style_5"/>
        <w:widowControl w:val="1"/>
        <w:spacing w:line="21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32000000">
      <w:pPr>
        <w:pStyle w:val="Style_6"/>
        <w:widowControl w:val="0"/>
        <w:spacing w:after="280" w:before="0" w:line="276" w:lineRule="auto"/>
        <w:ind/>
        <w:rPr>
          <w:rFonts w:ascii="Montserrat" w:hAnsi="Montserrat"/>
        </w:rPr>
      </w:pPr>
    </w:p>
    <w:p w14:paraId="33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4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</w:t>
      </w:r>
    </w:p>
    <w:p w14:paraId="35000000">
      <w:pPr>
        <w:pStyle w:val="Style_5"/>
        <w:rPr>
          <w:rFonts w:ascii="Montserrat" w:hAnsi="Montserrat"/>
          <w:b w:val="1"/>
          <w:sz w:val="16"/>
        </w:rPr>
      </w:pPr>
    </w:p>
    <w:p w14:paraId="36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1371600</wp:posOffset>
              </wp:positionV>
              <wp:extent cx="6445885" cy="7239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45885" cy="7239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3945" cy="100012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394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2496820</wp:posOffset>
              </wp:positionV>
              <wp:extent cx="5340350" cy="5778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40350" cy="5778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6675" cy="37592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6675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955" y="0"/>
              <wp:lineTo x="-3342" y="2907"/>
              <wp:lineTo x="-3342" y="9873"/>
              <wp:lineTo x="3955" y="10600"/>
              <wp:lineTo x="-600" y="14066"/>
              <wp:lineTo x="-2140" y="16152"/>
              <wp:lineTo x="-2140" y="16853"/>
              <wp:lineTo x="17067" y="16853"/>
              <wp:lineTo x="17949" y="16853"/>
              <wp:lineTo x="14276" y="12683"/>
              <wp:lineTo x="18860" y="9187"/>
              <wp:lineTo x="18860" y="2907"/>
              <wp:lineTo x="11405" y="0"/>
              <wp:lineTo x="3955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Верхний и нижний колонтитулы"/>
    <w:basedOn w:val="Style_5"/>
    <w:link w:val="Style_8_ch"/>
  </w:style>
  <w:style w:styleId="Style_8_ch" w:type="character">
    <w:name w:val="Верхний и нижний колонтитулы"/>
    <w:basedOn w:val="Style_5_ch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Посещённая гиперссылка"/>
    <w:link w:val="Style_10_ch"/>
    <w:rPr>
      <w:color w:val="800080"/>
      <w:u w:val="single"/>
    </w:rPr>
  </w:style>
  <w:style w:styleId="Style_10_ch" w:type="character">
    <w:name w:val="Посещённая гиперссылка"/>
    <w:link w:val="Style_10"/>
    <w:rPr>
      <w:color w:val="800080"/>
      <w:u w:val="single"/>
    </w:rPr>
  </w:style>
  <w:style w:styleId="Style_11" w:type="paragraph">
    <w:name w:val="Заголовок 4 Знак"/>
    <w:basedOn w:val="Style_12"/>
    <w:link w:val="Style_11_ch"/>
    <w:rPr>
      <w:rFonts w:asciiTheme="majorAscii" w:hAnsiTheme="majorHAnsi"/>
      <w:b w:val="1"/>
      <w:i w:val="1"/>
      <w:color w:themeColor="accent1" w:val="4F81BD"/>
      <w:sz w:val="24"/>
    </w:rPr>
  </w:style>
  <w:style w:styleId="Style_11_ch" w:type="character">
    <w:name w:val="Заголовок 4 Знак"/>
    <w:basedOn w:val="Style_12_ch"/>
    <w:link w:val="Style_11"/>
    <w:rPr>
      <w:rFonts w:asciiTheme="majorAscii" w:hAnsiTheme="majorHAnsi"/>
      <w:b w:val="1"/>
      <w:i w:val="1"/>
      <w:color w:themeColor="accent1" w:val="4F81BD"/>
      <w:sz w:val="24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toc 6"/>
    <w:next w:val="Style_5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Body Text Indent"/>
    <w:basedOn w:val="Style_16"/>
    <w:link w:val="Style_15_ch"/>
  </w:style>
  <w:style w:styleId="Style_15_ch" w:type="character">
    <w:name w:val="Body Text Indent"/>
    <w:basedOn w:val="Style_16_ch"/>
    <w:link w:val="Style_15"/>
  </w:style>
  <w:style w:styleId="Style_17" w:type="paragraph">
    <w:name w:val="toc 7"/>
    <w:next w:val="Style_5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Интернет-ссылка"/>
    <w:link w:val="Style_18_ch"/>
    <w:rPr>
      <w:color w:val="0000FF"/>
      <w:u w:val="single"/>
    </w:rPr>
  </w:style>
  <w:style w:styleId="Style_18_ch" w:type="character">
    <w:name w:val="Интернет-ссылка"/>
    <w:link w:val="Style_18"/>
    <w:rPr>
      <w:color w:val="0000FF"/>
      <w:u w:val="single"/>
    </w:rPr>
  </w:style>
  <w:style w:styleId="Style_19" w:type="paragraph">
    <w:name w:val="Body Text Indent 2"/>
    <w:basedOn w:val="Style_5"/>
    <w:link w:val="Style_19_ch"/>
    <w:pPr>
      <w:widowControl w:val="1"/>
      <w:ind w:firstLine="709"/>
      <w:jc w:val="both"/>
    </w:pPr>
  </w:style>
  <w:style w:styleId="Style_19_ch" w:type="character">
    <w:name w:val="Body Text Indent 2"/>
    <w:basedOn w:val="Style_5_ch"/>
    <w:link w:val="Style_19"/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5_ch"/>
    <w:link w:val="Style_21"/>
    <w:rPr>
      <w:rFonts w:ascii="Arial" w:hAnsi="Arial"/>
      <w:b w:val="1"/>
      <w:sz w:val="26"/>
    </w:rPr>
  </w:style>
  <w:style w:styleId="Style_22" w:type="paragraph">
    <w:name w:val="Текст документа"/>
    <w:basedOn w:val="Style_6"/>
    <w:link w:val="Style_22_ch"/>
    <w:pPr>
      <w:widowControl w:val="1"/>
      <w:ind/>
      <w:jc w:val="both"/>
    </w:pPr>
    <w:rPr>
      <w:color w:val="000000"/>
    </w:rPr>
  </w:style>
  <w:style w:styleId="Style_22_ch" w:type="character">
    <w:name w:val="Текст документа"/>
    <w:basedOn w:val="Style_6_ch"/>
    <w:link w:val="Style_22"/>
    <w:rPr>
      <w:color w:val="000000"/>
    </w:rPr>
  </w:style>
  <w:style w:styleId="Style_23" w:type="paragraph">
    <w:name w:val="Plain Text"/>
    <w:basedOn w:val="Style_5"/>
    <w:link w:val="Style_23_ch"/>
    <w:rPr>
      <w:rFonts w:ascii="Calibri" w:hAnsi="Calibri"/>
      <w:sz w:val="22"/>
    </w:rPr>
  </w:style>
  <w:style w:styleId="Style_23_ch" w:type="character">
    <w:name w:val="Plain Text"/>
    <w:basedOn w:val="Style_5_ch"/>
    <w:link w:val="Style_23"/>
    <w:rPr>
      <w:rFonts w:ascii="Calibri" w:hAnsi="Calibri"/>
      <w:sz w:val="22"/>
    </w:rPr>
  </w:style>
  <w:style w:styleId="Style_24" w:type="paragraph">
    <w:name w:val="Неразрешенное упоминание1"/>
    <w:link w:val="Style_24_ch"/>
    <w:rPr>
      <w:color w:val="605E5C"/>
      <w:shd w:fill="E1DFDD" w:val="clear"/>
    </w:rPr>
  </w:style>
  <w:style w:styleId="Style_24_ch" w:type="character">
    <w:name w:val="Неразрешенное упоминание1"/>
    <w:link w:val="Style_24"/>
    <w:rPr>
      <w:color w:val="605E5C"/>
      <w:shd w:fill="E1DFDD" w:val="clear"/>
    </w:rPr>
  </w:style>
  <w:style w:styleId="Style_25" w:type="paragraph">
    <w:name w:val="List"/>
    <w:basedOn w:val="Style_16"/>
    <w:link w:val="Style_25_ch"/>
  </w:style>
  <w:style w:styleId="Style_25_ch" w:type="character">
    <w:name w:val="List"/>
    <w:basedOn w:val="Style_16_ch"/>
    <w:link w:val="Style_25"/>
  </w:style>
  <w:style w:styleId="Style_26" w:type="paragraph">
    <w:name w:val="Standard"/>
    <w:link w:val="Style_2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6_ch" w:type="character">
    <w:name w:val="Standard"/>
    <w:link w:val="Style_26"/>
    <w:rPr>
      <w:rFonts w:ascii="Times New Roman" w:hAnsi="Times New Roman"/>
      <w:color w:val="000000"/>
      <w:sz w:val="24"/>
    </w:rPr>
  </w:style>
  <w:style w:styleId="Style_27" w:type="paragraph">
    <w:name w:val="List Paragraph"/>
    <w:basedOn w:val="Style_5"/>
    <w:link w:val="Style_27_ch"/>
    <w:pPr>
      <w:widowControl w:val="1"/>
      <w:spacing w:after="0" w:before="0" w:line="276" w:lineRule="auto"/>
      <w:ind w:firstLine="0" w:left="720"/>
      <w:contextualSpacing w:val="1"/>
    </w:pPr>
  </w:style>
  <w:style w:styleId="Style_27_ch" w:type="character">
    <w:name w:val="List Paragraph"/>
    <w:basedOn w:val="Style_5_ch"/>
    <w:link w:val="Style_27"/>
  </w:style>
  <w:style w:styleId="Style_28" w:type="paragraph">
    <w:name w:val="Верхний колонтитул Знак"/>
    <w:link w:val="Style_28_ch"/>
    <w:rPr>
      <w:rFonts w:ascii="Times New Roman" w:hAnsi="Times New Roman"/>
      <w:color w:val="000000"/>
      <w:sz w:val="24"/>
    </w:rPr>
  </w:style>
  <w:style w:styleId="Style_28_ch" w:type="character">
    <w:name w:val="Верхний колонтитул Знак"/>
    <w:link w:val="Style_28"/>
    <w:rPr>
      <w:rFonts w:ascii="Times New Roman" w:hAnsi="Times New Roman"/>
      <w:color w:val="000000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29" w:type="paragraph">
    <w:name w:val="Заголовок"/>
    <w:basedOn w:val="Style_5"/>
    <w:next w:val="Style_16"/>
    <w:link w:val="Style_2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"/>
    <w:basedOn w:val="Style_5_ch"/>
    <w:link w:val="Style_29"/>
    <w:rPr>
      <w:rFonts w:ascii="Liberation Sans" w:hAnsi="Liberation Sans"/>
      <w:sz w:val="28"/>
    </w:rPr>
  </w:style>
  <w:style w:styleId="Style_30" w:type="paragraph">
    <w:name w:val="toc 3"/>
    <w:next w:val="Style_5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x-ph__menu__button"/>
    <w:link w:val="Style_31_ch"/>
    <w:rPr>
      <w:rFonts w:ascii="Times New Roman" w:hAnsi="Times New Roman"/>
      <w:color w:val="000000"/>
      <w:sz w:val="24"/>
    </w:rPr>
  </w:style>
  <w:style w:styleId="Style_31_ch" w:type="character">
    <w:name w:val="x-ph__menu__button"/>
    <w:link w:val="Style_31"/>
    <w:rPr>
      <w:rFonts w:ascii="Times New Roman" w:hAnsi="Times New Roman"/>
      <w:color w:val="000000"/>
      <w:sz w:val="24"/>
    </w:rPr>
  </w:style>
  <w:style w:styleId="Style_32" w:type="paragraph">
    <w:name w:val="No Spacing"/>
    <w:link w:val="Style_32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2_ch" w:type="character">
    <w:name w:val="No Spacing"/>
    <w:link w:val="Style_32"/>
    <w:rPr>
      <w:rFonts w:ascii="Calibri" w:hAnsi="Calibri"/>
      <w:color w:val="000000"/>
      <w:sz w:val="22"/>
    </w:rPr>
  </w:style>
  <w:style w:styleId="Style_33" w:type="paragraph">
    <w:name w:val="Знак"/>
    <w:basedOn w:val="Style_5"/>
    <w:link w:val="Style_33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3_ch" w:type="character">
    <w:name w:val="Знак"/>
    <w:basedOn w:val="Style_5_ch"/>
    <w:link w:val="Style_33"/>
    <w:rPr>
      <w:rFonts w:ascii="Verdana" w:hAnsi="Verdana"/>
      <w:sz w:val="20"/>
    </w:rPr>
  </w:style>
  <w:style w:styleId="Style_34" w:type="paragraph">
    <w:name w:val="heading 5"/>
    <w:next w:val="Style_5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Указатель"/>
    <w:basedOn w:val="Style_5"/>
    <w:link w:val="Style_35_ch"/>
  </w:style>
  <w:style w:styleId="Style_35_ch" w:type="character">
    <w:name w:val="Указатель"/>
    <w:basedOn w:val="Style_5_ch"/>
    <w:link w:val="Style_35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6" w:type="paragraph">
    <w:name w:val="Колонтитул"/>
    <w:basedOn w:val="Style_5"/>
    <w:link w:val="Style_36_ch"/>
  </w:style>
  <w:style w:styleId="Style_36_ch" w:type="character">
    <w:name w:val="Колонтитул"/>
    <w:basedOn w:val="Style_5_ch"/>
    <w:link w:val="Style_3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5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Document Map"/>
    <w:basedOn w:val="Style_5"/>
    <w:link w:val="Style_41_ch"/>
    <w:rPr>
      <w:rFonts w:ascii="Tahoma" w:hAnsi="Tahoma"/>
      <w:sz w:val="20"/>
    </w:rPr>
  </w:style>
  <w:style w:styleId="Style_41_ch" w:type="character">
    <w:name w:val="Document Map"/>
    <w:basedOn w:val="Style_5_ch"/>
    <w:link w:val="Style_41"/>
    <w:rPr>
      <w:rFonts w:ascii="Tahoma" w:hAnsi="Tahoma"/>
      <w:sz w:val="20"/>
    </w:rPr>
  </w:style>
  <w:style w:styleId="Style_42" w:type="paragraph">
    <w:name w:val="Caption"/>
    <w:basedOn w:val="Style_5"/>
    <w:link w:val="Style_42_ch"/>
    <w:pPr>
      <w:widowControl w:val="1"/>
      <w:spacing w:after="120" w:before="120"/>
      <w:ind/>
    </w:pPr>
    <w:rPr>
      <w:i w:val="1"/>
      <w:sz w:val="24"/>
    </w:rPr>
  </w:style>
  <w:style w:styleId="Style_42_ch" w:type="character">
    <w:name w:val="Caption"/>
    <w:basedOn w:val="Style_5_ch"/>
    <w:link w:val="Style_42"/>
    <w:rPr>
      <w:i w:val="1"/>
      <w:sz w:val="24"/>
    </w:rPr>
  </w:style>
  <w:style w:styleId="Style_43" w:type="paragraph">
    <w:name w:val="Заголовок 6 Знак"/>
    <w:basedOn w:val="Style_12"/>
    <w:link w:val="Style_43_ch"/>
    <w:rPr>
      <w:rFonts w:asciiTheme="majorAscii" w:hAnsiTheme="majorHAnsi"/>
      <w:i w:val="1"/>
      <w:color w:themeColor="accent1" w:themeShade="7F" w:val="244061"/>
      <w:sz w:val="24"/>
    </w:rPr>
  </w:style>
  <w:style w:styleId="Style_43_ch" w:type="character">
    <w:name w:val="Заголовок 6 Знак"/>
    <w:basedOn w:val="Style_12_ch"/>
    <w:link w:val="Style_43"/>
    <w:rPr>
      <w:rFonts w:asciiTheme="majorAscii" w:hAnsiTheme="majorHAnsi"/>
      <w:i w:val="1"/>
      <w:color w:themeColor="accent1" w:themeShade="7F" w:val="244061"/>
      <w:sz w:val="24"/>
    </w:rPr>
  </w:style>
  <w:style w:styleId="Style_44" w:type="paragraph">
    <w:name w:val="toc 9"/>
    <w:next w:val="Style_5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Заголовок 1 Знак"/>
    <w:link w:val="Style_45_ch"/>
    <w:rPr>
      <w:rFonts w:ascii="Times New Roman" w:hAnsi="Times New Roman"/>
      <w:b w:val="1"/>
      <w:color w:val="000000"/>
      <w:sz w:val="24"/>
    </w:rPr>
  </w:style>
  <w:style w:styleId="Style_45_ch" w:type="character">
    <w:name w:val="Заголовок 1 Знак"/>
    <w:link w:val="Style_45"/>
    <w:rPr>
      <w:rFonts w:ascii="Times New Roman" w:hAnsi="Times New Roman"/>
      <w:b w:val="1"/>
      <w:color w:val="000000"/>
      <w:sz w:val="24"/>
    </w:rPr>
  </w:style>
  <w:style w:styleId="Style_46" w:type="paragraph">
    <w:name w:val="toc 8"/>
    <w:next w:val="Style_5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47" w:type="paragraph">
    <w:name w:val="Illustration Index 1"/>
    <w:link w:val="Style_47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7_ch" w:type="character">
    <w:name w:val="Illustration Index 1"/>
    <w:link w:val="Style_47"/>
    <w:rPr>
      <w:rFonts w:ascii="Times New Roman" w:hAnsi="Times New Roman"/>
      <w:color w:val="000000"/>
      <w:sz w:val="24"/>
    </w:rPr>
  </w:style>
  <w:style w:styleId="Style_48" w:type="paragraph">
    <w:name w:val="apple-converted-space"/>
    <w:basedOn w:val="Style_12"/>
    <w:link w:val="Style_48_ch"/>
  </w:style>
  <w:style w:styleId="Style_48_ch" w:type="character">
    <w:name w:val="apple-converted-space"/>
    <w:basedOn w:val="Style_12_ch"/>
    <w:link w:val="Style_48"/>
  </w:style>
  <w:style w:styleId="Style_49" w:type="paragraph">
    <w:name w:val="Гриф_Экземпляр"/>
    <w:basedOn w:val="Style_5"/>
    <w:link w:val="Style_49_ch"/>
  </w:style>
  <w:style w:styleId="Style_49_ch" w:type="character">
    <w:name w:val="Гриф_Экземпляр"/>
    <w:basedOn w:val="Style_5_ch"/>
    <w:link w:val="Style_49"/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50" w:type="paragraph">
    <w:name w:val="apple-style-span"/>
    <w:basedOn w:val="Style_12"/>
    <w:link w:val="Style_50_ch"/>
  </w:style>
  <w:style w:styleId="Style_50_ch" w:type="character">
    <w:name w:val="apple-style-span"/>
    <w:basedOn w:val="Style_12_ch"/>
    <w:link w:val="Style_50"/>
  </w:style>
  <w:style w:styleId="Style_51" w:type="paragraph">
    <w:name w:val="toc 5"/>
    <w:next w:val="Style_5"/>
    <w:link w:val="Style_5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1_ch" w:type="character">
    <w:name w:val="toc 5"/>
    <w:link w:val="Style_51"/>
    <w:rPr>
      <w:rFonts w:ascii="XO Thames" w:hAnsi="XO Thames"/>
      <w:sz w:val="28"/>
    </w:rPr>
  </w:style>
  <w:style w:styleId="Style_52" w:type="paragraph">
    <w:name w:val="Strong"/>
    <w:link w:val="Style_52_ch"/>
    <w:rPr>
      <w:b w:val="1"/>
    </w:rPr>
  </w:style>
  <w:style w:styleId="Style_52_ch" w:type="character">
    <w:name w:val="Strong"/>
    <w:link w:val="Style_52"/>
    <w:rPr>
      <w:b w:val="1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16" w:type="paragraph">
    <w:name w:val="Body Text"/>
    <w:basedOn w:val="Style_5"/>
    <w:link w:val="Style_16_ch"/>
    <w:pPr>
      <w:widowControl w:val="1"/>
      <w:spacing w:after="120" w:before="0"/>
      <w:ind/>
    </w:pPr>
  </w:style>
  <w:style w:styleId="Style_16_ch" w:type="character">
    <w:name w:val="Body Text"/>
    <w:basedOn w:val="Style_5_ch"/>
    <w:link w:val="Style_16"/>
  </w:style>
  <w:style w:styleId="Style_53" w:type="paragraph">
    <w:name w:val="Текст Знак"/>
    <w:link w:val="Style_53_ch"/>
    <w:rPr>
      <w:rFonts w:ascii="Calibri" w:hAnsi="Calibri"/>
      <w:sz w:val="22"/>
    </w:rPr>
  </w:style>
  <w:style w:styleId="Style_53_ch" w:type="character">
    <w:name w:val="Текст Знак"/>
    <w:link w:val="Style_53"/>
    <w:rPr>
      <w:rFonts w:ascii="Calibri" w:hAnsi="Calibri"/>
      <w:sz w:val="22"/>
    </w:rPr>
  </w:style>
  <w:style w:styleId="Style_54" w:type="paragraph">
    <w:name w:val="text-highlight"/>
    <w:link w:val="Style_54_ch"/>
  </w:style>
  <w:style w:styleId="Style_54_ch" w:type="character">
    <w:name w:val="text-highlight"/>
    <w:link w:val="Style_54"/>
  </w:style>
  <w:style w:styleId="Style_55" w:type="paragraph">
    <w:name w:val="Subtitle"/>
    <w:next w:val="Style_5"/>
    <w:link w:val="Style_5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Исполнитель документа"/>
    <w:basedOn w:val="Style_5"/>
    <w:link w:val="Style_56_ch"/>
    <w:pPr>
      <w:widowControl w:val="1"/>
      <w:ind/>
      <w:jc w:val="left"/>
    </w:pPr>
  </w:style>
  <w:style w:styleId="Style_56_ch" w:type="character">
    <w:name w:val="Исполнитель документа"/>
    <w:basedOn w:val="Style_5_ch"/>
    <w:link w:val="Style_56"/>
  </w:style>
  <w:style w:styleId="Style_57" w:type="paragraph">
    <w:name w:val="page number"/>
    <w:basedOn w:val="Style_12"/>
    <w:link w:val="Style_57_ch"/>
  </w:style>
  <w:style w:styleId="Style_57_ch" w:type="character">
    <w:name w:val="page number"/>
    <w:basedOn w:val="Style_12_ch"/>
    <w:link w:val="Style_57"/>
  </w:style>
  <w:style w:styleId="Style_58" w:type="paragraph">
    <w:name w:val="Title"/>
    <w:next w:val="Style_5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9_ch" w:type="character">
    <w:name w:val="heading 4"/>
    <w:basedOn w:val="Style_5_ch"/>
    <w:link w:val="Style_59"/>
    <w:rPr>
      <w:rFonts w:asciiTheme="majorAscii" w:hAnsiTheme="majorHAnsi"/>
      <w:b w:val="1"/>
      <w:i w:val="1"/>
      <w:color w:themeColor="accent1" w:val="4F81BD"/>
    </w:rPr>
  </w:style>
  <w:style w:styleId="Style_60" w:type="paragraph">
    <w:name w:val="Текст документа Знак"/>
    <w:link w:val="Style_60_ch"/>
    <w:rPr>
      <w:color w:val="000000"/>
      <w:sz w:val="24"/>
    </w:rPr>
  </w:style>
  <w:style w:styleId="Style_60_ch" w:type="character">
    <w:name w:val="Текст документа Знак"/>
    <w:link w:val="Style_60"/>
    <w:rPr>
      <w:color w:val="000000"/>
      <w:sz w:val="24"/>
    </w:rPr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Выделение"/>
    <w:link w:val="Style_63_ch"/>
    <w:rPr>
      <w:i w:val="1"/>
    </w:rPr>
  </w:style>
  <w:style w:styleId="Style_63_ch" w:type="character">
    <w:name w:val="Выделение"/>
    <w:link w:val="Style_63"/>
    <w:rPr>
      <w:i w:val="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2025-10-15T09:38:18Z</dcterms:created>
  <dcterms:modified xsi:type="dcterms:W3CDTF">2025-10-28T12:17:56Z</dcterms:modified>
</cp:coreProperties>
</file>