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 подпрограммы «Развитие малых форм хозяйствования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агропромышленном комплексе муниципального образования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Краснодар» муниципальной программы муниципального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образования город Краснодар «Содействие развитию малого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среднего предпринимательства в муниципальном образовании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город Краснодар»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в муниципальном образовании город Краснодар зарегистрировано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513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рестьянских (фермерских) хозяйств и индивидуальных предпринимателей, осуществляющих деятельность в области сельскохозяйственного производства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15919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емей вели личное подсобное хозяйство (далее - малые формы хозяйствования).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в ходе реализации мероприятий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(далее — Программа), утверждённой постановлен</w:t>
      </w:r>
      <w:r>
        <w:rPr>
          <w:rFonts w:ascii="Times New Roman" w:hAnsi="Times New Roman"/>
          <w:sz w:val="28"/>
        </w:rPr>
        <w:t>ием администрации муниципального образования город Краснодар от 17.10.2014   № 7604, субъектам малых форм хозяйствования муниципального образования город Краснодар предоставлена консультативная и информационная поддержка.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Подпрограммой «Развитие малых форм хозяй</w:t>
      </w:r>
      <w:r>
        <w:rPr>
          <w:rFonts w:ascii="Times New Roman" w:hAnsi="Times New Roman"/>
          <w:sz w:val="28"/>
        </w:rPr>
        <w:t>ствования в агропромышленном комплексе муниципального образования город Краснодар» (далее - Подпрограмма) Программы предусмотрены следующие виды финансовой поддержки: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 (субсидирование) части затрат на 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Краснодар;</w:t>
      </w: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 (субсидирование) части затрат на приобретение систем капельного орошения для выращивания овощей и ягод субъект</w:t>
      </w:r>
      <w:r>
        <w:rPr>
          <w:rFonts w:ascii="Times New Roman" w:hAnsi="Times New Roman"/>
          <w:sz w:val="28"/>
        </w:rPr>
        <w:t>ами малых форм хозяйствования в агропромышленном комплексе муниципального образования город Краснодар;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 (субсидирование) части затрат на пр</w:t>
      </w:r>
      <w:r>
        <w:rPr>
          <w:rFonts w:ascii="Times New Roman" w:hAnsi="Times New Roman"/>
          <w:sz w:val="28"/>
        </w:rPr>
        <w:t>иобретение молодняка кроликов, гусей, индеек, кур (за исключением цыплят бройлеров) субъектами малых форм хозяйствования в агропромышленном комплексе муниципального образования город Краснодар;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 (субсидирование) части затрат на производство и приобретение кормов</w:t>
      </w:r>
      <w:r>
        <w:rPr>
          <w:rFonts w:ascii="Times New Roman" w:hAnsi="Times New Roman"/>
          <w:sz w:val="28"/>
        </w:rPr>
        <w:t xml:space="preserve"> для сельскохозяйственных животных субъектами малых форм хозяйствования в агропромышленном </w:t>
      </w:r>
      <w:r>
        <w:rPr>
          <w:rFonts w:ascii="Times New Roman" w:hAnsi="Times New Roman"/>
          <w:sz w:val="28"/>
        </w:rPr>
        <w:t>комплексе муниципального образования город Краснодар;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</w:t>
      </w:r>
      <w:r>
        <w:rPr>
          <w:rFonts w:ascii="Times New Roman" w:hAnsi="Times New Roman"/>
          <w:sz w:val="28"/>
        </w:rPr>
        <w:t>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за счёт субвенций, предоставляемых местному бюджету (бюджету муниципального образования город Краснодар) из</w:t>
      </w:r>
      <w:r>
        <w:rPr>
          <w:rFonts w:ascii="Times New Roman" w:hAnsi="Times New Roman"/>
          <w:sz w:val="28"/>
        </w:rPr>
        <w:t xml:space="preserve"> бюджета Краснодарского края.</w:t>
      </w:r>
    </w:p>
    <w:p w14:paraId="10000000">
      <w:pPr>
        <w:widowControl w:val="1"/>
        <w:spacing w:after="0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в рамках реализации мероприятий Программы доведены лимиты бюджетных обязательств в размере </w:t>
      </w:r>
      <w:r>
        <w:rPr>
          <w:rFonts w:ascii="Times New Roman" w:hAnsi="Times New Roman"/>
          <w:sz w:val="28"/>
        </w:rPr>
        <w:t xml:space="preserve">4 </w:t>
      </w:r>
      <w:r>
        <w:rPr>
          <w:rFonts w:ascii="Times New Roman" w:hAnsi="Times New Roman"/>
          <w:sz w:val="28"/>
        </w:rPr>
        <w:t>889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тыс. ру</w:t>
      </w:r>
      <w:r>
        <w:rPr>
          <w:rFonts w:ascii="Times New Roman" w:hAnsi="Times New Roman"/>
          <w:sz w:val="28"/>
        </w:rPr>
        <w:t>б., в том числе: из средств местного бюджета (бюджета муниципального образования город Краснодар) (далее – местный бюджет)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174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тыс. руб. и за счёт средств субвенций, предоставляемых местному бюджету (бюджету муниципального образования город Краснодар) из бюджета Краснодарского края (далее – субвенции из краевого бюджета) – в размере 1 715,8 тыс. руб.</w:t>
      </w:r>
    </w:p>
    <w:p w14:paraId="11000000">
      <w:pPr>
        <w:widowControl w:val="1"/>
        <w:spacing w:after="0"/>
        <w:ind w:firstLine="709"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реализации мероприятий Программы государственная и муниципальная поддержка предоставлена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субъектам малых форм хозяйствования, которые получили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субсидий на следующие цели: </w:t>
      </w:r>
    </w:p>
    <w:p w14:paraId="12000000">
      <w:pPr>
        <w:widowControl w:val="1"/>
        <w:numPr>
          <w:ilvl w:val="0"/>
          <w:numId w:val="1"/>
        </w:numPr>
        <w:spacing w:after="0" w:line="240" w:lineRule="auto"/>
        <w:ind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счёт субвенций из краевого бюджета:</w:t>
      </w:r>
    </w:p>
    <w:p w14:paraId="13000000">
      <w:pPr>
        <w:widowControl w:val="1"/>
        <w:spacing w:after="0" w:line="240" w:lineRule="auto"/>
        <w:ind w:firstLine="709" w:right="68"/>
        <w:jc w:val="both"/>
        <w:rPr>
          <w:rFonts w:ascii="Times New Roman" w:hAnsi="Times New Roman"/>
          <w:color w:val="000000"/>
          <w:sz w:val="28"/>
        </w:rPr>
      </w:pPr>
      <w:bookmarkStart w:id="1" w:name="_Hlk219974200"/>
      <w:r>
        <w:rPr>
          <w:rFonts w:ascii="Times New Roman" w:hAnsi="Times New Roman"/>
          <w:sz w:val="28"/>
        </w:rPr>
        <w:t>возмещение части затрат на</w:t>
      </w:r>
      <w:bookmarkEnd w:id="1"/>
      <w:r>
        <w:rPr>
          <w:rFonts w:ascii="Times New Roman" w:hAnsi="Times New Roman"/>
          <w:sz w:val="28"/>
        </w:rPr>
        <w:t xml:space="preserve"> строительство теплиц для выращивания овощей (или) ягод в защищённом грунте</w:t>
      </w:r>
      <w:bookmarkStart w:id="2" w:name="_Hlk219974319"/>
      <w:bookmarkEnd w:id="2"/>
      <w:r>
        <w:rPr>
          <w:rFonts w:ascii="Times New Roman" w:hAnsi="Times New Roman"/>
          <w:sz w:val="28"/>
        </w:rPr>
        <w:t xml:space="preserve"> </w:t>
      </w:r>
      <w:bookmarkStart w:id="3" w:name="_Hlk219974308"/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индивидуальн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предпринимател</w:t>
      </w:r>
      <w:r>
        <w:rPr>
          <w:rFonts w:ascii="Times New Roman" w:hAnsi="Times New Roman"/>
          <w:sz w:val="28"/>
        </w:rPr>
        <w:t>ям (главам</w:t>
      </w:r>
      <w:r>
        <w:rPr>
          <w:rFonts w:ascii="Times New Roman" w:hAnsi="Times New Roman"/>
          <w:sz w:val="28"/>
        </w:rPr>
        <w:t xml:space="preserve"> крестья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(фермерск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>) хозяйств)</w:t>
      </w:r>
      <w:bookmarkEnd w:id="3"/>
      <w:r>
        <w:rPr>
          <w:rFonts w:ascii="Times New Roman" w:hAnsi="Times New Roman"/>
          <w:color w:val="000000"/>
          <w:sz w:val="28"/>
        </w:rPr>
        <w:t>;</w:t>
      </w:r>
    </w:p>
    <w:p w14:paraId="14000000">
      <w:pPr>
        <w:widowControl w:val="1"/>
        <w:spacing w:after="0" w:line="240" w:lineRule="auto"/>
        <w:ind w:firstLine="709"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 части затрат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приобретение технологического оборудования для животноводства, птицеводства, а также переработки животноводческой продукции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</w:t>
      </w:r>
      <w:bookmarkStart w:id="4" w:name="_Hlk219974838"/>
      <w:r>
        <w:rPr>
          <w:rFonts w:ascii="Times New Roman" w:hAnsi="Times New Roman"/>
          <w:sz w:val="28"/>
        </w:rPr>
        <w:t>индивидуальн</w:t>
      </w:r>
      <w:r>
        <w:rPr>
          <w:rFonts w:ascii="Times New Roman" w:hAnsi="Times New Roman"/>
          <w:sz w:val="28"/>
        </w:rPr>
        <w:t>ому</w:t>
      </w:r>
      <w:r>
        <w:rPr>
          <w:rFonts w:ascii="Times New Roman" w:hAnsi="Times New Roman"/>
          <w:sz w:val="28"/>
        </w:rPr>
        <w:t xml:space="preserve"> предпринимател</w:t>
      </w:r>
      <w:r>
        <w:rPr>
          <w:rFonts w:ascii="Times New Roman" w:hAnsi="Times New Roman"/>
          <w:sz w:val="28"/>
        </w:rPr>
        <w:t>ю</w:t>
      </w:r>
      <w:bookmarkEnd w:id="4"/>
      <w:r>
        <w:rPr>
          <w:rFonts w:ascii="Times New Roman" w:hAnsi="Times New Roman"/>
          <w:sz w:val="28"/>
        </w:rPr>
        <w:t xml:space="preserve"> (главе  крестьянск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(фермерск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>) хозяй</w:t>
      </w:r>
      <w:r>
        <w:rPr>
          <w:rFonts w:ascii="Times New Roman" w:hAnsi="Times New Roman"/>
          <w:sz w:val="28"/>
        </w:rPr>
        <w:t>ства)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numPr>
          <w:ilvl w:val="0"/>
          <w:numId w:val="1"/>
        </w:numPr>
        <w:spacing w:after="0" w:line="240" w:lineRule="auto"/>
        <w:ind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средств местного бюджета:</w:t>
      </w:r>
    </w:p>
    <w:p w14:paraId="16000000">
      <w:pPr>
        <w:widowControl w:val="1"/>
        <w:spacing w:after="0"/>
        <w:ind w:firstLine="709"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возмещение части затрат на приобретение молодняка кроликов, гусей, индеек, кур (за исключением цыплят бройлеров) – 1 </w:t>
      </w:r>
      <w:r>
        <w:rPr>
          <w:rFonts w:ascii="Times New Roman" w:hAnsi="Times New Roman"/>
          <w:sz w:val="28"/>
        </w:rPr>
        <w:t xml:space="preserve">индивидуальному предпринимателю (главе </w:t>
      </w:r>
      <w:r>
        <w:rPr>
          <w:rFonts w:ascii="Times New Roman" w:hAnsi="Times New Roman"/>
          <w:sz w:val="28"/>
        </w:rPr>
        <w:t>крестьянского (фермерского) хозяйства);</w:t>
      </w:r>
    </w:p>
    <w:p w14:paraId="17000000">
      <w:pPr>
        <w:widowControl w:val="1"/>
        <w:spacing w:after="0"/>
        <w:ind w:firstLine="709" w:right="68"/>
        <w:jc w:val="both"/>
        <w:rPr>
          <w:rFonts w:ascii="Times New Roman" w:hAnsi="Times New Roman"/>
          <w:sz w:val="28"/>
        </w:rPr>
      </w:pPr>
      <w:bookmarkStart w:id="5" w:name="_Hlk219974970"/>
      <w:r>
        <w:rPr>
          <w:rFonts w:ascii="Times New Roman" w:hAnsi="Times New Roman"/>
          <w:sz w:val="28"/>
        </w:rPr>
        <w:t xml:space="preserve">возмещение части затрат </w:t>
      </w:r>
      <w:bookmarkEnd w:id="5"/>
      <w:r>
        <w:rPr>
          <w:rFonts w:ascii="Times New Roman" w:hAnsi="Times New Roman"/>
          <w:sz w:val="28"/>
        </w:rPr>
        <w:t xml:space="preserve">на производство и приобретение кормов для сельскохозяйственных животных </w:t>
      </w:r>
      <w:bookmarkStart w:id="6" w:name="_Hlk219974988"/>
      <w:r>
        <w:rPr>
          <w:rFonts w:ascii="Times New Roman" w:hAnsi="Times New Roman"/>
          <w:sz w:val="28"/>
        </w:rPr>
        <w:t xml:space="preserve">– 1 </w:t>
      </w:r>
      <w:r>
        <w:rPr>
          <w:rFonts w:ascii="Times New Roman" w:hAnsi="Times New Roman"/>
          <w:sz w:val="28"/>
        </w:rPr>
        <w:t xml:space="preserve">индивидуальному предпринимателю главе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крестьянскому (фермерскому) хозяйству</w:t>
      </w:r>
      <w:r>
        <w:rPr>
          <w:rFonts w:ascii="Times New Roman" w:hAnsi="Times New Roman"/>
          <w:sz w:val="28"/>
        </w:rPr>
        <w:t>;</w:t>
      </w:r>
      <w:bookmarkEnd w:id="6"/>
    </w:p>
    <w:p w14:paraId="18000000">
      <w:pPr>
        <w:widowControl w:val="1"/>
        <w:spacing w:after="0"/>
        <w:ind w:firstLine="709" w:right="68"/>
        <w:jc w:val="both"/>
        <w:rPr>
          <w:rFonts w:ascii="Times New Roman" w:hAnsi="Times New Roman"/>
          <w:sz w:val="28"/>
        </w:rPr>
      </w:pPr>
      <w:bookmarkStart w:id="7" w:name="_Hlk219975071"/>
      <w:r>
        <w:rPr>
          <w:rFonts w:ascii="Times New Roman" w:hAnsi="Times New Roman"/>
          <w:sz w:val="28"/>
        </w:rPr>
        <w:t xml:space="preserve">возмещение части затрат </w:t>
      </w:r>
      <w:r>
        <w:rPr>
          <w:rFonts w:ascii="Times New Roman" w:hAnsi="Times New Roman"/>
          <w:sz w:val="28"/>
        </w:rPr>
        <w:t xml:space="preserve">на </w:t>
      </w:r>
      <w:bookmarkEnd w:id="7"/>
      <w:r>
        <w:rPr>
          <w:rFonts w:ascii="Times New Roman" w:hAnsi="Times New Roman"/>
          <w:sz w:val="28"/>
        </w:rPr>
        <w:t>строительство теплиц для выращивания овощей и ягод защищённого грунта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1 индивидуальному предпринимателю, (главе крестьянского (фермерского) хозяй</w:t>
      </w:r>
      <w:r>
        <w:rPr>
          <w:rFonts w:ascii="Times New Roman" w:hAnsi="Times New Roman"/>
          <w:sz w:val="28"/>
        </w:rPr>
        <w:t>ства);</w:t>
      </w:r>
    </w:p>
    <w:p w14:paraId="19000000">
      <w:pPr>
        <w:widowControl w:val="1"/>
        <w:spacing w:after="0"/>
        <w:ind w:firstLine="709" w:right="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возмещение части затрат на </w:t>
      </w:r>
      <w:r>
        <w:rPr>
          <w:rFonts w:ascii="Times New Roman" w:hAnsi="Times New Roman"/>
          <w:sz w:val="28"/>
        </w:rPr>
        <w:t>приобретение систем капельного орошения для выращивания овощей и ягод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индивидуальн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предпринимател</w:t>
      </w:r>
      <w:r>
        <w:rPr>
          <w:rFonts w:ascii="Times New Roman" w:hAnsi="Times New Roman"/>
          <w:sz w:val="28"/>
        </w:rPr>
        <w:t xml:space="preserve">ям (главам </w:t>
      </w:r>
      <w:r>
        <w:rPr>
          <w:rFonts w:ascii="Times New Roman" w:hAnsi="Times New Roman"/>
          <w:sz w:val="28"/>
        </w:rPr>
        <w:t>крестьянских</w:t>
      </w:r>
      <w:r>
        <w:rPr>
          <w:rFonts w:ascii="Times New Roman" w:hAnsi="Times New Roman"/>
          <w:sz w:val="28"/>
        </w:rPr>
        <w:t xml:space="preserve"> (фермерск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>) хозяй</w:t>
      </w:r>
      <w:r>
        <w:rPr>
          <w:rFonts w:ascii="Times New Roman" w:hAnsi="Times New Roman"/>
          <w:sz w:val="28"/>
        </w:rPr>
        <w:t>ств)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местного бюджета (бюджета муниципального образования город Краснодар)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 субвенций выделенные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на реализацию мер финансовой поддержки малых форм хозяйствования в агропромышленном комплексе муниципального образования город Краснодар, освоены в полном объёме.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фермерами и владельцами личных подсобных хозяйств произведённой продукции на территории города Краснодара функционируют 3 розничных универсальных рынка на 683 торговое места,</w:t>
      </w:r>
      <w:r>
        <w:rPr>
          <w:rFonts w:ascii="Times New Roman" w:hAnsi="Times New Roman"/>
          <w:color w:val="00B05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71</w:t>
      </w:r>
      <w:r>
        <w:rPr>
          <w:rFonts w:ascii="Times New Roman" w:hAnsi="Times New Roman"/>
          <w:sz w:val="28"/>
        </w:rPr>
        <w:t xml:space="preserve"> продовольственная ярмарка на 7196 торговых места и 6 ярмарок выходного дня, на которых организовано </w:t>
      </w:r>
      <w:r>
        <w:rPr>
          <w:rFonts w:ascii="Times New Roman" w:hAnsi="Times New Roman"/>
          <w:sz w:val="28"/>
        </w:rPr>
        <w:t>587</w:t>
      </w:r>
      <w:r>
        <w:rPr>
          <w:rFonts w:ascii="Times New Roman" w:hAnsi="Times New Roman"/>
          <w:sz w:val="28"/>
        </w:rPr>
        <w:t xml:space="preserve"> торговых мест для реализации сельскохозяйственной продукции, 22 социальных ярмарки.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агропромышленной выставке «Кубанская ярмарка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» п</w:t>
      </w:r>
      <w:r>
        <w:rPr>
          <w:rFonts w:ascii="Times New Roman" w:hAnsi="Times New Roman"/>
          <w:sz w:val="28"/>
        </w:rPr>
        <w:t>риняли участие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151 субъект</w:t>
      </w:r>
      <w:r>
        <w:rPr>
          <w:rFonts w:ascii="Times New Roman" w:hAnsi="Times New Roman"/>
          <w:sz w:val="28"/>
        </w:rPr>
        <w:t xml:space="preserve"> малых форм хозяйствования города Краснодара.</w:t>
      </w:r>
    </w:p>
    <w:p w14:paraId="1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личными подсобными хозяйствами Краснодара произведено </w:t>
      </w:r>
      <w:r>
        <w:rPr>
          <w:rFonts w:ascii="Times New Roman" w:hAnsi="Times New Roman"/>
          <w:color w:val="000000"/>
          <w:sz w:val="28"/>
        </w:rPr>
        <w:t xml:space="preserve">673 тонны </w:t>
      </w:r>
      <w:r>
        <w:rPr>
          <w:rFonts w:ascii="Times New Roman" w:hAnsi="Times New Roman"/>
          <w:color w:val="000000"/>
          <w:sz w:val="28"/>
        </w:rPr>
        <w:t>мяса, выращено 13,2 тыс. тонн овощей, крестьянскими (фермерскими) хозяйствами в том же периоде выращено 4100 тонн овощей и произведено 57 тонн мяса.</w:t>
      </w: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крестьянских (фермерских) хозяйствах действуют 268 теплиц площадью 395690 кв.м. В личных подсобных хозяйствах граждан работают 606 </w:t>
      </w:r>
      <w:r>
        <w:rPr>
          <w:rFonts w:ascii="Times New Roman" w:hAnsi="Times New Roman"/>
          <w:color w:val="000000"/>
          <w:sz w:val="28"/>
        </w:rPr>
        <w:t>теплиц общей площадью 871 640 кв.м.</w:t>
      </w:r>
    </w:p>
    <w:p w14:paraId="1F000000">
      <w:pPr>
        <w:widowControl w:val="1"/>
        <w:spacing w:after="0" w:line="240" w:lineRule="auto"/>
        <w:ind/>
        <w:jc w:val="both"/>
        <w:rPr>
          <w:shd w:fill="8C8C8C" w:val="clear"/>
        </w:rPr>
      </w:pPr>
    </w:p>
    <w:sectPr>
      <w:headerReference r:id="rId2" w:type="default"/>
      <w:headerReference r:id="rId1" w:type="first"/>
      <w:pgSz w:h="16838" w:orient="portrait" w:w="11906"/>
      <w:pgMar w:bottom="850" w:footer="720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6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2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aption"/>
    <w:basedOn w:val="Style_2"/>
    <w:link w:val="Style_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_ch" w:type="character">
    <w:name w:val="caption"/>
    <w:basedOn w:val="Style_2_ch"/>
    <w:link w:val="Style_4"/>
    <w:rPr>
      <w:rFonts w:ascii="PT Astra Serif" w:hAnsi="PT Astra Serif"/>
      <w:i w:val="1"/>
      <w:sz w:val="24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WW8Num2z2"/>
    <w:link w:val="Style_8_ch"/>
    <w:rPr>
      <w:rFonts w:ascii="Wingdings" w:hAnsi="Wingdings"/>
      <w:sz w:val="20"/>
    </w:rPr>
  </w:style>
  <w:style w:styleId="Style_8_ch" w:type="character">
    <w:name w:val="WW8Num2z2"/>
    <w:link w:val="Style_8"/>
    <w:rPr>
      <w:rFonts w:ascii="Wingdings" w:hAnsi="Wingdings"/>
      <w:sz w:val="20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aption111"/>
    <w:basedOn w:val="Style_2"/>
    <w:link w:val="Style_1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_ch" w:type="character">
    <w:name w:val="Caption111"/>
    <w:basedOn w:val="Style_2_ch"/>
    <w:link w:val="Style_11"/>
    <w:rPr>
      <w:rFonts w:ascii="PT Astra Serif" w:hAnsi="PT Astra Serif"/>
      <w:i w:val="1"/>
      <w:sz w:val="24"/>
    </w:rPr>
  </w:style>
  <w:style w:styleId="Style_12" w:type="paragraph">
    <w:name w:val="Заголовок1"/>
    <w:basedOn w:val="Style_2"/>
    <w:next w:val="Style_13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1"/>
    <w:basedOn w:val="Style_2_ch"/>
    <w:link w:val="Style_12"/>
    <w:rPr>
      <w:rFonts w:ascii="PT Astra Serif" w:hAnsi="PT Astra Serif"/>
      <w:sz w:val="28"/>
    </w:rPr>
  </w:style>
  <w:style w:styleId="Style_14" w:type="paragraph">
    <w:name w:val="footer"/>
    <w:basedOn w:val="Style_2"/>
    <w:link w:val="Style_14_ch"/>
    <w:pPr>
      <w:widowControl w:val="1"/>
      <w:spacing w:after="0" w:before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Колонтитул"/>
    <w:basedOn w:val="Style_2"/>
    <w:link w:val="Style_16_ch"/>
    <w:pPr>
      <w:widowControl w:val="1"/>
      <w:tabs>
        <w:tab w:leader="none" w:pos="4819" w:val="center"/>
        <w:tab w:leader="none" w:pos="9638" w:val="right"/>
      </w:tabs>
      <w:ind/>
    </w:pPr>
  </w:style>
  <w:style w:styleId="Style_16_ch" w:type="character">
    <w:name w:val="Колонтитул"/>
    <w:basedOn w:val="Style_2_ch"/>
    <w:link w:val="Style_16"/>
  </w:style>
  <w:style w:styleId="Style_17" w:type="paragraph">
    <w:name w:val="WW8Num1z1"/>
    <w:link w:val="Style_17_ch"/>
    <w:rPr>
      <w:rFonts w:ascii="Courier New" w:hAnsi="Courier New"/>
      <w:sz w:val="20"/>
    </w:rPr>
  </w:style>
  <w:style w:styleId="Style_17_ch" w:type="character">
    <w:name w:val="WW8Num1z1"/>
    <w:link w:val="Style_17"/>
    <w:rPr>
      <w:rFonts w:ascii="Courier New" w:hAnsi="Courier New"/>
      <w:sz w:val="20"/>
    </w:rPr>
  </w:style>
  <w:style w:styleId="Style_18" w:type="paragraph">
    <w:name w:val="Указатель1"/>
    <w:basedOn w:val="Style_2"/>
    <w:link w:val="Style_18_ch"/>
    <w:rPr>
      <w:rFonts w:ascii="PT Astra Serif" w:hAnsi="PT Astra Serif"/>
    </w:rPr>
  </w:style>
  <w:style w:styleId="Style_18_ch" w:type="character">
    <w:name w:val="Указатель1"/>
    <w:basedOn w:val="Style_2_ch"/>
    <w:link w:val="Style_18"/>
    <w:rPr>
      <w:rFonts w:ascii="PT Astra Serif" w:hAnsi="PT Astra Serif"/>
    </w:rPr>
  </w:style>
  <w:style w:styleId="Style_19" w:type="paragraph">
    <w:name w:val="WW8Num2z1"/>
    <w:link w:val="Style_19_ch"/>
    <w:rPr>
      <w:rFonts w:ascii="Courier New" w:hAnsi="Courier New"/>
      <w:sz w:val="20"/>
    </w:rPr>
  </w:style>
  <w:style w:styleId="Style_19_ch" w:type="character">
    <w:name w:val="WW8Num2z1"/>
    <w:link w:val="Style_19"/>
    <w:rPr>
      <w:rFonts w:ascii="Courier New" w:hAnsi="Courier New"/>
      <w:sz w:val="20"/>
    </w:rPr>
  </w:style>
  <w:style w:styleId="Style_20" w:type="paragraph">
    <w:name w:val="Caption1"/>
    <w:basedOn w:val="Style_2"/>
    <w:link w:val="Style_2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1"/>
    <w:basedOn w:val="Style_2_ch"/>
    <w:link w:val="Style_20"/>
    <w:rPr>
      <w:rFonts w:ascii="PT Astra Serif" w:hAnsi="PT Astra Serif"/>
      <w:i w:val="1"/>
      <w:sz w:val="24"/>
    </w:rPr>
  </w:style>
  <w:style w:styleId="Style_1" w:type="paragraph">
    <w:name w:val="header"/>
    <w:basedOn w:val="Style_2"/>
    <w:link w:val="Style_1_ch"/>
    <w:pPr>
      <w:widowControl w:val="1"/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3"/>
    <w:next w:val="Style_2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WW8Num2z0"/>
    <w:link w:val="Style_23_ch"/>
    <w:rPr>
      <w:rFonts w:ascii="Symbol" w:hAnsi="Symbol"/>
      <w:sz w:val="20"/>
    </w:rPr>
  </w:style>
  <w:style w:styleId="Style_23_ch" w:type="character">
    <w:name w:val="WW8Num2z0"/>
    <w:link w:val="Style_23"/>
    <w:rPr>
      <w:rFonts w:ascii="Symbol" w:hAnsi="Symbol"/>
      <w:sz w:val="20"/>
    </w:rPr>
  </w:style>
  <w:style w:styleId="Style_24" w:type="paragraph">
    <w:name w:val="WW8Num1z2"/>
    <w:link w:val="Style_24_ch"/>
    <w:rPr>
      <w:rFonts w:ascii="Wingdings" w:hAnsi="Wingdings"/>
      <w:sz w:val="20"/>
    </w:rPr>
  </w:style>
  <w:style w:styleId="Style_24_ch" w:type="character">
    <w:name w:val="WW8Num1z2"/>
    <w:link w:val="Style_24"/>
    <w:rPr>
      <w:rFonts w:ascii="Wingdings" w:hAnsi="Wingdings"/>
      <w:sz w:val="20"/>
    </w:rPr>
  </w:style>
  <w:style w:styleId="Style_25" w:type="paragraph">
    <w:name w:val="Balloon Text"/>
    <w:basedOn w:val="Style_2"/>
    <w:link w:val="Style_25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heading 5"/>
    <w:next w:val="Style_2"/>
    <w:link w:val="Style_2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Caption1111"/>
    <w:basedOn w:val="Style_2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1111"/>
    <w:basedOn w:val="Style_2_ch"/>
    <w:link w:val="Style_27"/>
    <w:rPr>
      <w:rFonts w:ascii="PT Astra Serif" w:hAnsi="PT Astra Serif"/>
      <w:i w:val="1"/>
      <w:sz w:val="24"/>
    </w:rPr>
  </w:style>
  <w:style w:styleId="Style_28" w:type="paragraph">
    <w:name w:val="WW8Num1z0"/>
    <w:link w:val="Style_28_ch"/>
  </w:style>
  <w:style w:styleId="Style_28_ch" w:type="character">
    <w:name w:val="WW8Num1z0"/>
    <w:link w:val="Style_28"/>
  </w:style>
  <w:style w:styleId="Style_29" w:type="paragraph">
    <w:name w:val="heading 1"/>
    <w:next w:val="Style_2"/>
    <w:link w:val="Style_2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List"/>
    <w:basedOn w:val="Style_13"/>
    <w:link w:val="Style_30_ch"/>
    <w:rPr>
      <w:rFonts w:ascii="PT Astra Serif" w:hAnsi="PT Astra Serif"/>
    </w:rPr>
  </w:style>
  <w:style w:styleId="Style_30_ch" w:type="character">
    <w:name w:val="List"/>
    <w:basedOn w:val="Style_13_ch"/>
    <w:link w:val="Style_30"/>
    <w:rPr>
      <w:rFonts w:ascii="PT Astra Serif" w:hAnsi="PT Astra Serif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2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WW8Num3z2"/>
    <w:link w:val="Style_35_ch"/>
    <w:rPr>
      <w:rFonts w:ascii="Wingdings" w:hAnsi="Wingdings"/>
      <w:sz w:val="20"/>
    </w:rPr>
  </w:style>
  <w:style w:styleId="Style_35_ch" w:type="character">
    <w:name w:val="WW8Num3z2"/>
    <w:link w:val="Style_35"/>
    <w:rPr>
      <w:rFonts w:ascii="Wingdings" w:hAnsi="Wingdings"/>
      <w:sz w:val="20"/>
    </w:rPr>
  </w:style>
  <w:style w:styleId="Style_36" w:type="paragraph">
    <w:name w:val="Нижний колонтитул Знак"/>
    <w:basedOn w:val="Style_22"/>
    <w:link w:val="Style_36_ch"/>
  </w:style>
  <w:style w:styleId="Style_36_ch" w:type="character">
    <w:name w:val="Нижний колонтитул Знак"/>
    <w:basedOn w:val="Style_22_ch"/>
    <w:link w:val="Style_36"/>
  </w:style>
  <w:style w:styleId="Style_37" w:type="paragraph">
    <w:name w:val="toc 9"/>
    <w:next w:val="Style_2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WW8Num3z1"/>
    <w:link w:val="Style_38_ch"/>
    <w:rPr>
      <w:rFonts w:ascii="Courier New" w:hAnsi="Courier New"/>
      <w:sz w:val="20"/>
    </w:rPr>
  </w:style>
  <w:style w:styleId="Style_38_ch" w:type="character">
    <w:name w:val="WW8Num3z1"/>
    <w:link w:val="Style_38"/>
    <w:rPr>
      <w:rFonts w:ascii="Courier New" w:hAnsi="Courier New"/>
      <w:sz w:val="20"/>
    </w:rPr>
  </w:style>
  <w:style w:styleId="Style_39" w:type="paragraph">
    <w:name w:val="WW8Num4z0"/>
    <w:link w:val="Style_39_ch"/>
  </w:style>
  <w:style w:styleId="Style_39_ch" w:type="character">
    <w:name w:val="WW8Num4z0"/>
    <w:link w:val="Style_39"/>
  </w:style>
  <w:style w:styleId="Style_40" w:type="paragraph">
    <w:name w:val="Caption11"/>
    <w:basedOn w:val="Style_2"/>
    <w:link w:val="Style_4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11"/>
    <w:basedOn w:val="Style_2_ch"/>
    <w:link w:val="Style_40"/>
    <w:rPr>
      <w:rFonts w:ascii="PT Astra Serif" w:hAnsi="PT Astra Serif"/>
      <w:i w:val="1"/>
      <w:sz w:val="24"/>
    </w:rPr>
  </w:style>
  <w:style w:styleId="Style_41" w:type="paragraph">
    <w:name w:val="toc 8"/>
    <w:next w:val="Style_2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toc 5"/>
    <w:next w:val="Style_2"/>
    <w:link w:val="Style_4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WW8Num3z0"/>
    <w:link w:val="Style_43_ch"/>
    <w:rPr>
      <w:rFonts w:ascii="Symbol" w:hAnsi="Symbol"/>
      <w:sz w:val="20"/>
    </w:rPr>
  </w:style>
  <w:style w:styleId="Style_43_ch" w:type="character">
    <w:name w:val="WW8Num3z0"/>
    <w:link w:val="Style_43"/>
    <w:rPr>
      <w:rFonts w:ascii="Symbol" w:hAnsi="Symbol"/>
      <w:sz w:val="20"/>
    </w:rPr>
  </w:style>
  <w:style w:styleId="Style_44" w:type="paragraph">
    <w:name w:val="Верхний колонтитул Знак"/>
    <w:basedOn w:val="Style_22"/>
    <w:link w:val="Style_44_ch"/>
  </w:style>
  <w:style w:styleId="Style_44_ch" w:type="character">
    <w:name w:val="Верхний колонтитул Знак"/>
    <w:basedOn w:val="Style_22_ch"/>
    <w:link w:val="Style_44"/>
  </w:style>
  <w:style w:styleId="Style_45" w:type="paragraph">
    <w:name w:val="Subtitle"/>
    <w:next w:val="Style_2"/>
    <w:link w:val="Style_4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Текст выноски Знак"/>
    <w:link w:val="Style_46_ch"/>
    <w:rPr>
      <w:rFonts w:ascii="Segoe UI" w:hAnsi="Segoe UI"/>
      <w:sz w:val="18"/>
    </w:rPr>
  </w:style>
  <w:style w:styleId="Style_46_ch" w:type="character">
    <w:name w:val="Текст выноски Знак"/>
    <w:link w:val="Style_46"/>
    <w:rPr>
      <w:rFonts w:ascii="Segoe UI" w:hAnsi="Segoe UI"/>
      <w:sz w:val="18"/>
    </w:rPr>
  </w:style>
  <w:style w:styleId="Style_47" w:type="paragraph">
    <w:name w:val="Title"/>
    <w:next w:val="Style_2"/>
    <w:link w:val="Style_4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2"/>
    <w:link w:val="Style_4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2"/>
    <w:link w:val="Style_4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13" w:type="paragraph">
    <w:name w:val="Body Text"/>
    <w:basedOn w:val="Style_2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2026-01-22T13:14:10Z</dcterms:created>
  <dcterms:modified xsi:type="dcterms:W3CDTF">2026-02-03T13:01:53Z</dcterms:modified>
</cp:coreProperties>
</file>