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1870"/>
        <w:gridCol w:w="2155"/>
        <w:gridCol w:w="11000"/>
      </w:tblGrid>
      <w:tr w:rsidR="00EF1752" w:rsidTr="001F29FD">
        <w:trPr>
          <w:trHeight w:val="449"/>
        </w:trPr>
        <w:tc>
          <w:tcPr>
            <w:tcW w:w="15446" w:type="dxa"/>
            <w:gridSpan w:val="4"/>
            <w:tcBorders>
              <w:top w:val="nil"/>
              <w:left w:val="nil"/>
              <w:right w:val="nil"/>
            </w:tcBorders>
          </w:tcPr>
          <w:p w:rsidR="00EF1752" w:rsidRDefault="000161ED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ED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АНТИКРИЗИСНЫЕ МЕРЫ: ПОДДЕРЖКА БИЗНЕСА И ОГРАНИЧЕНИЯ</w:t>
            </w:r>
          </w:p>
          <w:p w:rsidR="002679F1" w:rsidRDefault="0068195E" w:rsidP="00267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Федеральных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08</w:t>
            </w:r>
            <w:r w:rsid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2022 №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95E">
              <w:rPr>
                <w:rFonts w:ascii="Times New Roman" w:hAnsi="Times New Roman" w:cs="Times New Roman"/>
                <w:b/>
                <w:sz w:val="24"/>
                <w:szCs w:val="24"/>
              </w:rPr>
              <w:t>от 14 марта 2022 № 58-ФЗ</w:t>
            </w:r>
          </w:p>
          <w:p w:rsidR="002679F1" w:rsidRDefault="002679F1" w:rsidP="00267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отдельные законодательные акты Российской Федерации"</w:t>
            </w:r>
          </w:p>
        </w:tc>
      </w:tr>
      <w:tr w:rsidR="00A90E7B" w:rsidTr="000F713B">
        <w:tc>
          <w:tcPr>
            <w:tcW w:w="421" w:type="dxa"/>
          </w:tcPr>
          <w:p w:rsid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0" w:type="dxa"/>
          </w:tcPr>
          <w:p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55" w:type="dxa"/>
          </w:tcPr>
          <w:p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1000" w:type="dxa"/>
          </w:tcPr>
          <w:p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AC563F" w:rsidTr="00532E1F">
        <w:trPr>
          <w:trHeight w:val="6623"/>
        </w:trPr>
        <w:tc>
          <w:tcPr>
            <w:tcW w:w="421" w:type="dxa"/>
            <w:vMerge w:val="restart"/>
          </w:tcPr>
          <w:p w:rsidR="00AC563F" w:rsidRDefault="00AC563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vMerge w:val="restart"/>
          </w:tcPr>
          <w:p w:rsidR="00AC563F" w:rsidRDefault="00AC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2155" w:type="dxa"/>
          </w:tcPr>
          <w:p w:rsidR="00AC563F" w:rsidRDefault="00AC563F" w:rsidP="0053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11000" w:type="dxa"/>
          </w:tcPr>
          <w:p w:rsidR="00AC563F" w:rsidRDefault="00AC563F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52">
              <w:rPr>
                <w:rFonts w:ascii="Times New Roman" w:hAnsi="Times New Roman" w:cs="Times New Roman"/>
                <w:sz w:val="24"/>
                <w:szCs w:val="24"/>
              </w:rPr>
              <w:t>По решению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EF1752">
              <w:rPr>
                <w:rFonts w:ascii="Times New Roman" w:hAnsi="Times New Roman" w:cs="Times New Roman"/>
                <w:sz w:val="24"/>
                <w:szCs w:val="24"/>
              </w:rPr>
              <w:t>, региона или муниципалитета можно будет менять существенные условия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заключенных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Такие как:</w:t>
            </w:r>
          </w:p>
          <w:p w:rsidR="00AC563F" w:rsidRDefault="00AC563F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изменения количества и качества товара, объема работ</w:t>
            </w:r>
          </w:p>
          <w:p w:rsidR="00AC563F" w:rsidRDefault="00AC563F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если </w:t>
            </w:r>
            <w:r w:rsidRPr="008D4EAF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заказчика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увеличиваются/уменьшаются количество товара, объем работы или услуги не более чем на 10%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предусмотренных контрактом, то допускается пропорциональное изменение цены контракта (за исключение контрактов по строительству, реконструкции,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сносу)</w:t>
            </w:r>
          </w:p>
          <w:p w:rsidR="00AC563F" w:rsidRDefault="00AC563F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 не более чем на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контрактам по строительству, реконструкции,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сносу</w:t>
            </w:r>
          </w:p>
          <w:p w:rsidR="00AC563F" w:rsidRDefault="00AC563F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контракта, заключенного для обеспечения нужд,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цена контракта составляет или превышает размер цены, установленный Правительством РФ: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фед.нужд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для нужд субъекта РФ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млдр.руб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 – 500 млн. руб.</w:t>
            </w:r>
          </w:p>
          <w:p w:rsidR="00AC563F" w:rsidRDefault="00AC563F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цены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уменьшении ранее доведенных ЛБО</w:t>
            </w:r>
          </w:p>
          <w:p w:rsidR="00AC563F" w:rsidRDefault="00AC563F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с иностранной организацией на лечение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территории Российской Федерации</w:t>
            </w:r>
          </w:p>
          <w:p w:rsidR="00AC563F" w:rsidRDefault="00AC563F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срока исполнения отдельного этапа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(отдельных этапов)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контракта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мках срока исполнения контракта</w:t>
            </w:r>
          </w:p>
          <w:p w:rsidR="00AC563F" w:rsidRDefault="00AC563F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proofErr w:type="gramEnd"/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цену такого контракта, допускается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контракта, если не приведет к увеличению цены контракта более чем на 30%</w:t>
            </w:r>
          </w:p>
          <w:p w:rsidR="00AC563F" w:rsidRPr="00F4048C" w:rsidRDefault="00AC563F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по контрактам 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научно-исследовательских, опытно-конструкторских или технологических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контракта, если не приведет к увеличению срока исполнения контракта и (или) цены контракта более чем на 30%</w:t>
            </w:r>
          </w:p>
          <w:p w:rsidR="00AC563F" w:rsidRPr="008B4D6C" w:rsidRDefault="00AC563F" w:rsidP="00EF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штрафов</w:t>
            </w:r>
          </w:p>
        </w:tc>
        <w:tc>
          <w:tcPr>
            <w:tcW w:w="11000" w:type="dxa"/>
          </w:tcPr>
          <w:p w:rsidR="00DD305C" w:rsidRDefault="00DD305C" w:rsidP="00D51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</w:t>
            </w:r>
            <w:r w:rsidRPr="00D96045">
              <w:rPr>
                <w:rFonts w:ascii="Times New Roman" w:hAnsi="Times New Roman" w:cs="Times New Roman"/>
                <w:sz w:val="24"/>
                <w:szCs w:val="24"/>
              </w:rPr>
              <w:t>может установить дополнительные случаи аннулирования штра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фов за неисполнение контрактов</w:t>
            </w:r>
            <w:r w:rsidR="0059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1"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93BD1" w:rsidRP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Списание неустоек (штрафов, пеней) осуществляется по контрактам, по которым:</w:t>
            </w:r>
          </w:p>
          <w:p w:rsid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а) в 2015, 2016 и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 изменены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глашению сторон условия о сроке,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цене контракта, цене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количестве товара, работы, услуги. </w:t>
            </w:r>
            <w:r w:rsidR="000E5387"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E5387" w:rsidRPr="0059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 сумма неустоек 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0E5387" w:rsidRPr="0059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5% от цены контракта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полное списание. если от 5 до 20% от цены контракта – 50% неустоек</w:t>
            </w:r>
          </w:p>
          <w:p w:rsidR="00593BD1" w:rsidRPr="000E5387" w:rsidRDefault="00593BD1" w:rsidP="0059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б) в 2020 году обязательства не были испо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 xml:space="preserve">лнены в полном объеме в связи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с распространением новой </w:t>
            </w:r>
            <w:proofErr w:type="spellStart"/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коронави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</w:t>
            </w:r>
            <w:r w:rsidR="000E5387"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Полное списание неустоек</w:t>
            </w:r>
          </w:p>
          <w:p w:rsid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в 2021 году обязательства не были исполнены в полном объеме в св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>язи с существенным увеличением на строительные ресурсы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начисленных неустоек в период - </w:t>
            </w:r>
            <w:r w:rsidR="0006254A" w:rsidRPr="00062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E538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даты заключения контракта до даты представления поставщиком предложения </w:t>
            </w:r>
            <w:r w:rsidR="004F1E1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>об изменении условий</w:t>
            </w:r>
            <w:r w:rsidR="000E538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контракта</w:t>
            </w:r>
          </w:p>
          <w:p w:rsidR="000E5387" w:rsidRPr="000E5387" w:rsidRDefault="000E5387" w:rsidP="000E5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не были исполнены в полном объеме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введенными иностранными государствами санкциями и мерами ограничительного характера. </w:t>
            </w:r>
            <w:r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Полное списание неустоек</w:t>
            </w:r>
          </w:p>
          <w:p w:rsidR="000E5387" w:rsidRPr="000E5387" w:rsidRDefault="00DD7576" w:rsidP="00E9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</w:t>
            </w:r>
            <w:r w:rsidR="008B43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от 04 июля </w:t>
            </w:r>
            <w:r w:rsidRPr="00DD7576">
              <w:rPr>
                <w:rFonts w:ascii="Times New Roman" w:hAnsi="Times New Roman" w:cs="Times New Roman"/>
                <w:i/>
                <w:sz w:val="24"/>
                <w:szCs w:val="24"/>
              </w:rPr>
              <w:t>2018 № 783)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закупки</w:t>
            </w:r>
          </w:p>
        </w:tc>
        <w:tc>
          <w:tcPr>
            <w:tcW w:w="11000" w:type="dxa"/>
          </w:tcPr>
          <w:p w:rsidR="005F70A9" w:rsidRDefault="005F70A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>В период до 31.12.2022 Правительство РФ (высший исполнительный орган субъекта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>в дополнение к случаям,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тренным ч. 1 ст. 93 Закона №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 xml:space="preserve"> 44-ФЗ, </w:t>
            </w:r>
            <w:r w:rsidR="0021717E" w:rsidRPr="0021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своим решением </w:t>
            </w:r>
            <w:r w:rsidRPr="0021717E">
              <w:rPr>
                <w:rFonts w:ascii="Times New Roman" w:hAnsi="Times New Roman" w:cs="Times New Roman"/>
                <w:b/>
                <w:sz w:val="24"/>
                <w:szCs w:val="24"/>
              </w:rPr>
              <w:t>вправе устанавливать иные случаи осуществления закупок у единственного поставщика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порядок закупок в таких случаях</w:t>
            </w:r>
          </w:p>
          <w:p w:rsidR="00A67AD9" w:rsidRPr="00D96045" w:rsidRDefault="00A67AD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>Участники закупок ИТ-решений</w:t>
            </w:r>
          </w:p>
        </w:tc>
        <w:tc>
          <w:tcPr>
            <w:tcW w:w="11000" w:type="dxa"/>
          </w:tcPr>
          <w:p w:rsidR="00DD305C" w:rsidRDefault="00DD305C" w:rsidP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>прощают закупки</w:t>
            </w: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важных отечественных разработок </w:t>
            </w:r>
          </w:p>
          <w:p w:rsidR="00A67AD9" w:rsidRDefault="008B4371" w:rsidP="00DD3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="00A67AD9"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B60AEA" w:rsidRPr="00B60AEA" w:rsidRDefault="00C94EB4" w:rsidP="00C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 проведения таких закупок, не утверждены</w:t>
            </w:r>
          </w:p>
        </w:tc>
      </w:tr>
      <w:tr w:rsidR="00FE0BEE" w:rsidTr="000F713B">
        <w:tc>
          <w:tcPr>
            <w:tcW w:w="421" w:type="dxa"/>
          </w:tcPr>
          <w:p w:rsidR="00FE0BEE" w:rsidRDefault="00FE0BE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E0BEE" w:rsidRDefault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0BEE" w:rsidRPr="008957CA" w:rsidRDefault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отрасль</w:t>
            </w:r>
          </w:p>
        </w:tc>
        <w:tc>
          <w:tcPr>
            <w:tcW w:w="11000" w:type="dxa"/>
          </w:tcPr>
          <w:p w:rsidR="00FE0BEE" w:rsidRDefault="00FE0BEE" w:rsidP="00FE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РФ продлило меры поддержки в части изменения цены </w:t>
            </w:r>
            <w:proofErr w:type="spellStart"/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>гос.контракта</w:t>
            </w:r>
            <w:proofErr w:type="spellEnd"/>
          </w:p>
          <w:p w:rsidR="00FE0BEE" w:rsidRDefault="00FE0BEE" w:rsidP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заказчика и подрядчика позволяет увеличивать цену </w:t>
            </w:r>
            <w:proofErr w:type="spellStart"/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 и капремонт, а также на проведение работ по сохранению объектов культурного наследия. При этом изменение стоимости не должно превышать 30%. Для согласования новых условий заказчик и подрядчик должны заключить дополнительное соглашение.</w:t>
            </w:r>
          </w:p>
          <w:p w:rsidR="00FE0BEE" w:rsidRPr="00FE0BEE" w:rsidRDefault="00FE0BEE" w:rsidP="00FE0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23 марта 2022 года №439)</w:t>
            </w:r>
          </w:p>
        </w:tc>
      </w:tr>
      <w:tr w:rsidR="001335AE" w:rsidTr="000F713B">
        <w:tc>
          <w:tcPr>
            <w:tcW w:w="421" w:type="dxa"/>
            <w:vMerge w:val="restart"/>
          </w:tcPr>
          <w:p w:rsidR="001335AE" w:rsidRDefault="001335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  <w:vMerge w:val="restart"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55" w:type="dxa"/>
            <w:vMerge w:val="restart"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1000" w:type="dxa"/>
          </w:tcPr>
          <w:p w:rsidR="001335AE" w:rsidRPr="004D2DC7" w:rsidRDefault="001335AE" w:rsidP="00C34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D1B">
              <w:rPr>
                <w:rFonts w:ascii="Times New Roman" w:hAnsi="Times New Roman" w:cs="Times New Roman"/>
                <w:iCs/>
                <w:sz w:val="24"/>
                <w:szCs w:val="24"/>
              </w:rPr>
              <w:t>Члены СРО смогут получать займы из компенсационного фонда до 1 января 2023 г.</w:t>
            </w:r>
            <w:r w:rsidRPr="004D2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Объем займов, предоставленных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СРО, не может превышать 50%</w:t>
            </w:r>
            <w:r w:rsidRPr="004D2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общего объема ср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едств ее компенсационного фонда </w:t>
            </w: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335AE" w:rsidTr="000F713B">
        <w:tc>
          <w:tcPr>
            <w:tcW w:w="421" w:type="dxa"/>
            <w:vMerge/>
          </w:tcPr>
          <w:p w:rsidR="001335AE" w:rsidRDefault="001335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335AE" w:rsidRDefault="001335AE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5AE" w:rsidRDefault="001335AE" w:rsidP="00A67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335AE" w:rsidTr="000F713B">
        <w:tc>
          <w:tcPr>
            <w:tcW w:w="421" w:type="dxa"/>
            <w:vMerge/>
          </w:tcPr>
          <w:p w:rsidR="001335AE" w:rsidRDefault="001335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335AE" w:rsidRDefault="001335AE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земельных отношений в 2022 году устанавливаются федеральными законами</w:t>
            </w:r>
          </w:p>
          <w:p w:rsidR="001335AE" w:rsidRPr="002679F1" w:rsidRDefault="001335AE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679F1" w:rsidTr="000F713B">
        <w:tc>
          <w:tcPr>
            <w:tcW w:w="421" w:type="dxa"/>
            <w:vMerge/>
          </w:tcPr>
          <w:p w:rsidR="002679F1" w:rsidRDefault="002679F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11000" w:type="dxa"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1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381B1C">
              <w:rPr>
                <w:rFonts w:ascii="Times New Roman" w:hAnsi="Times New Roman" w:cs="Times New Roman"/>
                <w:sz w:val="24"/>
                <w:szCs w:val="24"/>
              </w:rPr>
              <w:t>вправе принимать решения, предусматривающие</w:t>
            </w:r>
            <w:r w:rsidRPr="00EE2D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долевого строительства; изменения проектной документации, разработки документации по планировке территорий, выдачи разрешений на строительство и ввод в эксплуатацию; изменения существенных условий контрактов по строительству, реконструкции, капремонту.</w:t>
            </w:r>
          </w:p>
          <w:p w:rsidR="002679F1" w:rsidRDefault="00267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2679F1" w:rsidRDefault="002679F1" w:rsidP="0075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2679F1" w:rsidTr="000F713B">
        <w:tc>
          <w:tcPr>
            <w:tcW w:w="421" w:type="dxa"/>
            <w:vMerge/>
          </w:tcPr>
          <w:p w:rsidR="002679F1" w:rsidRDefault="002679F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По заявлению участника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</w:t>
            </w:r>
          </w:p>
          <w:p w:rsidR="002679F1" w:rsidRPr="00EE2D1B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1000" w:type="dxa"/>
          </w:tcPr>
          <w:p w:rsidR="008A238A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срок согласования проекта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проекта генерального плана городского округа, проекта документа о внесении изменений в соответствующий генеральный план </w:t>
            </w: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превышать один месяц со дня поступления в указанные органы уведомления об обеспечении доступа к проекту генерального плана</w:t>
            </w: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, проекту документа о внесении изменений в генеральный план и материалам по их обоснованию в информационной системе территориального планирования</w:t>
            </w:r>
          </w:p>
          <w:p w:rsidR="008A238A" w:rsidRPr="002679F1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общественных обсуждений или публичных слушаний</w:t>
            </w: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оповещения жителей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может превышать один месяц.</w:t>
            </w:r>
          </w:p>
          <w:p w:rsidR="008A238A" w:rsidRPr="002679F1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устанавливаются случаи и порядок выдачи разрешений на строительство объектов капитального строительства, не являющихся линейными объектами,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участков.</w:t>
            </w:r>
          </w:p>
          <w:p w:rsidR="008A238A" w:rsidRPr="002679F1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вправе установить особенности предоставления земельных участков, находящихся в государственной или муниципальной собственности,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в том числе дополнительно определить случаи предоставления таких земельных участков без проведения торгов и сократить сроки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таких земельных участков</w:t>
            </w:r>
          </w:p>
          <w:p w:rsidR="008A238A" w:rsidRPr="002679F1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 марта 2023 года 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</w:t>
            </w:r>
          </w:p>
          <w:p w:rsidR="008A238A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A238A" w:rsidRPr="005D2BB6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Арендодатель обязан без проведения торгов заключить соглашение в срок не позднее пяти рабочих дней со дня обращения арендатора с требованием о его заключении.</w:t>
            </w:r>
          </w:p>
        </w:tc>
      </w:tr>
      <w:tr w:rsidR="00392872" w:rsidTr="000F713B">
        <w:tc>
          <w:tcPr>
            <w:tcW w:w="421" w:type="dxa"/>
          </w:tcPr>
          <w:p w:rsidR="00392872" w:rsidRDefault="00392872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92872" w:rsidRDefault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92872" w:rsidRDefault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392872" w:rsidRPr="00392872" w:rsidRDefault="00392872" w:rsidP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продлило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на 12 месяцев действие</w:t>
            </w:r>
            <w:r w:rsidR="00384BA4">
              <w:rPr>
                <w:rFonts w:ascii="Times New Roman" w:hAnsi="Times New Roman" w:cs="Times New Roman"/>
                <w:sz w:val="24"/>
                <w:szCs w:val="24"/>
              </w:rPr>
              <w:t xml:space="preserve"> ряда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срочных разрешений, сроки</w:t>
            </w:r>
          </w:p>
          <w:p w:rsidR="00392872" w:rsidRDefault="00392872" w:rsidP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которых истекают в период со дня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остановления по 31 декабря 2022 г.</w:t>
            </w:r>
          </w:p>
          <w:p w:rsidR="00392872" w:rsidRPr="00392872" w:rsidRDefault="00392872" w:rsidP="003928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от 12 марта 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39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№353)</w:t>
            </w:r>
          </w:p>
        </w:tc>
      </w:tr>
      <w:tr w:rsidR="001F4489" w:rsidTr="000F713B">
        <w:tc>
          <w:tcPr>
            <w:tcW w:w="421" w:type="dxa"/>
            <w:vMerge w:val="restart"/>
          </w:tcPr>
          <w:p w:rsidR="001F4489" w:rsidRDefault="001F448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  <w:vMerge w:val="restart"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2155" w:type="dxa"/>
            <w:vMerge w:val="restart"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на плановые проверки</w:t>
            </w:r>
          </w:p>
        </w:tc>
        <w:tc>
          <w:tcPr>
            <w:tcW w:w="11000" w:type="dxa"/>
          </w:tcPr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 субъектов МСП не проводятся в период по 31 декабря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плановых проверок: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рамках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(надзора), по которым установлены категории риска, классы (категории) опасности;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СМСП, осуществляющих виды деятельности в соответствии с перечнем Правительства РФ, </w:t>
            </w: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проводятся с установленной периодичностью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СМСП,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ранее было вынесено вступившее в законную силу постановление о назначении административного наказания за совершение грубого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проводимых по лицензируемым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в рамках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(надзора), 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внешнего контроля аудиторских организаций, 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 атомной энергии, 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пробирного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лановые проверки аккредитованных IT-организаций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до конца 2024 г.</w:t>
            </w:r>
          </w:p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F4489" w:rsidTr="000F713B">
        <w:tc>
          <w:tcPr>
            <w:tcW w:w="421" w:type="dxa"/>
            <w:vMerge/>
          </w:tcPr>
          <w:p w:rsidR="001F4489" w:rsidRDefault="001F448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3-летний мораторий</w:t>
            </w:r>
            <w:r w:rsidRPr="001F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проверки IT-компаний</w:t>
            </w:r>
          </w:p>
          <w:p w:rsid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9">
              <w:rPr>
                <w:rFonts w:ascii="Times New Roman" w:hAnsi="Times New Roman" w:cs="Times New Roman"/>
                <w:sz w:val="24"/>
                <w:szCs w:val="24"/>
              </w:rPr>
              <w:t xml:space="preserve">Для IT-компаний, которые включены в специальный реестр аккредитованных организаций </w:t>
            </w:r>
            <w:proofErr w:type="spellStart"/>
            <w:r w:rsidRPr="001F448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F4489">
              <w:rPr>
                <w:rFonts w:ascii="Times New Roman" w:hAnsi="Times New Roman" w:cs="Times New Roman"/>
                <w:sz w:val="24"/>
                <w:szCs w:val="24"/>
              </w:rPr>
              <w:t>, будет действовать трёхлетний мораторий на проведение плановых государственных и муниципальных проверок.</w:t>
            </w:r>
          </w:p>
          <w:p w:rsidR="001F4489" w:rsidRP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489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24 марта 2022 года №448)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1000" w:type="dxa"/>
          </w:tcPr>
          <w:p w:rsidR="00DD305C" w:rsidRDefault="00DD305C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 срока вступления с силу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предусматривающих изменения действующего законодательства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>в целях снижения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 xml:space="preserve">на исполнение ранее установленных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и не предусматривающих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>установление новых условий, ограничений, запретов, обязанностей</w:t>
            </w:r>
          </w:p>
          <w:p w:rsidR="00A67AD9" w:rsidRPr="0071222C" w:rsidRDefault="00A67AD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257F03" w:rsidTr="000F713B">
        <w:tc>
          <w:tcPr>
            <w:tcW w:w="421" w:type="dxa"/>
            <w:vMerge/>
          </w:tcPr>
          <w:p w:rsidR="00257F03" w:rsidRDefault="00257F0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</w:p>
        </w:tc>
        <w:tc>
          <w:tcPr>
            <w:tcW w:w="11000" w:type="dxa"/>
          </w:tcPr>
          <w:p w:rsidR="00257F03" w:rsidRDefault="00257F03" w:rsidP="004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льготного периода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обращении в банк до 30 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кредитным договорам, заключенным до 1 марта 2022 г.</w:t>
            </w:r>
          </w:p>
          <w:p w:rsidR="00257F03" w:rsidRDefault="00257F03" w:rsidP="0044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257F03" w:rsidRDefault="00257F03" w:rsidP="0044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5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утвердило перечень отраслей</w:t>
            </w:r>
            <w:r w:rsidRPr="00446F55">
              <w:rPr>
                <w:rFonts w:ascii="Times New Roman" w:hAnsi="Times New Roman" w:cs="Times New Roman"/>
                <w:sz w:val="24"/>
                <w:szCs w:val="24"/>
              </w:rPr>
              <w:t>, в которых осуществляет деятельность заемщик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предоставления льготного периода.</w:t>
            </w:r>
          </w:p>
          <w:p w:rsidR="00257F03" w:rsidRPr="00446F55" w:rsidRDefault="00257F03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Постановление Правительства РФ от 10 марта 2022 г. №337)</w:t>
            </w:r>
          </w:p>
        </w:tc>
      </w:tr>
      <w:tr w:rsidR="00257F03" w:rsidTr="000F713B">
        <w:tc>
          <w:tcPr>
            <w:tcW w:w="421" w:type="dxa"/>
            <w:vMerge/>
          </w:tcPr>
          <w:p w:rsidR="00257F03" w:rsidRDefault="00257F0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57F03" w:rsidRDefault="00257F03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Рекомендация банкам-кредиторам </w:t>
            </w:r>
            <w:r w:rsidRPr="00AA7476">
              <w:rPr>
                <w:rFonts w:ascii="Times New Roman" w:hAnsi="Times New Roman" w:cs="Times New Roman"/>
                <w:sz w:val="24"/>
                <w:szCs w:val="24"/>
              </w:rPr>
              <w:t>заморозить пени и штрафы по кредитам</w:t>
            </w:r>
          </w:p>
          <w:p w:rsidR="00257F03" w:rsidRPr="000161ED" w:rsidRDefault="00257F03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257F03" w:rsidTr="000F713B">
        <w:tc>
          <w:tcPr>
            <w:tcW w:w="421" w:type="dxa"/>
            <w:vMerge/>
          </w:tcPr>
          <w:p w:rsidR="00257F03" w:rsidRDefault="00257F0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57F03" w:rsidRDefault="00257F03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76">
              <w:rPr>
                <w:rFonts w:ascii="Times New Roman" w:hAnsi="Times New Roman" w:cs="Times New Roman"/>
                <w:b/>
                <w:sz w:val="24"/>
                <w:szCs w:val="24"/>
              </w:rPr>
              <w:t>Новая кредитная программа со ставкой не более 3%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аккредитованных IT-организаций</w:t>
            </w:r>
          </w:p>
          <w:p w:rsidR="00257F03" w:rsidRPr="00AA7476" w:rsidRDefault="00257F03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№ 83)</w:t>
            </w:r>
          </w:p>
        </w:tc>
      </w:tr>
      <w:tr w:rsidR="00257F03" w:rsidTr="000F713B">
        <w:tc>
          <w:tcPr>
            <w:tcW w:w="421" w:type="dxa"/>
            <w:vMerge/>
          </w:tcPr>
          <w:p w:rsidR="00257F03" w:rsidRDefault="00257F0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57F03" w:rsidRDefault="00257F03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b/>
                <w:sz w:val="24"/>
                <w:szCs w:val="24"/>
              </w:rPr>
              <w:t>На доп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финансирование программы льготного кредитования малого и среднего бизнеса направлено 14,3 млрд рублей.</w:t>
            </w:r>
          </w:p>
          <w:p w:rsidR="00257F03" w:rsidRDefault="00257F03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F11">
              <w:rPr>
                <w:rFonts w:ascii="Times New Roman" w:hAnsi="Times New Roman" w:cs="Times New Roman"/>
                <w:sz w:val="24"/>
                <w:szCs w:val="24"/>
              </w:rPr>
              <w:t>озволит расширить доступ предпринимателей к льготным кредитам – по ставке до 15% годовых для микро- и малого бизнеса, по ставке 13,5% – для средних предприятий.</w:t>
            </w:r>
          </w:p>
          <w:p w:rsidR="00257F03" w:rsidRPr="00385F11" w:rsidRDefault="00257F03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№535-р)</w:t>
            </w:r>
          </w:p>
        </w:tc>
      </w:tr>
      <w:tr w:rsidR="00257F03" w:rsidTr="000F713B">
        <w:tc>
          <w:tcPr>
            <w:tcW w:w="421" w:type="dxa"/>
            <w:vMerge/>
          </w:tcPr>
          <w:p w:rsidR="00257F03" w:rsidRDefault="00257F0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57F03" w:rsidRDefault="00257F03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доп.финасирования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 9 млрд рублей на п</w:t>
            </w:r>
            <w:r w:rsidRPr="00257F0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5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льготного кредитования МСП</w:t>
            </w:r>
          </w:p>
          <w:p w:rsidR="00257F03" w:rsidRDefault="00257F03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НП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F03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:rsidR="00257F03" w:rsidRPr="00257F03" w:rsidRDefault="00257F03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</w:tr>
      <w:tr w:rsidR="00E57CE6" w:rsidTr="000F713B">
        <w:tc>
          <w:tcPr>
            <w:tcW w:w="421" w:type="dxa"/>
            <w:vMerge/>
          </w:tcPr>
          <w:p w:rsidR="00E57CE6" w:rsidRDefault="00E57CE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57CE6" w:rsidRDefault="00E5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57CE6" w:rsidRDefault="00E5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СБП</w:t>
            </w:r>
          </w:p>
        </w:tc>
        <w:tc>
          <w:tcPr>
            <w:tcW w:w="11000" w:type="dxa"/>
          </w:tcPr>
          <w:p w:rsidR="00E57CE6" w:rsidRDefault="00E57CE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E5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продлило на полгода программу компенсации расходов </w:t>
            </w:r>
            <w:r w:rsidRPr="00E57CE6">
              <w:rPr>
                <w:rFonts w:ascii="Times New Roman" w:hAnsi="Times New Roman" w:cs="Times New Roman"/>
                <w:sz w:val="24"/>
                <w:szCs w:val="24"/>
              </w:rPr>
              <w:t>на использование отечественной системы быстрых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>с 1 января по 1 июля 2022 года</w:t>
            </w:r>
            <w:r w:rsidRPr="00E57CE6">
              <w:rPr>
                <w:rFonts w:ascii="Times New Roman" w:hAnsi="Times New Roman" w:cs="Times New Roman"/>
                <w:sz w:val="24"/>
                <w:szCs w:val="24"/>
              </w:rPr>
              <w:t>. На неё выделяется 500 млн рублей.</w:t>
            </w:r>
          </w:p>
          <w:p w:rsidR="00E57CE6" w:rsidRPr="00E57CE6" w:rsidRDefault="00E57CE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4 марта 2022 года №411-р)</w:t>
            </w:r>
          </w:p>
        </w:tc>
      </w:tr>
      <w:tr w:rsidR="00BC67AE" w:rsidTr="000F713B">
        <w:tc>
          <w:tcPr>
            <w:tcW w:w="421" w:type="dxa"/>
            <w:vMerge/>
          </w:tcPr>
          <w:p w:rsidR="00BC67AE" w:rsidRDefault="00BC67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C67AE" w:rsidRDefault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C67AE" w:rsidRDefault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молодым предпринимателям</w:t>
            </w:r>
          </w:p>
        </w:tc>
        <w:tc>
          <w:tcPr>
            <w:tcW w:w="11000" w:type="dxa"/>
          </w:tcPr>
          <w:p w:rsidR="00BC67AE" w:rsidRDefault="00BC67AE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</w:t>
            </w:r>
            <w:r w:rsidRPr="00BC6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молодым предпринимателям</w:t>
            </w:r>
          </w:p>
          <w:p w:rsidR="00BC67AE" w:rsidRDefault="00E3109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</w:t>
            </w:r>
            <w:r w:rsidRPr="00E31096">
              <w:rPr>
                <w:rFonts w:ascii="Times New Roman" w:hAnsi="Times New Roman" w:cs="Times New Roman"/>
                <w:sz w:val="24"/>
                <w:szCs w:val="24"/>
              </w:rPr>
              <w:t>на создание или развитие собственного дела от 100 до 500 тыс. рублей и до 1 млн рублей, если ведут деятельность в Арктической зоне.</w:t>
            </w:r>
          </w:p>
          <w:p w:rsidR="00E31096" w:rsidRPr="00E31096" w:rsidRDefault="00E3109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9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19 марта 2022 года №413)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D305C" w:rsidRDefault="00DD305C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вправе установить:</w:t>
            </w:r>
          </w:p>
          <w:p w:rsidR="00DD305C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продление установленных сроков уплаты страховых взносов</w:t>
            </w:r>
          </w:p>
          <w:p w:rsidR="00DD305C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изменение условий отнесения к субъектам МСП</w:t>
            </w:r>
          </w:p>
          <w:p w:rsidR="00DD305C" w:rsidRPr="000161ED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161ED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деятельности в связи с созданием объектов туристской индустрии и обеспечивающей их инфраструктуры</w:t>
            </w:r>
          </w:p>
        </w:tc>
      </w:tr>
      <w:tr w:rsidR="00AC563F" w:rsidTr="00AC563F">
        <w:trPr>
          <w:trHeight w:val="1082"/>
        </w:trPr>
        <w:tc>
          <w:tcPr>
            <w:tcW w:w="421" w:type="dxa"/>
            <w:vMerge w:val="restart"/>
          </w:tcPr>
          <w:p w:rsidR="00AC563F" w:rsidRDefault="00AC563F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  <w:vMerge w:val="restart"/>
          </w:tcPr>
          <w:p w:rsidR="00AC563F" w:rsidRDefault="00AC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2155" w:type="dxa"/>
          </w:tcPr>
          <w:p w:rsidR="00AC563F" w:rsidRDefault="00AC563F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ромышленные компании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1000" w:type="dxa"/>
          </w:tcPr>
          <w:p w:rsidR="00AC563F" w:rsidRDefault="00AC563F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промышленные компании и индивидуальные предприниматели, пострадавшие от введения санкций, смогут получить </w:t>
            </w:r>
            <w:r w:rsidRPr="009609C6">
              <w:rPr>
                <w:rFonts w:ascii="Times New Roman" w:hAnsi="Times New Roman" w:cs="Times New Roman"/>
                <w:b/>
                <w:sz w:val="24"/>
                <w:szCs w:val="24"/>
              </w:rPr>
              <w:t>отсрочку</w:t>
            </w:r>
            <w:r>
              <w:t xml:space="preserve"> д</w:t>
            </w:r>
            <w:r w:rsidRPr="009609C6">
              <w:rPr>
                <w:rFonts w:ascii="Times New Roman" w:hAnsi="Times New Roman" w:cs="Times New Roman"/>
                <w:b/>
                <w:sz w:val="24"/>
                <w:szCs w:val="24"/>
              </w:rPr>
              <w:t>о 12 месяцев исполнения ряда обязательств по просубсидированным проектам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63F" w:rsidRPr="00B86FAD" w:rsidRDefault="00AC563F" w:rsidP="00960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09C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РФ от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2022 №</w:t>
            </w:r>
            <w:r w:rsidRPr="0096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053" w:rsidTr="000F713B">
        <w:trPr>
          <w:trHeight w:val="772"/>
        </w:trPr>
        <w:tc>
          <w:tcPr>
            <w:tcW w:w="421" w:type="dxa"/>
            <w:vMerge/>
          </w:tcPr>
          <w:p w:rsidR="006A7053" w:rsidRDefault="006A705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A7053" w:rsidRDefault="006A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A7053" w:rsidRDefault="006A7053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контракты </w:t>
            </w:r>
          </w:p>
          <w:p w:rsidR="006A7053" w:rsidRDefault="006A7053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(СПИК 1.0)</w:t>
            </w:r>
          </w:p>
        </w:tc>
        <w:tc>
          <w:tcPr>
            <w:tcW w:w="11000" w:type="dxa"/>
          </w:tcPr>
          <w:p w:rsidR="006A7053" w:rsidRDefault="006A7053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расширило возможности инвесторов</w:t>
            </w: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применения инструмента специальных инвестиционных контрактов формата 1.0 (СПИК 1.0).</w:t>
            </w:r>
          </w:p>
          <w:p w:rsidR="006A7053" w:rsidRDefault="006A7053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правила заключения специальных инвестиционных контрактов. Они предусматривают возобновление механизма СПИК 1.0, а также возможность пересмотра условий действующих контрактов, включая продление их срока с 10 до 12 лет.</w:t>
            </w:r>
          </w:p>
          <w:p w:rsidR="006A7053" w:rsidRPr="00FE0BEE" w:rsidRDefault="006A7053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22 марта 2022 года №437)</w:t>
            </w:r>
          </w:p>
        </w:tc>
      </w:tr>
      <w:tr w:rsidR="006A7053" w:rsidTr="000F713B">
        <w:trPr>
          <w:trHeight w:val="772"/>
        </w:trPr>
        <w:tc>
          <w:tcPr>
            <w:tcW w:w="421" w:type="dxa"/>
            <w:vMerge/>
          </w:tcPr>
          <w:p w:rsidR="006A7053" w:rsidRPr="00723CA5" w:rsidRDefault="006A705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A7053" w:rsidRDefault="006A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A7053" w:rsidRDefault="006A7053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компании</w:t>
            </w:r>
          </w:p>
        </w:tc>
        <w:tc>
          <w:tcPr>
            <w:tcW w:w="11000" w:type="dxa"/>
          </w:tcPr>
          <w:p w:rsidR="006A7053" w:rsidRDefault="006A7053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федеральных грантов 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>на доработку своей продукции под требования крупных корпораций-заказчиков</w:t>
            </w:r>
          </w:p>
          <w:p w:rsidR="006A7053" w:rsidRDefault="006A7053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A5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гранта составит 250 млн рублей на срок до трёх лет. При этом срок реализации проекта не должен превышать шести лет после получения финансирования.</w:t>
            </w:r>
          </w:p>
          <w:p w:rsidR="006A7053" w:rsidRPr="00723CA5" w:rsidRDefault="006A7053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3CA5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723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17 марта 2022 года №392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053" w:rsidTr="00AC563F">
        <w:trPr>
          <w:trHeight w:val="297"/>
        </w:trPr>
        <w:tc>
          <w:tcPr>
            <w:tcW w:w="421" w:type="dxa"/>
            <w:vMerge/>
          </w:tcPr>
          <w:p w:rsidR="006A7053" w:rsidRPr="00723CA5" w:rsidRDefault="006A705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A7053" w:rsidRDefault="006A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A7053" w:rsidRDefault="006A7053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5938EC">
              <w:rPr>
                <w:rFonts w:ascii="Times New Roman" w:hAnsi="Times New Roman" w:cs="Times New Roman"/>
                <w:sz w:val="24"/>
                <w:szCs w:val="24"/>
              </w:rPr>
              <w:t>за трудоустройство молодёжи</w:t>
            </w:r>
          </w:p>
        </w:tc>
        <w:tc>
          <w:tcPr>
            <w:tcW w:w="11000" w:type="dxa"/>
          </w:tcPr>
          <w:p w:rsidR="006A7053" w:rsidRDefault="006A7053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EC">
              <w:rPr>
                <w:rFonts w:ascii="Times New Roman" w:hAnsi="Times New Roman" w:cs="Times New Roman"/>
                <w:b/>
                <w:sz w:val="24"/>
                <w:szCs w:val="24"/>
              </w:rPr>
              <w:t>Компании и организации, которые в 2022 году возьмут к себе на работу молодых людей, смогут рассчитывать на господдержку в рамках программы субсидирования найма.</w:t>
            </w:r>
          </w:p>
          <w:p w:rsidR="006A7053" w:rsidRDefault="006A7053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F4">
              <w:rPr>
                <w:rFonts w:ascii="Times New Roman" w:hAnsi="Times New Roman" w:cs="Times New Roman"/>
                <w:sz w:val="24"/>
                <w:szCs w:val="24"/>
              </w:rPr>
              <w:t>Субсидия будет равна трём минимальным размерам оплаты труда, увеличенным на районный коэффициент, сумму страховых взносов и количество трудоустроенных. Первый платёж работодатель получит через месяц после трудоустройства соискателя, второй – через три месяца, третий – через шесть месяцев.</w:t>
            </w:r>
          </w:p>
          <w:p w:rsidR="006A7053" w:rsidRPr="00AC563F" w:rsidRDefault="006A7053" w:rsidP="00AC5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(Постановление Правительства РФ </w:t>
            </w:r>
            <w:r w:rsidRPr="005E1FF4">
              <w:rPr>
                <w:rFonts w:ascii="Times New Roman" w:hAnsi="Times New Roman" w:cs="Times New Roman"/>
                <w:i/>
                <w:sz w:val="24"/>
                <w:szCs w:val="24"/>
              </w:rPr>
              <w:t>от 18 марта 2022 года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1FF4">
              <w:rPr>
                <w:rFonts w:ascii="Times New Roman" w:hAnsi="Times New Roman" w:cs="Times New Roman"/>
                <w:i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rPr>
          <w:trHeight w:val="772"/>
        </w:trPr>
        <w:tc>
          <w:tcPr>
            <w:tcW w:w="421" w:type="dxa"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A238A" w:rsidRDefault="008A238A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8A2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Правительством РФ с</w:t>
            </w:r>
            <w:r w:rsidRPr="00C15B83">
              <w:rPr>
                <w:rFonts w:ascii="Georgia" w:hAnsi="Georgia"/>
                <w:b/>
                <w:color w:val="111111"/>
                <w:shd w:val="clear" w:color="auto" w:fill="FDFDFD"/>
              </w:rPr>
              <w:t>выше 6,2 млрд рублей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 xml:space="preserve"> дополнительно направлено на финансирование</w:t>
            </w:r>
            <w:r w:rsidRPr="008A2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льготного кредитования бизнеса «ФОТ 3.0»</w:t>
            </w:r>
          </w:p>
          <w:p w:rsidR="000B2489" w:rsidRPr="000B2489" w:rsidRDefault="000B2489" w:rsidP="000B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5 марта 2022 г. №427-р)</w:t>
            </w:r>
          </w:p>
        </w:tc>
      </w:tr>
      <w:tr w:rsidR="00581C66" w:rsidTr="000F713B">
        <w:tc>
          <w:tcPr>
            <w:tcW w:w="421" w:type="dxa"/>
            <w:vMerge w:val="restart"/>
          </w:tcPr>
          <w:p w:rsidR="00581C66" w:rsidRDefault="005F707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vMerge w:val="restart"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Соц.сфера</w:t>
            </w:r>
            <w:proofErr w:type="spellEnd"/>
          </w:p>
        </w:tc>
        <w:tc>
          <w:tcPr>
            <w:tcW w:w="2155" w:type="dxa"/>
            <w:vMerge w:val="restart"/>
          </w:tcPr>
          <w:p w:rsidR="00C12EC8" w:rsidRDefault="00C1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</w:p>
          <w:p w:rsidR="00581C66" w:rsidRPr="003E45CD" w:rsidRDefault="00C1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1000" w:type="dxa"/>
          </w:tcPr>
          <w:p w:rsidR="00581C66" w:rsidRDefault="00581C66" w:rsidP="00A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об установлении размера социальной доплаты к пенсии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>, превышающего установленный Федеральным законом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 социальной доплаты к пенсии </w:t>
            </w:r>
          </w:p>
          <w:p w:rsidR="00581C66" w:rsidRDefault="00581C66" w:rsidP="00A90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Default="00581C66" w:rsidP="00A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доплата к пенсии устанавливается в таком размере, чтобы общая сумма материального обеспечения с учетом данной доплаты достигла величины регионального прожиточного минимума</w:t>
            </w:r>
          </w:p>
          <w:p w:rsidR="00581C66" w:rsidRDefault="00581C66" w:rsidP="002C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 xml:space="preserve">447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581C66" w:rsidRPr="00420B4F" w:rsidRDefault="00581C66" w:rsidP="002C1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главы администрации (губернатора) КК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23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949)</w:t>
            </w:r>
          </w:p>
          <w:p w:rsidR="00581C66" w:rsidRDefault="00581C66" w:rsidP="0042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пенсионера 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на 2022 г. –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581C66" w:rsidRPr="00420B4F" w:rsidRDefault="00581C6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ФЗ от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390-ФЗ)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2E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 вправе принимать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 дополнительной индексации пенсий (соц. пенсии, пенсии военнослужащих 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монавтов)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дополнительной индексации указанных пенсий определяется Правительством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581C66" w:rsidRDefault="00581C66" w:rsidP="002E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Pr="004B750B" w:rsidRDefault="00581C66" w:rsidP="00C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A2">
              <w:rPr>
                <w:rFonts w:ascii="Times New Roman" w:hAnsi="Times New Roman" w:cs="Times New Roman"/>
                <w:sz w:val="24"/>
                <w:szCs w:val="24"/>
              </w:rPr>
              <w:t>Последняя индексация произош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 01.04.2021 в размере 1,034</w:t>
            </w:r>
          </w:p>
          <w:p w:rsidR="00581C66" w:rsidRPr="00CB026E" w:rsidRDefault="00581C6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6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CB026E">
              <w:rPr>
                <w:rFonts w:ascii="Times New Roman" w:hAnsi="Times New Roman" w:cs="Times New Roman"/>
                <w:i/>
                <w:sz w:val="24"/>
                <w:szCs w:val="24"/>
              </w:rPr>
              <w:t>2021 № 443)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дополнительном увеличении стоимости одного пенсионного коэффициента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финансовом году</w:t>
            </w:r>
          </w:p>
          <w:p w:rsidR="00581C66" w:rsidRDefault="00581C6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sz w:val="24"/>
                <w:szCs w:val="24"/>
              </w:rPr>
              <w:t>Стоимость одного пенсионного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г. – 107,36 руб.</w:t>
            </w:r>
          </w:p>
          <w:p w:rsidR="00581C66" w:rsidRPr="00DA2AEA" w:rsidRDefault="00581C6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 октября 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2018 N 350-ФЗ</w:t>
            </w:r>
            <w:r>
              <w:t xml:space="preserve"> </w:t>
            </w:r>
            <w:r w:rsidRPr="00B77C52">
              <w:rPr>
                <w:rFonts w:ascii="Times New Roman" w:hAnsi="Times New Roman" w:cs="Times New Roman"/>
                <w:i/>
                <w:sz w:val="24"/>
                <w:szCs w:val="24"/>
              </w:rPr>
              <w:t>(ред. от 28.01.2022)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индексации (о дополнительном увеличении) размера фиксированной выплаты к страховой пенсии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финансовом году</w:t>
            </w:r>
          </w:p>
          <w:p w:rsidR="00581C66" w:rsidRDefault="00581C66" w:rsidP="00B7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52">
              <w:rPr>
                <w:rFonts w:ascii="Times New Roman" w:hAnsi="Times New Roman" w:cs="Times New Roman"/>
                <w:sz w:val="24"/>
                <w:szCs w:val="24"/>
              </w:rPr>
              <w:t>Размер фиксированной выплаты к страховой пенсии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г. - 6 564,</w:t>
            </w:r>
            <w:r w:rsidRPr="00B77C5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1C66" w:rsidRPr="00C34075" w:rsidRDefault="00581C66" w:rsidP="00B7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 октября 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2018 N 350-ФЗ</w:t>
            </w:r>
            <w:r>
              <w:t xml:space="preserve"> </w:t>
            </w:r>
            <w:r w:rsidRPr="00B77C52">
              <w:rPr>
                <w:rFonts w:ascii="Times New Roman" w:hAnsi="Times New Roman" w:cs="Times New Roman"/>
                <w:i/>
                <w:sz w:val="24"/>
                <w:szCs w:val="24"/>
              </w:rPr>
              <w:t>(ред. от 28.01.2022)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вправе установить особенности:</w:t>
            </w:r>
          </w:p>
          <w:p w:rsidR="00581C66" w:rsidRDefault="00581C6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исчисления и установления величины прожиточного минимума;</w:t>
            </w:r>
          </w:p>
          <w:p w:rsidR="00581C66" w:rsidRDefault="00581C6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особенности выплаты пенсий, осуществления иных выплат и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соц.страхования</w:t>
            </w:r>
            <w:proofErr w:type="spellEnd"/>
          </w:p>
          <w:p w:rsidR="00581C66" w:rsidRDefault="00581C66" w:rsidP="00C34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581C66" w:rsidRPr="004B750B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12148 рублей;</w:t>
            </w:r>
          </w:p>
          <w:p w:rsidR="00581C66" w:rsidRPr="004B750B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трудоспособного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13241 рубль;</w:t>
            </w:r>
          </w:p>
          <w:p w:rsidR="00581C66" w:rsidRPr="004B750B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10447 рублей;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11784 рубля.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главы администрации (губернатора) КК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23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949)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 прожиточного минимума 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на 2022 г.:</w:t>
            </w:r>
          </w:p>
          <w:p w:rsidR="00581C66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душу населения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12 654 рубля, </w:t>
            </w:r>
          </w:p>
          <w:p w:rsidR="00581C66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трудоспособного населения - 13 793 рубля, </w:t>
            </w:r>
          </w:p>
          <w:p w:rsidR="00581C66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пенсионеров - 10 882 рубля, </w:t>
            </w:r>
          </w:p>
          <w:p w:rsidR="00581C66" w:rsidRPr="004B750B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>детей - 12 274 рубля</w:t>
            </w:r>
          </w:p>
          <w:p w:rsidR="00581C66" w:rsidRPr="00C34075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ФЗ от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390-ФЗ)</w:t>
            </w:r>
          </w:p>
        </w:tc>
      </w:tr>
      <w:tr w:rsidR="003E45CD" w:rsidTr="000F713B">
        <w:tc>
          <w:tcPr>
            <w:tcW w:w="421" w:type="dxa"/>
            <w:vMerge/>
          </w:tcPr>
          <w:p w:rsidR="003E45CD" w:rsidRDefault="003E45CD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E45CD" w:rsidRDefault="003E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E45CD" w:rsidRDefault="00C1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занятости</w:t>
            </w:r>
          </w:p>
        </w:tc>
        <w:tc>
          <w:tcPr>
            <w:tcW w:w="11000" w:type="dxa"/>
          </w:tcPr>
          <w:p w:rsidR="003E45CD" w:rsidRDefault="003E45CD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5CD">
              <w:rPr>
                <w:rFonts w:ascii="Times New Roman" w:hAnsi="Times New Roman" w:cs="Times New Roman"/>
                <w:sz w:val="24"/>
                <w:szCs w:val="24"/>
              </w:rPr>
              <w:t>оспользоваться услугами центров занятости теперь смогут не только безработные граждане, но и те, кто находится под риском увольнения, переведён работодателем на неполный рабочий день или отправлен в неоплачиваемый отпуск.</w:t>
            </w:r>
          </w:p>
          <w:p w:rsidR="003E45CD" w:rsidRDefault="003E45CD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D">
              <w:rPr>
                <w:rFonts w:ascii="Times New Roman" w:hAnsi="Times New Roman" w:cs="Times New Roman"/>
                <w:sz w:val="24"/>
                <w:szCs w:val="24"/>
              </w:rPr>
              <w:t>В частности, им будет оказана помощь как с временным трудоустройством, так и с открытием собственного дела, включая финансовую поддержку при государственной регистрации в качестве индивидуального предпринимателя, создаваемой организации или фермерского хозяйства. Также эти граждане могут быть направлены на переобучение.</w:t>
            </w:r>
          </w:p>
          <w:p w:rsidR="003E45CD" w:rsidRPr="003E45CD" w:rsidRDefault="003E45CD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5CD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года №376)</w:t>
            </w:r>
          </w:p>
        </w:tc>
      </w:tr>
      <w:tr w:rsidR="00FA1F94" w:rsidTr="000F713B">
        <w:tc>
          <w:tcPr>
            <w:tcW w:w="421" w:type="dxa"/>
            <w:vMerge/>
          </w:tcPr>
          <w:p w:rsidR="00FA1F94" w:rsidRDefault="00FA1F94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FA1F94" w:rsidRDefault="00FA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1F94" w:rsidRDefault="00FA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1000" w:type="dxa"/>
          </w:tcPr>
          <w:p w:rsid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b/>
                <w:sz w:val="24"/>
                <w:szCs w:val="24"/>
              </w:rPr>
              <w:t>Более 39 млрд рублей направлено на поддержку рынка труда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предупреждение безработицы </w:t>
            </w:r>
            <w:proofErr w:type="gramStart"/>
            <w:r w:rsidRPr="00FA1F94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введённых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России западных санкций:</w:t>
            </w:r>
          </w:p>
          <w:p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выше 25,5 млрд рублей – пойдёт на создание в регионах временных рабочих мест для граждан, находящихся под риском увольнения, а также на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оплачиваемых общественных работ.</w:t>
            </w:r>
          </w:p>
          <w:p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Более 7 млрд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ализацию региональных программ по профессиональному обучению или получению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>очти 6 млрд рублей – выделены на гранты некоммерческим организациям для проведения переобучающих курсов.</w:t>
            </w:r>
          </w:p>
          <w:p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№537-р)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кредита (ипотеки)</w:t>
            </w: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льготного периода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обращении в банк до 30 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кредитным договорам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ипотека), заключенным до 1 марта 2022 г.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определило </w:t>
            </w:r>
            <w:r w:rsidRPr="00880C96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FA4364" w:rsidRPr="00880C96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суммы кредитов и займов</w:t>
            </w:r>
            <w:r w:rsidR="00FA436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льготного периода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потребкредитов</w:t>
            </w:r>
            <w:proofErr w:type="spellEnd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 физлиц — 300 тыс. руб., ИП — 350 тыс.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потребкредитов</w:t>
            </w:r>
            <w:proofErr w:type="spellEnd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 физлиц с лимитом кредитования — 100 тыс.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потребительских автокредитов с залогом ТС — 700 тыс.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ипотечных кредитов и займов, которые не связаны с бизнесом, — 3 млн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таких же ипотечных кредитов и займов в отношении жилья в столице — 6 млн руб., а в Подмосковье, Санкт-Петербурге и Дальневосточном федеральном округе — 4 млн руб.</w:t>
            </w:r>
          </w:p>
          <w:p w:rsidR="00025E49" w:rsidRPr="004E1B98" w:rsidRDefault="004E1B98" w:rsidP="004E1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B98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от 12 марта 2022 г. №352)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Гос.услуги</w:t>
            </w:r>
            <w:proofErr w:type="spellEnd"/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может упростить процедуры получения </w:t>
            </w:r>
            <w:proofErr w:type="spellStart"/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:rsidR="00581C66" w:rsidRPr="00C3407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462B2" w:rsidTr="000F713B">
        <w:tc>
          <w:tcPr>
            <w:tcW w:w="421" w:type="dxa"/>
            <w:vMerge w:val="restart"/>
          </w:tcPr>
          <w:p w:rsidR="001462B2" w:rsidRDefault="00AC563F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4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vMerge w:val="restart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55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СЭЗ</w:t>
            </w: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>Чтобы получить статус участника крымской СЭЗ, достаточно будет иметь филиал/представительство в Крыму.</w:t>
            </w:r>
          </w:p>
          <w:p w:rsidR="001462B2" w:rsidRPr="008D3AB5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-сфера</w:t>
            </w: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0% по налогу на прибыль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2024 года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НПА, определяющие механизмы установления особенностей, не утверждены. 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льготы и преференции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для тех, кто получает доходы от рекламы, продажи услуг через приложения и онлайн-сервисы или от установки, тестирования и сопровождения отечественных ИТ-решений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1462B2" w:rsidRPr="002210BC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1462B2" w:rsidRPr="002210BC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пониженные тарифы на уплату страховых взносов, в сумме составляющие 7,6%;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ставку налога на прибыль этих организаций в размере 0%.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НПА, определяющие механизмы установления особенностей, не утверждены. </w:t>
            </w:r>
          </w:p>
          <w:p w:rsidR="001462B2" w:rsidRPr="002210BC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денег на улучшение жилищных условий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работников и повышение их зарплаты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предоставлять безвозмездное финансирование на возмещение аккредитованным ИТ-компаний, имеющим право на получение льгот в соответствии с НК РФ, их расходов на обеспечение льготной ставки по ипотеке и повышение уровня оплаты труда, в том числе в пределах суммы уплаченного по ним НДФЛ. 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proofErr w:type="spellStart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порядок расчета необходимого финансирования, в том числе определения сотрудников компаний, которые смогут воспользоваться этими льготами.</w:t>
            </w:r>
          </w:p>
          <w:p w:rsidR="001462B2" w:rsidRPr="002210BC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Облегчение трудоустройства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иностранцев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Иностранному гражданину и членам его семьи, в случае заключения им трудового договора с аккредитованной ИТ-компаний также может быть выдан вид на жительство без получения разрешения на временное проживание с учетом требований пунктов 4, 5.1, 9 и 10 статьи 8 и статьи 9 Федерального закона от 25 июля 2002 г. № 115-ФЗ «О правовом положении иностранных граждан в Российской Федерации» на срок действия трудового договора, но не более чем на три года.</w:t>
            </w:r>
          </w:p>
          <w:p w:rsidR="001462B2" w:rsidRPr="002210BC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Банкротство</w:t>
            </w:r>
          </w:p>
        </w:tc>
        <w:tc>
          <w:tcPr>
            <w:tcW w:w="11000" w:type="dxa"/>
          </w:tcPr>
          <w:p w:rsidR="001462B2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D">
              <w:rPr>
                <w:rFonts w:ascii="Times New Roman" w:hAnsi="Times New Roman" w:cs="Times New Roman"/>
                <w:sz w:val="24"/>
                <w:szCs w:val="24"/>
              </w:rPr>
              <w:t xml:space="preserve">9 марта ФНС </w:t>
            </w:r>
            <w:r w:rsidRPr="005B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прекратила подавать заявления о банкротстве </w:t>
            </w:r>
            <w:r w:rsidRPr="0032570D">
              <w:rPr>
                <w:rFonts w:ascii="Times New Roman" w:hAnsi="Times New Roman" w:cs="Times New Roman"/>
                <w:sz w:val="24"/>
                <w:szCs w:val="24"/>
              </w:rPr>
              <w:t>лиц, у которых есть долги перед бюджетом.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в реструктуризации задолженности</w:t>
            </w:r>
          </w:p>
          <w:p w:rsidR="001462B2" w:rsidRPr="00CC30D3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ФНС России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Pr="0032570D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Если по итогам 2022 года стоимость чистых активов компании окажется ниже размера уставного капитала, ее освободят от необходимости уменьшить капитал до уровня не больше стоимости активов или ликвидироваться.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Амнистия капиталов </w:t>
            </w:r>
          </w:p>
        </w:tc>
        <w:tc>
          <w:tcPr>
            <w:tcW w:w="11000" w:type="dxa"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В рамках 4-го этапа амнистии капитала:</w:t>
            </w:r>
          </w:p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- добавили возможность декларировать наличные денежные средства;</w:t>
            </w:r>
          </w:p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- разрешили легализовать не только акции или облигации, но и, например, производные финансовые инструменты - фьючерсы, опционы и др.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Спецдекларацию</w:t>
            </w:r>
            <w:proofErr w:type="spellEnd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подать с 14 марта 2022 года по 28 февраля 2023 года.</w:t>
            </w:r>
          </w:p>
          <w:p w:rsidR="001462B2" w:rsidRPr="00CC30D3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(ФЗ от 08 июня 2015 № 140-ФЗ (ред. от 09.03.2022))</w:t>
            </w:r>
          </w:p>
        </w:tc>
      </w:tr>
      <w:tr w:rsidR="00AC563F" w:rsidTr="00AC563F">
        <w:trPr>
          <w:trHeight w:val="2472"/>
        </w:trPr>
        <w:tc>
          <w:tcPr>
            <w:tcW w:w="421" w:type="dxa"/>
            <w:vMerge/>
          </w:tcPr>
          <w:p w:rsidR="00AC563F" w:rsidRDefault="00AC563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C563F" w:rsidRDefault="00AC563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AC563F" w:rsidRDefault="00AC563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Поддержка системообразующих организаций</w:t>
            </w:r>
          </w:p>
        </w:tc>
        <w:tc>
          <w:tcPr>
            <w:tcW w:w="11000" w:type="dxa"/>
          </w:tcPr>
          <w:p w:rsidR="00AC563F" w:rsidRDefault="00AC563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Возобновили программу поддержки системообразующих организаций, которая действовала в 2020 году в связи с </w:t>
            </w:r>
            <w:proofErr w:type="spellStart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63F" w:rsidRDefault="00AC563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Меры поддержки предоставляются системообразующим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форме:</w:t>
            </w:r>
          </w:p>
          <w:p w:rsidR="00AC563F" w:rsidRDefault="00AC563F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субсидий</w:t>
            </w:r>
            <w:r>
              <w:t xml:space="preserve"> </w:t>
            </w: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(возмещения) затрат (части затрат) в связи с производством (реализацией) товаров, выполнением работ, оказанием услуг</w:t>
            </w:r>
          </w:p>
          <w:p w:rsidR="00AC563F" w:rsidRPr="001F29FD" w:rsidRDefault="00AC563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гарантий Российской Федерации по кредитам или облигационным займам</w:t>
            </w:r>
          </w:p>
          <w:p w:rsidR="00AC563F" w:rsidRDefault="00AC563F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При этом исключили такую меру поддержки, как отсрочка или рассрочка по уплате налогов, авансовых платежей по налогам.</w:t>
            </w:r>
          </w:p>
          <w:p w:rsidR="00AC563F" w:rsidRPr="00CC30D3" w:rsidRDefault="00AC563F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10 мая 2020 № 651)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промышленности и торговли </w:t>
            </w:r>
            <w:r w:rsidRPr="001C522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льготного кредитования по ставке 11%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2C">
              <w:rPr>
                <w:rFonts w:ascii="Times New Roman" w:hAnsi="Times New Roman" w:cs="Times New Roman"/>
                <w:b/>
                <w:sz w:val="24"/>
                <w:szCs w:val="24"/>
              </w:rPr>
              <w:t>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1D">
              <w:rPr>
                <w:rFonts w:ascii="Times New Roman" w:hAnsi="Times New Roman" w:cs="Times New Roman"/>
                <w:b/>
                <w:sz w:val="24"/>
                <w:szCs w:val="24"/>
              </w:rPr>
              <w:t>на срок не более 12 месяцев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>. Одно предприятие сможет получить до 10 млрд рублей на один год, группа компаний – до 30 млрд рублей.</w:t>
            </w:r>
          </w:p>
          <w:p w:rsidR="001462B2" w:rsidRPr="00A8211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2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17 марта 2022 г. № 393)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1000" w:type="dxa"/>
          </w:tcPr>
          <w:p w:rsidR="001462B2" w:rsidRPr="001363F1" w:rsidRDefault="001462B2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организаций-</w:t>
            </w:r>
            <w:proofErr w:type="spellStart"/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экпортеров</w:t>
            </w:r>
            <w:proofErr w:type="spellEnd"/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пострадавших от введения санкций,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которым предоставлены субсидии </w:t>
            </w:r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НП "Международная координация и экспорт"</w:t>
            </w:r>
          </w:p>
          <w:p w:rsidR="001462B2" w:rsidRDefault="001462B2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родление (без 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размера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доставляемой субсидии) сроков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предоставления субсидии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до 24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без возврата субсидии и применения штрафных санкций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462B2" w:rsidRPr="001363F1" w:rsidRDefault="001462B2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F1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г. № 377)</w:t>
            </w:r>
          </w:p>
        </w:tc>
      </w:tr>
    </w:tbl>
    <w:p w:rsidR="003052C9" w:rsidRPr="00A90E7B" w:rsidRDefault="003052C9">
      <w:pPr>
        <w:rPr>
          <w:rFonts w:ascii="Times New Roman" w:hAnsi="Times New Roman" w:cs="Times New Roman"/>
          <w:sz w:val="24"/>
          <w:szCs w:val="24"/>
        </w:rPr>
      </w:pPr>
    </w:p>
    <w:sectPr w:rsidR="003052C9" w:rsidRPr="00A90E7B" w:rsidSect="006009ED">
      <w:headerReference w:type="default" r:id="rId6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26" w:rsidRDefault="00070226" w:rsidP="001F29FD">
      <w:pPr>
        <w:spacing w:after="0" w:line="240" w:lineRule="auto"/>
      </w:pPr>
      <w:r>
        <w:separator/>
      </w:r>
    </w:p>
  </w:endnote>
  <w:endnote w:type="continuationSeparator" w:id="0">
    <w:p w:rsidR="00070226" w:rsidRDefault="00070226" w:rsidP="001F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26" w:rsidRDefault="00070226" w:rsidP="001F29FD">
      <w:pPr>
        <w:spacing w:after="0" w:line="240" w:lineRule="auto"/>
      </w:pPr>
      <w:r>
        <w:separator/>
      </w:r>
    </w:p>
  </w:footnote>
  <w:footnote w:type="continuationSeparator" w:id="0">
    <w:p w:rsidR="00070226" w:rsidRDefault="00070226" w:rsidP="001F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669085"/>
      <w:docPartObj>
        <w:docPartGallery w:val="Page Numbers (Margins)"/>
        <w:docPartUnique/>
      </w:docPartObj>
    </w:sdtPr>
    <w:sdtEndPr/>
    <w:sdtContent>
      <w:p w:rsidR="001F29FD" w:rsidRDefault="001F29F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60000" cy="360000"/>
                  <wp:effectExtent l="0" t="0" r="2540" b="254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F29FD" w:rsidRPr="001F29FD" w:rsidRDefault="001F29FD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29F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1F29F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1F29F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C563F" w:rsidRPr="00AC563F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1F29FD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28.3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F29FD" w:rsidRPr="001F29FD" w:rsidRDefault="001F29FD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9F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F29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1F29F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C563F" w:rsidRPr="00AC563F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9</w:t>
                            </w:r>
                            <w:r w:rsidRPr="001F29FD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7B"/>
    <w:rsid w:val="0000614E"/>
    <w:rsid w:val="00015092"/>
    <w:rsid w:val="000161ED"/>
    <w:rsid w:val="00025E49"/>
    <w:rsid w:val="0006254A"/>
    <w:rsid w:val="00067F32"/>
    <w:rsid w:val="00070226"/>
    <w:rsid w:val="000B2489"/>
    <w:rsid w:val="000E5387"/>
    <w:rsid w:val="000F713B"/>
    <w:rsid w:val="00114016"/>
    <w:rsid w:val="001335AE"/>
    <w:rsid w:val="00134514"/>
    <w:rsid w:val="001363F1"/>
    <w:rsid w:val="00140D7C"/>
    <w:rsid w:val="001462B2"/>
    <w:rsid w:val="001C522C"/>
    <w:rsid w:val="001E2F48"/>
    <w:rsid w:val="001F29FD"/>
    <w:rsid w:val="001F4489"/>
    <w:rsid w:val="0021189C"/>
    <w:rsid w:val="0021717E"/>
    <w:rsid w:val="002210BC"/>
    <w:rsid w:val="00234253"/>
    <w:rsid w:val="00257F03"/>
    <w:rsid w:val="002679F1"/>
    <w:rsid w:val="00287A10"/>
    <w:rsid w:val="002C18F6"/>
    <w:rsid w:val="002C5113"/>
    <w:rsid w:val="002E5A2D"/>
    <w:rsid w:val="00301A1D"/>
    <w:rsid w:val="0030438C"/>
    <w:rsid w:val="003052C9"/>
    <w:rsid w:val="00321ECE"/>
    <w:rsid w:val="0032570D"/>
    <w:rsid w:val="00361F1D"/>
    <w:rsid w:val="00381B1C"/>
    <w:rsid w:val="00384BA4"/>
    <w:rsid w:val="00385F11"/>
    <w:rsid w:val="00392872"/>
    <w:rsid w:val="003E45CD"/>
    <w:rsid w:val="00411137"/>
    <w:rsid w:val="00420B4F"/>
    <w:rsid w:val="00446F55"/>
    <w:rsid w:val="004671D8"/>
    <w:rsid w:val="004B750B"/>
    <w:rsid w:val="004D2DC7"/>
    <w:rsid w:val="004E1890"/>
    <w:rsid w:val="004E1B98"/>
    <w:rsid w:val="004F1E17"/>
    <w:rsid w:val="00501A06"/>
    <w:rsid w:val="00530543"/>
    <w:rsid w:val="0055104A"/>
    <w:rsid w:val="00560F56"/>
    <w:rsid w:val="00581C66"/>
    <w:rsid w:val="005938EC"/>
    <w:rsid w:val="00593BD1"/>
    <w:rsid w:val="005A3EC5"/>
    <w:rsid w:val="005A49E2"/>
    <w:rsid w:val="005B5B12"/>
    <w:rsid w:val="005C0384"/>
    <w:rsid w:val="005D2BB6"/>
    <w:rsid w:val="005E1FF4"/>
    <w:rsid w:val="005F7073"/>
    <w:rsid w:val="005F70A9"/>
    <w:rsid w:val="006009ED"/>
    <w:rsid w:val="00674A1F"/>
    <w:rsid w:val="0068195E"/>
    <w:rsid w:val="006950AB"/>
    <w:rsid w:val="006A6A6E"/>
    <w:rsid w:val="006A7053"/>
    <w:rsid w:val="0071222C"/>
    <w:rsid w:val="00723CA5"/>
    <w:rsid w:val="007310F1"/>
    <w:rsid w:val="0074545A"/>
    <w:rsid w:val="00757B58"/>
    <w:rsid w:val="007A7CBE"/>
    <w:rsid w:val="007E2459"/>
    <w:rsid w:val="00805652"/>
    <w:rsid w:val="008120A2"/>
    <w:rsid w:val="00880C96"/>
    <w:rsid w:val="00895024"/>
    <w:rsid w:val="008957CA"/>
    <w:rsid w:val="008A238A"/>
    <w:rsid w:val="008B4371"/>
    <w:rsid w:val="008B4D6C"/>
    <w:rsid w:val="008D3AB5"/>
    <w:rsid w:val="008D4EAF"/>
    <w:rsid w:val="00917782"/>
    <w:rsid w:val="00927ED8"/>
    <w:rsid w:val="009444B9"/>
    <w:rsid w:val="009550DD"/>
    <w:rsid w:val="00955E20"/>
    <w:rsid w:val="009609C6"/>
    <w:rsid w:val="009C14E8"/>
    <w:rsid w:val="009F74DC"/>
    <w:rsid w:val="00A67AD9"/>
    <w:rsid w:val="00A8211D"/>
    <w:rsid w:val="00A90E7B"/>
    <w:rsid w:val="00AA7476"/>
    <w:rsid w:val="00AC563F"/>
    <w:rsid w:val="00B35F00"/>
    <w:rsid w:val="00B53A86"/>
    <w:rsid w:val="00B60AEA"/>
    <w:rsid w:val="00B77C52"/>
    <w:rsid w:val="00B86FAD"/>
    <w:rsid w:val="00BC2B00"/>
    <w:rsid w:val="00BC67AE"/>
    <w:rsid w:val="00BF5F02"/>
    <w:rsid w:val="00C12EC8"/>
    <w:rsid w:val="00C15B83"/>
    <w:rsid w:val="00C34075"/>
    <w:rsid w:val="00C34415"/>
    <w:rsid w:val="00C37875"/>
    <w:rsid w:val="00C43714"/>
    <w:rsid w:val="00C539CA"/>
    <w:rsid w:val="00C704F3"/>
    <w:rsid w:val="00C94EB4"/>
    <w:rsid w:val="00CB026E"/>
    <w:rsid w:val="00CB7ED6"/>
    <w:rsid w:val="00CC30D3"/>
    <w:rsid w:val="00CC6DD0"/>
    <w:rsid w:val="00D07F13"/>
    <w:rsid w:val="00D36C47"/>
    <w:rsid w:val="00D517DD"/>
    <w:rsid w:val="00D5641D"/>
    <w:rsid w:val="00D96045"/>
    <w:rsid w:val="00DA2AEA"/>
    <w:rsid w:val="00DD0E43"/>
    <w:rsid w:val="00DD305C"/>
    <w:rsid w:val="00DD7576"/>
    <w:rsid w:val="00E31096"/>
    <w:rsid w:val="00E45EF3"/>
    <w:rsid w:val="00E57CE6"/>
    <w:rsid w:val="00E77844"/>
    <w:rsid w:val="00E97EF3"/>
    <w:rsid w:val="00EC1137"/>
    <w:rsid w:val="00EE2D1B"/>
    <w:rsid w:val="00EF1752"/>
    <w:rsid w:val="00F17012"/>
    <w:rsid w:val="00F4048C"/>
    <w:rsid w:val="00F52276"/>
    <w:rsid w:val="00F62BA0"/>
    <w:rsid w:val="00FA1F94"/>
    <w:rsid w:val="00FA4364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1F6B"/>
  <w15:chartTrackingRefBased/>
  <w15:docId w15:val="{20130F16-BC12-4512-882F-BAFACC4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9FD"/>
  </w:style>
  <w:style w:type="paragraph" w:styleId="a6">
    <w:name w:val="footer"/>
    <w:basedOn w:val="a"/>
    <w:link w:val="a7"/>
    <w:uiPriority w:val="99"/>
    <w:unhideWhenUsed/>
    <w:rsid w:val="001F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Перелётова Надежда Александровна</dc:creator>
  <cp:keywords/>
  <dc:description/>
  <cp:lastModifiedBy>Грайворонская А.А.</cp:lastModifiedBy>
  <cp:revision>124</cp:revision>
  <dcterms:created xsi:type="dcterms:W3CDTF">2022-03-11T13:02:00Z</dcterms:created>
  <dcterms:modified xsi:type="dcterms:W3CDTF">2022-03-25T09:33:00Z</dcterms:modified>
</cp:coreProperties>
</file>