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A2" w:rsidRPr="002005A2" w:rsidRDefault="002005A2" w:rsidP="002005A2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rFonts w:ascii="Times New Roman CYR" w:hAnsi="Times New Roman CYR" w:cs="Times New Roman CYR"/>
          <w:szCs w:val="28"/>
        </w:rPr>
        <w:t xml:space="preserve">Приложение № </w:t>
      </w:r>
      <w:r w:rsidR="00324A86">
        <w:rPr>
          <w:rFonts w:ascii="Times New Roman CYR" w:hAnsi="Times New Roman CYR" w:cs="Times New Roman CYR"/>
          <w:szCs w:val="28"/>
        </w:rPr>
        <w:t>6</w:t>
      </w:r>
      <w:r w:rsidRPr="002005A2">
        <w:rPr>
          <w:rFonts w:ascii="Times New Roman CYR" w:hAnsi="Times New Roman CYR" w:cs="Times New Roman CYR"/>
          <w:szCs w:val="28"/>
        </w:rPr>
        <w:t xml:space="preserve"> протоколу </w:t>
      </w:r>
      <w:r w:rsidRPr="002005A2">
        <w:rPr>
          <w:noProof/>
          <w:szCs w:val="28"/>
        </w:rPr>
        <w:t>П</w:t>
      </w:r>
      <w:r w:rsidRPr="002005A2">
        <w:rPr>
          <w:bCs/>
          <w:szCs w:val="28"/>
        </w:rPr>
        <w:t xml:space="preserve">равления </w:t>
      </w:r>
    </w:p>
    <w:p w:rsidR="002005A2" w:rsidRPr="002005A2" w:rsidRDefault="002005A2" w:rsidP="002005A2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bCs/>
          <w:szCs w:val="28"/>
        </w:rPr>
        <w:t xml:space="preserve">администрации муниципального образования </w:t>
      </w:r>
    </w:p>
    <w:p w:rsidR="002005A2" w:rsidRPr="002005A2" w:rsidRDefault="002005A2" w:rsidP="002005A2">
      <w:pPr>
        <w:tabs>
          <w:tab w:val="left" w:pos="720"/>
        </w:tabs>
        <w:spacing w:after="0" w:line="240" w:lineRule="auto"/>
        <w:ind w:left="0" w:right="0" w:firstLine="0"/>
        <w:jc w:val="right"/>
        <w:rPr>
          <w:rFonts w:ascii="Times New Roman CYR" w:hAnsi="Times New Roman CYR" w:cs="Times New Roman CYR"/>
          <w:color w:val="auto"/>
          <w:szCs w:val="28"/>
        </w:rPr>
      </w:pPr>
      <w:r w:rsidRPr="002005A2">
        <w:rPr>
          <w:bCs/>
          <w:color w:val="auto"/>
          <w:szCs w:val="28"/>
        </w:rPr>
        <w:t>город Краснодар по регулированию тарифов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 от </w:t>
      </w:r>
      <w:r>
        <w:rPr>
          <w:rFonts w:ascii="Times New Roman CYR" w:hAnsi="Times New Roman CYR" w:cs="Times New Roman CYR"/>
          <w:color w:val="auto"/>
          <w:szCs w:val="28"/>
        </w:rPr>
        <w:t>06</w:t>
      </w:r>
      <w:r w:rsidRPr="002005A2">
        <w:rPr>
          <w:rFonts w:ascii="Times New Roman CYR" w:hAnsi="Times New Roman CYR" w:cs="Times New Roman CYR"/>
          <w:color w:val="auto"/>
          <w:szCs w:val="28"/>
        </w:rPr>
        <w:t>.1</w:t>
      </w:r>
      <w:r>
        <w:rPr>
          <w:rFonts w:ascii="Times New Roman CYR" w:hAnsi="Times New Roman CYR" w:cs="Times New Roman CYR"/>
          <w:color w:val="auto"/>
          <w:szCs w:val="28"/>
        </w:rPr>
        <w:t>1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.2025 № </w:t>
      </w:r>
      <w:r>
        <w:rPr>
          <w:rFonts w:ascii="Times New Roman CYR" w:hAnsi="Times New Roman CYR" w:cs="Times New Roman CYR"/>
          <w:color w:val="auto"/>
          <w:szCs w:val="28"/>
        </w:rPr>
        <w:t>5</w:t>
      </w:r>
    </w:p>
    <w:p w:rsidR="002005A2" w:rsidRPr="002005A2" w:rsidRDefault="002005A2" w:rsidP="002005A2">
      <w:pPr>
        <w:spacing w:after="0" w:line="240" w:lineRule="auto"/>
        <w:ind w:left="720" w:right="0" w:firstLine="0"/>
        <w:contextualSpacing/>
        <w:rPr>
          <w:b/>
          <w:spacing w:val="-6"/>
          <w:szCs w:val="28"/>
        </w:rPr>
      </w:pPr>
    </w:p>
    <w:p w:rsidR="00D04B3D" w:rsidRDefault="00D04B3D" w:rsidP="00D04B3D">
      <w:pPr>
        <w:spacing w:after="0" w:line="216" w:lineRule="auto"/>
        <w:ind w:left="426" w:right="0" w:hanging="426"/>
        <w:jc w:val="center"/>
        <w:rPr>
          <w:b/>
          <w:spacing w:val="-6"/>
          <w:szCs w:val="28"/>
        </w:rPr>
      </w:pPr>
    </w:p>
    <w:p w:rsidR="002005A2" w:rsidRDefault="002005A2" w:rsidP="00D04B3D">
      <w:pPr>
        <w:spacing w:after="0" w:line="216" w:lineRule="auto"/>
        <w:ind w:left="426" w:right="0" w:hanging="426"/>
        <w:jc w:val="center"/>
        <w:rPr>
          <w:b/>
          <w:szCs w:val="28"/>
        </w:rPr>
      </w:pPr>
      <w:r w:rsidRPr="002005A2">
        <w:rPr>
          <w:b/>
          <w:spacing w:val="-6"/>
          <w:szCs w:val="28"/>
        </w:rPr>
        <w:t xml:space="preserve"> </w:t>
      </w:r>
      <w:r w:rsidR="00D04B3D" w:rsidRPr="00EC52DC">
        <w:rPr>
          <w:b/>
          <w:szCs w:val="28"/>
        </w:rPr>
        <w:t xml:space="preserve">ООО </w:t>
      </w:r>
      <w:r w:rsidR="00C829C2">
        <w:rPr>
          <w:b/>
          <w:szCs w:val="28"/>
        </w:rPr>
        <w:t>«</w:t>
      </w:r>
      <w:r w:rsidR="00324A86">
        <w:rPr>
          <w:b/>
          <w:szCs w:val="28"/>
        </w:rPr>
        <w:t xml:space="preserve">Водоканал Сервис» </w:t>
      </w:r>
    </w:p>
    <w:p w:rsidR="005D5378" w:rsidRPr="005D5378" w:rsidRDefault="005D5378" w:rsidP="005D5378">
      <w:pPr>
        <w:tabs>
          <w:tab w:val="left" w:pos="6379"/>
        </w:tabs>
        <w:spacing w:after="0" w:line="247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r w:rsidRPr="005D5378">
        <w:rPr>
          <w:rFonts w:eastAsiaTheme="minorHAnsi"/>
          <w:color w:val="auto"/>
          <w:szCs w:val="28"/>
          <w:lang w:eastAsia="en-US"/>
        </w:rPr>
        <w:t xml:space="preserve">Согласно изменениям, внесённым Федеральным законом от 12.07.2024 № 176-ФЗ в главы 21 и 26.2 НК РФ, налогоплательщики, применяющие УСН (как ИП, так и организации), признаются налогоплательщиками НДС.  </w:t>
      </w:r>
    </w:p>
    <w:p w:rsidR="005D5378" w:rsidRPr="005D5378" w:rsidRDefault="005D5378" w:rsidP="005D5378">
      <w:pPr>
        <w:tabs>
          <w:tab w:val="left" w:pos="6379"/>
        </w:tabs>
        <w:spacing w:after="0" w:line="247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r w:rsidRPr="005D5378">
        <w:rPr>
          <w:rFonts w:eastAsiaTheme="minorHAnsi"/>
          <w:color w:val="auto"/>
          <w:szCs w:val="28"/>
          <w:lang w:eastAsia="en-US"/>
        </w:rPr>
        <w:t xml:space="preserve">При этом ставка НДС 5% применяется с 01.01.2026, в случае, если доходы за 2025 год составили от 10 млн. рублей. </w:t>
      </w:r>
    </w:p>
    <w:p w:rsidR="005D5378" w:rsidRPr="005D5378" w:rsidRDefault="005D5378" w:rsidP="005D5378">
      <w:pPr>
        <w:tabs>
          <w:tab w:val="left" w:pos="6379"/>
        </w:tabs>
        <w:spacing w:after="0" w:line="247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r w:rsidRPr="005D5378">
        <w:rPr>
          <w:rFonts w:eastAsiaTheme="minorHAnsi"/>
          <w:color w:val="auto"/>
          <w:szCs w:val="28"/>
          <w:lang w:eastAsia="en-US"/>
        </w:rPr>
        <w:t>На основании заявления регулируемой организации и подтверждающих материалов, тарифы на питьевую воду для ООО «Водоканал Сервис» рассчитаны с учётом указанных положений налогового законодательства.</w:t>
      </w:r>
    </w:p>
    <w:p w:rsidR="005D5378" w:rsidRPr="005D5378" w:rsidRDefault="005D5378" w:rsidP="005D5378">
      <w:pPr>
        <w:tabs>
          <w:tab w:val="left" w:pos="6379"/>
        </w:tabs>
        <w:spacing w:after="160" w:line="247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r w:rsidRPr="005D5378">
        <w:rPr>
          <w:rFonts w:eastAsiaTheme="minorHAnsi"/>
          <w:color w:val="000000" w:themeColor="text1"/>
          <w:szCs w:val="28"/>
          <w:lang w:eastAsia="en-US"/>
        </w:rPr>
        <w:t>По результатам проведённого анализа, с учётом натуральных показателей производственной программы, управление рекомендует к установлению среднегодовой экономически обоснованный тариф на питьевую воду в сфере холодного водоснабжения для потребителей категории «население» ООО «Водоканал Сервис» на 2026 год, рассчитанный методом экономически обоснованных расходов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(прогноз от 26.09.2025) в следующем размере:</w:t>
      </w:r>
      <w:bookmarkStart w:id="0" w:name="_GoBack"/>
      <w:bookmarkEnd w:id="0"/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2822"/>
        <w:gridCol w:w="3564"/>
      </w:tblGrid>
      <w:tr w:rsidR="005D5378" w:rsidRPr="005D5378" w:rsidTr="00562942">
        <w:trPr>
          <w:trHeight w:val="20"/>
        </w:trPr>
        <w:tc>
          <w:tcPr>
            <w:tcW w:w="1583" w:type="pct"/>
            <w:vAlign w:val="center"/>
          </w:tcPr>
          <w:p w:rsidR="005D5378" w:rsidRPr="005D5378" w:rsidRDefault="005D5378" w:rsidP="005D537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Период действия тарифа</w:t>
            </w:r>
          </w:p>
        </w:tc>
        <w:tc>
          <w:tcPr>
            <w:tcW w:w="1510" w:type="pct"/>
            <w:vAlign w:val="center"/>
          </w:tcPr>
          <w:p w:rsidR="005D5378" w:rsidRPr="005D5378" w:rsidRDefault="005D5378" w:rsidP="005D5378">
            <w:pPr>
              <w:spacing w:after="0" w:line="240" w:lineRule="auto"/>
              <w:ind w:left="-112" w:right="-102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Тариф на питьевую воду, без НДС, руб./</w:t>
            </w:r>
            <w:proofErr w:type="spellStart"/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куб.м</w:t>
            </w:r>
            <w:proofErr w:type="spellEnd"/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07" w:type="pct"/>
            <w:shd w:val="clear" w:color="auto" w:fill="auto"/>
            <w:vAlign w:val="center"/>
          </w:tcPr>
          <w:p w:rsidR="005D5378" w:rsidRPr="005D5378" w:rsidRDefault="005D5378" w:rsidP="005D5378">
            <w:pPr>
              <w:spacing w:after="0" w:line="240" w:lineRule="auto"/>
              <w:ind w:left="-109" w:right="-104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Тариф на питьевую воду </w:t>
            </w:r>
          </w:p>
          <w:p w:rsidR="005D5378" w:rsidRPr="005D5378" w:rsidRDefault="005D5378" w:rsidP="005D5378">
            <w:pPr>
              <w:spacing w:after="0" w:line="240" w:lineRule="auto"/>
              <w:ind w:left="-109" w:right="-104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для населения, с НДС, руб./</w:t>
            </w:r>
            <w:proofErr w:type="spellStart"/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куб.м</w:t>
            </w:r>
            <w:proofErr w:type="spellEnd"/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5D5378" w:rsidRPr="005D5378" w:rsidTr="00562942">
        <w:trPr>
          <w:trHeight w:val="20"/>
        </w:trPr>
        <w:tc>
          <w:tcPr>
            <w:tcW w:w="1583" w:type="pct"/>
            <w:vAlign w:val="center"/>
          </w:tcPr>
          <w:p w:rsidR="005D5378" w:rsidRPr="005D5378" w:rsidRDefault="005D5378" w:rsidP="005D537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01.01.2026 -30.09.2026  </w:t>
            </w:r>
          </w:p>
        </w:tc>
        <w:tc>
          <w:tcPr>
            <w:tcW w:w="1510" w:type="pct"/>
            <w:vAlign w:val="center"/>
          </w:tcPr>
          <w:p w:rsidR="005D5378" w:rsidRPr="005D5378" w:rsidRDefault="005D5378" w:rsidP="005D5378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37,48</w:t>
            </w:r>
          </w:p>
        </w:tc>
        <w:tc>
          <w:tcPr>
            <w:tcW w:w="1907" w:type="pct"/>
            <w:shd w:val="clear" w:color="auto" w:fill="auto"/>
            <w:vAlign w:val="center"/>
          </w:tcPr>
          <w:p w:rsidR="005D5378" w:rsidRPr="005D5378" w:rsidRDefault="005D5378" w:rsidP="005D5378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39,35</w:t>
            </w:r>
          </w:p>
        </w:tc>
      </w:tr>
      <w:tr w:rsidR="005D5378" w:rsidRPr="005D5378" w:rsidTr="00562942">
        <w:trPr>
          <w:trHeight w:val="20"/>
        </w:trPr>
        <w:tc>
          <w:tcPr>
            <w:tcW w:w="1583" w:type="pct"/>
            <w:vAlign w:val="center"/>
          </w:tcPr>
          <w:p w:rsidR="005D5378" w:rsidRPr="005D5378" w:rsidRDefault="005D5378" w:rsidP="005D537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01.10.2026-31.12.2026</w:t>
            </w:r>
          </w:p>
        </w:tc>
        <w:tc>
          <w:tcPr>
            <w:tcW w:w="1510" w:type="pct"/>
            <w:vAlign w:val="center"/>
          </w:tcPr>
          <w:p w:rsidR="005D5378" w:rsidRPr="005D5378" w:rsidRDefault="005D5378" w:rsidP="005D5378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38,90</w:t>
            </w:r>
          </w:p>
        </w:tc>
        <w:tc>
          <w:tcPr>
            <w:tcW w:w="1907" w:type="pct"/>
            <w:shd w:val="clear" w:color="auto" w:fill="auto"/>
            <w:vAlign w:val="center"/>
          </w:tcPr>
          <w:p w:rsidR="005D5378" w:rsidRPr="005D5378" w:rsidRDefault="005D5378" w:rsidP="005D5378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5D537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40,85</w:t>
            </w:r>
          </w:p>
        </w:tc>
      </w:tr>
    </w:tbl>
    <w:p w:rsidR="005D5378" w:rsidRPr="005D5378" w:rsidRDefault="005D5378" w:rsidP="005D5378">
      <w:pPr>
        <w:spacing w:after="0" w:line="259" w:lineRule="auto"/>
        <w:ind w:left="0" w:right="0" w:firstLine="708"/>
        <w:jc w:val="left"/>
        <w:rPr>
          <w:rFonts w:eastAsiaTheme="minorHAnsi"/>
          <w:color w:val="auto"/>
          <w:sz w:val="22"/>
          <w:szCs w:val="28"/>
          <w:highlight w:val="yellow"/>
          <w:lang w:eastAsia="en-US"/>
        </w:rPr>
      </w:pPr>
    </w:p>
    <w:p w:rsidR="005D5378" w:rsidRPr="005D5378" w:rsidRDefault="005D5378" w:rsidP="005D5378">
      <w:pPr>
        <w:spacing w:after="0" w:line="259" w:lineRule="auto"/>
        <w:ind w:left="0" w:right="0" w:firstLine="708"/>
        <w:rPr>
          <w:rFonts w:eastAsiaTheme="minorHAnsi"/>
          <w:color w:val="000000" w:themeColor="text1"/>
          <w:szCs w:val="28"/>
          <w:lang w:eastAsia="en-US"/>
        </w:rPr>
      </w:pPr>
      <w:r w:rsidRPr="005D5378">
        <w:rPr>
          <w:rFonts w:eastAsiaTheme="minorHAnsi"/>
          <w:color w:val="000000" w:themeColor="text1"/>
          <w:szCs w:val="28"/>
          <w:lang w:eastAsia="en-US"/>
        </w:rPr>
        <w:t>Экономически обоснованный тариф на питьевую воду в сфере холодного водоснабжения для потребителей категории «население», рассчитанный с 01.10.2026 по 31.12.2026 составит 40,85 руб./</w:t>
      </w:r>
      <w:proofErr w:type="spellStart"/>
      <w:r w:rsidRPr="005D5378">
        <w:rPr>
          <w:rFonts w:eastAsiaTheme="minorHAnsi"/>
          <w:color w:val="000000" w:themeColor="text1"/>
          <w:szCs w:val="28"/>
          <w:lang w:eastAsia="en-US"/>
        </w:rPr>
        <w:t>куб.м</w:t>
      </w:r>
      <w:proofErr w:type="spellEnd"/>
      <w:r w:rsidRPr="005D5378"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br/>
      </w:r>
      <w:r w:rsidRPr="005D5378">
        <w:rPr>
          <w:rFonts w:eastAsiaTheme="minorHAnsi"/>
          <w:color w:val="000000" w:themeColor="text1"/>
          <w:szCs w:val="28"/>
          <w:lang w:eastAsia="en-US"/>
        </w:rPr>
        <w:t xml:space="preserve">(с НДС 5 %), с уровнем роста 108,99 % к среднегодовому тарифу 2025 года. </w:t>
      </w:r>
    </w:p>
    <w:p w:rsidR="005D5378" w:rsidRDefault="005D5378" w:rsidP="00D04B3D">
      <w:pPr>
        <w:spacing w:after="0" w:line="216" w:lineRule="auto"/>
        <w:ind w:left="426" w:right="0" w:hanging="426"/>
        <w:jc w:val="center"/>
      </w:pPr>
    </w:p>
    <w:sectPr w:rsidR="005D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A2"/>
    <w:rsid w:val="000D21DE"/>
    <w:rsid w:val="002005A2"/>
    <w:rsid w:val="002C6AFB"/>
    <w:rsid w:val="002C71FE"/>
    <w:rsid w:val="00324A86"/>
    <w:rsid w:val="005D5378"/>
    <w:rsid w:val="00662D2D"/>
    <w:rsid w:val="00691EA9"/>
    <w:rsid w:val="006D132B"/>
    <w:rsid w:val="00883B6B"/>
    <w:rsid w:val="00A14E82"/>
    <w:rsid w:val="00B042AB"/>
    <w:rsid w:val="00C829C2"/>
    <w:rsid w:val="00C9222E"/>
    <w:rsid w:val="00D04B3D"/>
    <w:rsid w:val="00D83EB5"/>
    <w:rsid w:val="00DB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6EAC"/>
  <w15:chartTrackingRefBased/>
  <w15:docId w15:val="{BE6389EA-C4C3-4315-8269-7A589B8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5A2"/>
    <w:pPr>
      <w:spacing w:after="15" w:line="248" w:lineRule="auto"/>
      <w:ind w:left="3329" w:right="328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6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D0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0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Меркун Артём Алексеевич</dc:creator>
  <cp:keywords/>
  <dc:description/>
  <cp:lastModifiedBy>Савенко Анастасия Сергеевна</cp:lastModifiedBy>
  <cp:revision>12</cp:revision>
  <cp:lastPrinted>2025-11-01T11:58:00Z</cp:lastPrinted>
  <dcterms:created xsi:type="dcterms:W3CDTF">2025-10-29T13:31:00Z</dcterms:created>
  <dcterms:modified xsi:type="dcterms:W3CDTF">2025-11-05T11:35:00Z</dcterms:modified>
</cp:coreProperties>
</file>