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4749"/>
        <w:gridCol w:w="4749"/>
      </w:tblGrid>
      <w:tr w:rsidR="00E17505" w:rsidRPr="00FB051E">
        <w:tc>
          <w:tcPr>
            <w:tcW w:w="4749" w:type="dxa"/>
          </w:tcPr>
          <w:p w:rsidR="00E17505" w:rsidRPr="00FB051E" w:rsidRDefault="00E17505">
            <w:pPr>
              <w:autoSpaceDE w:val="0"/>
              <w:autoSpaceDN w:val="0"/>
              <w:adjustRightInd w:val="0"/>
              <w:rPr>
                <w:color w:val="000000" w:themeColor="text1"/>
                <w:szCs w:val="28"/>
                <w:lang w:eastAsia="en-US"/>
              </w:rPr>
            </w:pPr>
            <w:r w:rsidRPr="00FB051E">
              <w:rPr>
                <w:color w:val="000000" w:themeColor="text1"/>
                <w:szCs w:val="28"/>
                <w:lang w:eastAsia="en-US"/>
              </w:rPr>
              <w:t>2 апреля 2014 года</w:t>
            </w:r>
          </w:p>
        </w:tc>
        <w:tc>
          <w:tcPr>
            <w:tcW w:w="4749" w:type="dxa"/>
          </w:tcPr>
          <w:p w:rsidR="00E17505" w:rsidRPr="00FB051E" w:rsidRDefault="00E17505">
            <w:pPr>
              <w:autoSpaceDE w:val="0"/>
              <w:autoSpaceDN w:val="0"/>
              <w:adjustRightInd w:val="0"/>
              <w:jc w:val="right"/>
              <w:rPr>
                <w:color w:val="000000" w:themeColor="text1"/>
                <w:szCs w:val="28"/>
                <w:lang w:eastAsia="en-US"/>
              </w:rPr>
            </w:pPr>
            <w:r w:rsidRPr="00FB051E">
              <w:rPr>
                <w:color w:val="000000" w:themeColor="text1"/>
                <w:szCs w:val="28"/>
                <w:lang w:eastAsia="en-US"/>
              </w:rPr>
              <w:t>N 44-ФЗ</w:t>
            </w:r>
          </w:p>
        </w:tc>
      </w:tr>
    </w:tbl>
    <w:p w:rsidR="00E17505" w:rsidRPr="00FB051E" w:rsidRDefault="00E17505" w:rsidP="00E17505">
      <w:pPr>
        <w:pBdr>
          <w:top w:val="single" w:sz="6" w:space="0" w:color="auto"/>
        </w:pBdr>
        <w:autoSpaceDE w:val="0"/>
        <w:autoSpaceDN w:val="0"/>
        <w:adjustRightInd w:val="0"/>
        <w:spacing w:before="100" w:after="100"/>
        <w:jc w:val="both"/>
        <w:rPr>
          <w:color w:val="000000" w:themeColor="text1"/>
          <w:sz w:val="2"/>
          <w:szCs w:val="2"/>
          <w:lang w:eastAsia="en-US"/>
        </w:rPr>
      </w:pPr>
    </w:p>
    <w:p w:rsidR="00E17505" w:rsidRPr="00FB051E" w:rsidRDefault="00E17505" w:rsidP="00E17505">
      <w:pPr>
        <w:autoSpaceDE w:val="0"/>
        <w:autoSpaceDN w:val="0"/>
        <w:adjustRightInd w:val="0"/>
        <w:jc w:val="center"/>
        <w:rPr>
          <w:color w:val="000000" w:themeColor="text1"/>
          <w:szCs w:val="28"/>
          <w:lang w:eastAsia="en-US"/>
        </w:rPr>
      </w:pPr>
    </w:p>
    <w:p w:rsidR="00E17505" w:rsidRPr="00FB051E" w:rsidRDefault="00E17505" w:rsidP="00E17505">
      <w:pPr>
        <w:autoSpaceDE w:val="0"/>
        <w:autoSpaceDN w:val="0"/>
        <w:adjustRightInd w:val="0"/>
        <w:jc w:val="center"/>
        <w:rPr>
          <w:b/>
          <w:bCs/>
          <w:color w:val="000000" w:themeColor="text1"/>
          <w:szCs w:val="28"/>
          <w:lang w:eastAsia="en-US"/>
        </w:rPr>
      </w:pPr>
      <w:r w:rsidRPr="00FB051E">
        <w:rPr>
          <w:b/>
          <w:bCs/>
          <w:color w:val="000000" w:themeColor="text1"/>
          <w:szCs w:val="28"/>
          <w:lang w:eastAsia="en-US"/>
        </w:rPr>
        <w:t>РОССИЙСКАЯ ФЕДЕРАЦИЯ</w:t>
      </w:r>
    </w:p>
    <w:p w:rsidR="00E17505" w:rsidRPr="00FB051E" w:rsidRDefault="00E17505" w:rsidP="00E17505">
      <w:pPr>
        <w:autoSpaceDE w:val="0"/>
        <w:autoSpaceDN w:val="0"/>
        <w:adjustRightInd w:val="0"/>
        <w:jc w:val="center"/>
        <w:rPr>
          <w:b/>
          <w:bCs/>
          <w:color w:val="000000" w:themeColor="text1"/>
          <w:szCs w:val="28"/>
          <w:lang w:eastAsia="en-US"/>
        </w:rPr>
      </w:pPr>
    </w:p>
    <w:p w:rsidR="00E17505" w:rsidRPr="00FB051E" w:rsidRDefault="00E17505" w:rsidP="00E17505">
      <w:pPr>
        <w:autoSpaceDE w:val="0"/>
        <w:autoSpaceDN w:val="0"/>
        <w:adjustRightInd w:val="0"/>
        <w:jc w:val="center"/>
        <w:rPr>
          <w:b/>
          <w:bCs/>
          <w:color w:val="000000" w:themeColor="text1"/>
          <w:szCs w:val="28"/>
          <w:lang w:eastAsia="en-US"/>
        </w:rPr>
      </w:pPr>
      <w:r w:rsidRPr="00FB051E">
        <w:rPr>
          <w:b/>
          <w:bCs/>
          <w:color w:val="000000" w:themeColor="text1"/>
          <w:szCs w:val="28"/>
          <w:lang w:eastAsia="en-US"/>
        </w:rPr>
        <w:t>ФЕДЕРАЛЬНЫЙ ЗАКОН</w:t>
      </w:r>
    </w:p>
    <w:p w:rsidR="00E17505" w:rsidRPr="00FB051E" w:rsidRDefault="00E17505" w:rsidP="00E17505">
      <w:pPr>
        <w:autoSpaceDE w:val="0"/>
        <w:autoSpaceDN w:val="0"/>
        <w:adjustRightInd w:val="0"/>
        <w:jc w:val="center"/>
        <w:rPr>
          <w:b/>
          <w:bCs/>
          <w:color w:val="000000" w:themeColor="text1"/>
          <w:szCs w:val="28"/>
          <w:lang w:eastAsia="en-US"/>
        </w:rPr>
      </w:pPr>
    </w:p>
    <w:p w:rsidR="00E17505" w:rsidRPr="00FB051E" w:rsidRDefault="00E17505" w:rsidP="00E17505">
      <w:pPr>
        <w:autoSpaceDE w:val="0"/>
        <w:autoSpaceDN w:val="0"/>
        <w:adjustRightInd w:val="0"/>
        <w:jc w:val="center"/>
        <w:rPr>
          <w:b/>
          <w:bCs/>
          <w:color w:val="000000" w:themeColor="text1"/>
          <w:szCs w:val="28"/>
          <w:lang w:eastAsia="en-US"/>
        </w:rPr>
      </w:pPr>
      <w:r w:rsidRPr="00FB051E">
        <w:rPr>
          <w:b/>
          <w:bCs/>
          <w:color w:val="000000" w:themeColor="text1"/>
          <w:szCs w:val="28"/>
          <w:lang w:eastAsia="en-US"/>
        </w:rPr>
        <w:t>ОБ УЧАСТИИ ГРАЖДАН В ОХРАНЕ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jc w:val="right"/>
        <w:rPr>
          <w:color w:val="000000" w:themeColor="text1"/>
          <w:szCs w:val="28"/>
          <w:lang w:eastAsia="en-US"/>
        </w:rPr>
      </w:pPr>
      <w:r w:rsidRPr="00FB051E">
        <w:rPr>
          <w:color w:val="000000" w:themeColor="text1"/>
          <w:szCs w:val="28"/>
          <w:lang w:eastAsia="en-US"/>
        </w:rPr>
        <w:t>Принят</w:t>
      </w:r>
    </w:p>
    <w:p w:rsidR="00E17505" w:rsidRPr="00FB051E" w:rsidRDefault="00E17505" w:rsidP="00E17505">
      <w:pPr>
        <w:autoSpaceDE w:val="0"/>
        <w:autoSpaceDN w:val="0"/>
        <w:adjustRightInd w:val="0"/>
        <w:jc w:val="right"/>
        <w:rPr>
          <w:color w:val="000000" w:themeColor="text1"/>
          <w:szCs w:val="28"/>
          <w:lang w:eastAsia="en-US"/>
        </w:rPr>
      </w:pPr>
      <w:r w:rsidRPr="00FB051E">
        <w:rPr>
          <w:color w:val="000000" w:themeColor="text1"/>
          <w:szCs w:val="28"/>
          <w:lang w:eastAsia="en-US"/>
        </w:rPr>
        <w:t>Государственной Думой</w:t>
      </w:r>
    </w:p>
    <w:p w:rsidR="00E17505" w:rsidRPr="00FB051E" w:rsidRDefault="00E17505" w:rsidP="00E17505">
      <w:pPr>
        <w:autoSpaceDE w:val="0"/>
        <w:autoSpaceDN w:val="0"/>
        <w:adjustRightInd w:val="0"/>
        <w:jc w:val="right"/>
        <w:rPr>
          <w:color w:val="000000" w:themeColor="text1"/>
          <w:szCs w:val="28"/>
          <w:lang w:eastAsia="en-US"/>
        </w:rPr>
      </w:pPr>
      <w:r w:rsidRPr="00FB051E">
        <w:rPr>
          <w:color w:val="000000" w:themeColor="text1"/>
          <w:szCs w:val="28"/>
          <w:lang w:eastAsia="en-US"/>
        </w:rPr>
        <w:t>21 марта 2014 года</w:t>
      </w:r>
    </w:p>
    <w:p w:rsidR="00E17505" w:rsidRPr="00FB051E" w:rsidRDefault="00E17505" w:rsidP="00E17505">
      <w:pPr>
        <w:autoSpaceDE w:val="0"/>
        <w:autoSpaceDN w:val="0"/>
        <w:adjustRightInd w:val="0"/>
        <w:jc w:val="right"/>
        <w:rPr>
          <w:color w:val="000000" w:themeColor="text1"/>
          <w:szCs w:val="28"/>
          <w:lang w:eastAsia="en-US"/>
        </w:rPr>
      </w:pPr>
    </w:p>
    <w:p w:rsidR="00E17505" w:rsidRPr="00FB051E" w:rsidRDefault="00E17505" w:rsidP="00E17505">
      <w:pPr>
        <w:autoSpaceDE w:val="0"/>
        <w:autoSpaceDN w:val="0"/>
        <w:adjustRightInd w:val="0"/>
        <w:jc w:val="right"/>
        <w:rPr>
          <w:color w:val="000000" w:themeColor="text1"/>
          <w:szCs w:val="28"/>
          <w:lang w:eastAsia="en-US"/>
        </w:rPr>
      </w:pPr>
      <w:r w:rsidRPr="00FB051E">
        <w:rPr>
          <w:color w:val="000000" w:themeColor="text1"/>
          <w:szCs w:val="28"/>
          <w:lang w:eastAsia="en-US"/>
        </w:rPr>
        <w:t>Одобрен</w:t>
      </w:r>
    </w:p>
    <w:p w:rsidR="00E17505" w:rsidRPr="00FB051E" w:rsidRDefault="00E17505" w:rsidP="00E17505">
      <w:pPr>
        <w:autoSpaceDE w:val="0"/>
        <w:autoSpaceDN w:val="0"/>
        <w:adjustRightInd w:val="0"/>
        <w:jc w:val="right"/>
        <w:rPr>
          <w:color w:val="000000" w:themeColor="text1"/>
          <w:szCs w:val="28"/>
          <w:lang w:eastAsia="en-US"/>
        </w:rPr>
      </w:pPr>
      <w:r w:rsidRPr="00FB051E">
        <w:rPr>
          <w:color w:val="000000" w:themeColor="text1"/>
          <w:szCs w:val="28"/>
          <w:lang w:eastAsia="en-US"/>
        </w:rPr>
        <w:t>Советом Федерации</w:t>
      </w:r>
    </w:p>
    <w:p w:rsidR="00E17505" w:rsidRPr="00FB051E" w:rsidRDefault="00E17505" w:rsidP="00E17505">
      <w:pPr>
        <w:autoSpaceDE w:val="0"/>
        <w:autoSpaceDN w:val="0"/>
        <w:adjustRightInd w:val="0"/>
        <w:jc w:val="right"/>
        <w:rPr>
          <w:color w:val="000000" w:themeColor="text1"/>
          <w:szCs w:val="28"/>
          <w:lang w:eastAsia="en-US"/>
        </w:rPr>
      </w:pPr>
      <w:r w:rsidRPr="00FB051E">
        <w:rPr>
          <w:color w:val="000000" w:themeColor="text1"/>
          <w:szCs w:val="28"/>
          <w:lang w:eastAsia="en-US"/>
        </w:rPr>
        <w:t>26 марта 2014 года</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jc w:val="center"/>
        <w:outlineLvl w:val="0"/>
        <w:rPr>
          <w:b/>
          <w:bCs/>
          <w:color w:val="000000" w:themeColor="text1"/>
          <w:szCs w:val="28"/>
          <w:lang w:eastAsia="en-US"/>
        </w:rPr>
      </w:pPr>
      <w:r w:rsidRPr="00FB051E">
        <w:rPr>
          <w:b/>
          <w:bCs/>
          <w:color w:val="000000" w:themeColor="text1"/>
          <w:szCs w:val="28"/>
          <w:lang w:eastAsia="en-US"/>
        </w:rPr>
        <w:t>Глава 1. ОБЩИЕ ПОЛОЖЕНИЯ</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1. Предмет регулирования настоящего Федерального закона</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2. Основные понятия, используемые в настоящем Федеральном законе</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Для целей настоящего Федерального закона используются следующие основные понятия: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2) участие граждан в поиске лиц, пропавших без вести, - оказание гражданами помощи органам внутренних дел (полиции) и иным </w:t>
      </w:r>
      <w:r w:rsidRPr="00FB051E">
        <w:rPr>
          <w:color w:val="000000" w:themeColor="text1"/>
          <w:szCs w:val="28"/>
          <w:lang w:eastAsia="en-US"/>
        </w:rPr>
        <w:lastRenderedPageBreak/>
        <w:t>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внештатный сотрудник полиции - гражданин Российской Федерации, привлекаемый полицией с его согласия к внештатному сотрудничеству;</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3. Правовая основа участия граждан в охране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Правовую основу участия граждан в охране общественного порядка составляют Конституция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4. Принципы участия граждан в охране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Участие граждан в охране общественного порядка осуществляется в соответствии с принципами: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добровольности;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законности;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приоритетности защиты прав и свобод человека и гражданина;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права каждого на самозащиту от противоправных посягательств всеми способами, не запрещенными законом;</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lastRenderedPageBreak/>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E17505" w:rsidRPr="00FB051E" w:rsidRDefault="00E17505" w:rsidP="00FB051E">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E17505" w:rsidRPr="00FB051E" w:rsidRDefault="00E17505" w:rsidP="00FB051E">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5. Ограничения, связанные с участием граждан в охране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Участие граждан в мероприятиях по охране общественного порядка, заведомо предполагающих угрозу их жизни и здоровью, не допускается.</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rsidR="00E17505" w:rsidRPr="00FB051E" w:rsidRDefault="00E17505" w:rsidP="00FB051E">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2. Органы местного самоуправления в соответствии с полномочиями, установленными настоящим Федеральным законом, Федеральным </w:t>
      </w:r>
      <w:hyperlink r:id="rId4" w:history="1">
        <w:r w:rsidRPr="00FB051E">
          <w:rPr>
            <w:color w:val="000000" w:themeColor="text1"/>
            <w:szCs w:val="28"/>
            <w:lang w:eastAsia="en-US"/>
          </w:rPr>
          <w:t>законом</w:t>
        </w:r>
      </w:hyperlink>
      <w:r w:rsidRPr="00FB051E">
        <w:rPr>
          <w:color w:val="000000" w:themeColor="text1"/>
          <w:szCs w:val="28"/>
          <w:lang w:eastAsia="en-US"/>
        </w:rP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w:t>
      </w:r>
      <w:r w:rsidRPr="00FB051E">
        <w:rPr>
          <w:color w:val="000000" w:themeColor="text1"/>
          <w:szCs w:val="28"/>
          <w:lang w:eastAsia="en-US"/>
        </w:rPr>
        <w:lastRenderedPageBreak/>
        <w:t>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7. Реестр народных дружин и общественных объединений правоохранительной направленности в субъекте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Народные дружины и общественные объединения правоохранительной направленности подлежат включению в региональный реестр.</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устав народной дружины или общественного объединения правоохранительной направленности.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В региональном реестре должны содержаться следующие сведения: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сведения о командире народной дружины или об учредителях общественного объединения правоохранительной направленности;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место создания народной дружины или общественного объединения правоохранительной направленности;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дата включения народной дружины или общественного объединения правоохранительной направленности в региональный реестр;</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5) основание и дата прекращения деятельности народной дружины или общественного объединения правоохранительной направленности.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5. Порядок формирования и ведения регионального реестра определяется федеральным органом исполнительной власти в сфере внутренних дел.</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jc w:val="center"/>
        <w:outlineLvl w:val="0"/>
        <w:rPr>
          <w:b/>
          <w:bCs/>
          <w:color w:val="000000" w:themeColor="text1"/>
          <w:szCs w:val="28"/>
          <w:lang w:eastAsia="en-US"/>
        </w:rPr>
      </w:pPr>
      <w:r w:rsidRPr="00FB051E">
        <w:rPr>
          <w:b/>
          <w:bCs/>
          <w:color w:val="000000" w:themeColor="text1"/>
          <w:szCs w:val="28"/>
          <w:lang w:eastAsia="en-US"/>
        </w:rPr>
        <w:t>Глава 2. ФОРМЫ УЧАСТИЯ ГРАЖДАН В ОХРАНЕ</w:t>
      </w:r>
    </w:p>
    <w:p w:rsidR="00E17505" w:rsidRPr="00FB051E" w:rsidRDefault="00E17505" w:rsidP="00E17505">
      <w:pPr>
        <w:autoSpaceDE w:val="0"/>
        <w:autoSpaceDN w:val="0"/>
        <w:adjustRightInd w:val="0"/>
        <w:jc w:val="center"/>
        <w:rPr>
          <w:b/>
          <w:bCs/>
          <w:color w:val="000000" w:themeColor="text1"/>
          <w:szCs w:val="28"/>
          <w:lang w:eastAsia="en-US"/>
        </w:rPr>
      </w:pPr>
      <w:r w:rsidRPr="00FB051E">
        <w:rPr>
          <w:b/>
          <w:bCs/>
          <w:color w:val="000000" w:themeColor="text1"/>
          <w:szCs w:val="28"/>
          <w:lang w:eastAsia="en-US"/>
        </w:rPr>
        <w:t>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8. Содействие органам внутренних дел (полиции) и иным правоохранительным органам</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lastRenderedPageBreak/>
        <w:t>1. В целях содействия органам внутренних дел (полиции) и иным правоохранительным органам граждане вправе:</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информировать органы внутренних дел (полицию) и иные правоохранительные органы о правонарушениях и об угрозах общественному порядку;</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9. Участие граждан в поиске лиц, пропавших без вести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Граждане, достигшие возраста восемнадцати лет, вправе принимать участие в поиске лиц, пропавших без вести.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Граждане при участии в поиске лиц, пропавших без вести, имеют право:</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оказывать помощь органам внутренних дел (полиции) и иным правоохранительным органам в мероприятиях по поиску лиц, пропавших без вести;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осуществлять иные права, предусмотренные настоящим Федеральным законом, другими федеральными законами.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Граждане при участии в поиске лиц, пропавших без вести, обязаны:</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1) не создавать препятствия своими действиями сотрудникам органов внутренних дел (полиции) и иных правоохранительных органов при </w:t>
      </w:r>
      <w:r w:rsidRPr="00FB051E">
        <w:rPr>
          <w:color w:val="000000" w:themeColor="text1"/>
          <w:szCs w:val="28"/>
          <w:lang w:eastAsia="en-US"/>
        </w:rPr>
        <w:lastRenderedPageBreak/>
        <w:t>реализации данными сотрудниками своих полномочий по поиску лиц, пропавших без вести;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10. Внештатное сотрудничество с полицией</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Граждане, достигшие возраста восемнадцати лет, могут привлекаться к внештатному сотрудничеству с полицией.</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E17505" w:rsidRPr="00FB051E" w:rsidRDefault="00E17505" w:rsidP="00E17505">
      <w:pPr>
        <w:autoSpaceDE w:val="0"/>
        <w:autoSpaceDN w:val="0"/>
        <w:adjustRightInd w:val="0"/>
        <w:ind w:firstLine="540"/>
        <w:jc w:val="both"/>
        <w:rPr>
          <w:color w:val="000000" w:themeColor="text1"/>
          <w:szCs w:val="28"/>
          <w:lang w:eastAsia="en-US"/>
        </w:rPr>
      </w:pPr>
      <w:bookmarkStart w:id="0" w:name="Par105"/>
      <w:bookmarkEnd w:id="0"/>
      <w:r w:rsidRPr="00FB051E">
        <w:rPr>
          <w:color w:val="000000" w:themeColor="text1"/>
          <w:szCs w:val="28"/>
          <w:lang w:eastAsia="en-US"/>
        </w:rPr>
        <w:t>3. Внештатными сотрудниками полиции не могут быть граждане:</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имеющие неснятую или непогашенную судимость;</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в отношении которых осуществляется уголовное преследование;</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ранее осужденные за умышленные преступления;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5" w:history="1">
        <w:r w:rsidRPr="00FB051E">
          <w:rPr>
            <w:color w:val="000000" w:themeColor="text1"/>
            <w:szCs w:val="28"/>
            <w:lang w:eastAsia="en-US"/>
          </w:rPr>
          <w:t>законом</w:t>
        </w:r>
      </w:hyperlink>
      <w:r w:rsidRPr="00FB051E">
        <w:rPr>
          <w:color w:val="000000" w:themeColor="text1"/>
          <w:szCs w:val="28"/>
          <w:lang w:eastAsia="en-US"/>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6) страдающие психическими расстройствами, больные наркоманией или алкоголизмом;</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7) признанные недееспособными или ограниченно дееспособными по решению суда, вступившему в законную силу;</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10) имеющие гражданство (подданство) иностранного государства.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Внештатные сотрудники полиции могут быть исключены из числа внештатных сотрудников полиции в следующих случаях:</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lastRenderedPageBreak/>
        <w:t>1) на основании личного заявления внештатного сотрудника полиции;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2) при наступлении обстоятельств, указанных в </w:t>
      </w:r>
      <w:hyperlink w:anchor="Par105" w:history="1">
        <w:r w:rsidRPr="00FB051E">
          <w:rPr>
            <w:color w:val="000000" w:themeColor="text1"/>
            <w:szCs w:val="28"/>
            <w:lang w:eastAsia="en-US"/>
          </w:rPr>
          <w:t>части 3</w:t>
        </w:r>
      </w:hyperlink>
      <w:r w:rsidRPr="00FB051E">
        <w:rPr>
          <w:color w:val="000000" w:themeColor="text1"/>
          <w:szCs w:val="28"/>
          <w:lang w:eastAsia="en-US"/>
        </w:rPr>
        <w:t xml:space="preserve"> настоящей статьи;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в связи с прекращением гражданства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5) в иных случаях, предусмотренных законодательством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5. Внештатные сотрудники полиции при участии в охране общественного порядка имеют право:</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требовать от граждан и должностных лиц прекратить противоправные деяния;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4) оказывать содействие полиции при выполнении возложенных на нее Федеральным </w:t>
      </w:r>
      <w:hyperlink r:id="rId6" w:history="1">
        <w:r w:rsidRPr="00FB051E">
          <w:rPr>
            <w:color w:val="000000" w:themeColor="text1"/>
            <w:szCs w:val="28"/>
            <w:lang w:eastAsia="en-US"/>
          </w:rPr>
          <w:t>законом</w:t>
        </w:r>
      </w:hyperlink>
      <w:r w:rsidRPr="00FB051E">
        <w:rPr>
          <w:color w:val="000000" w:themeColor="text1"/>
          <w:szCs w:val="28"/>
          <w:lang w:eastAsia="en-US"/>
        </w:rPr>
        <w:t xml:space="preserve"> от 7 февраля 2011 года N 3-ФЗ "О полиции" обязанностей в сфере охраны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5) осуществлять иные права, предусмотренные настоящим Федеральным законом, другими федеральными законами.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6. Внештатные сотрудники полиции при участии в охране общественного порядка обязаны:</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знать и соблюдать требования законодательных и иных нормативных правовых актов в сфере охраны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соблюдать права и законные интересы граждан, общественных объединений, религиозных и иных организаций;</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lastRenderedPageBreak/>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11. Участие граждан в деятельности общественных объединений правоохранительной направленности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Основными направлениями деятельности общественных объединений правоохранительной направленности являются: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содействие органам внутренних дел (полиции) и иным правоохранительным органам в охране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участие в предупреждении и пресечении правонарушений;</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распространение правовых знаний, разъяснение норм поведения в общественных местах.</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7" w:history="1">
        <w:r w:rsidRPr="00FB051E">
          <w:rPr>
            <w:color w:val="000000" w:themeColor="text1"/>
            <w:szCs w:val="28"/>
            <w:lang w:eastAsia="en-US"/>
          </w:rPr>
          <w:t>законом</w:t>
        </w:r>
      </w:hyperlink>
      <w:r w:rsidRPr="00FB051E">
        <w:rPr>
          <w:color w:val="000000" w:themeColor="text1"/>
          <w:szCs w:val="28"/>
          <w:lang w:eastAsia="en-US"/>
        </w:rPr>
        <w:t xml:space="preserve"> от 19 мая 1995 года N 82-ФЗ "Об общественных объединениях" с учетом положений настоящего Федерального закона.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lastRenderedPageBreak/>
        <w:t>6. Не могут быть учредителями или участниками общественного объединения правоохранительной направленности граждане:</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имеющие неснятую или непогашенную судимость;</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в отношении которых осуществляется уголовное преследование;</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ранее осужденные за умышленные преступления;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 w:history="1">
        <w:r w:rsidRPr="00FB051E">
          <w:rPr>
            <w:color w:val="000000" w:themeColor="text1"/>
            <w:szCs w:val="28"/>
            <w:lang w:eastAsia="en-US"/>
          </w:rPr>
          <w:t>законом</w:t>
        </w:r>
      </w:hyperlink>
      <w:r w:rsidRPr="00FB051E">
        <w:rPr>
          <w:color w:val="000000" w:themeColor="text1"/>
          <w:szCs w:val="28"/>
          <w:lang w:eastAsia="en-US"/>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6) страдающие психическими расстройствами, больные наркоманией или алкоголизмом;</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7) признанные недееспособными или ограниченно дееспособными по решению суда, вступившему в законную силу;</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8) имеющие гражданство (подданство) иностранного государства.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информировать органы внутренних дел (полицию) и иные правоохранительные органы о правонарушениях и об угрозах общественному порядку;</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осуществлять иные права, предусмотренные настоящим Федеральным законом, другими федеральными законами.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jc w:val="center"/>
        <w:outlineLvl w:val="0"/>
        <w:rPr>
          <w:b/>
          <w:bCs/>
          <w:color w:val="000000" w:themeColor="text1"/>
          <w:szCs w:val="28"/>
          <w:lang w:eastAsia="en-US"/>
        </w:rPr>
      </w:pPr>
      <w:r w:rsidRPr="00FB051E">
        <w:rPr>
          <w:b/>
          <w:bCs/>
          <w:color w:val="000000" w:themeColor="text1"/>
          <w:szCs w:val="28"/>
          <w:lang w:eastAsia="en-US"/>
        </w:rPr>
        <w:t>Глава 3. ПОРЯДОК СОЗДАНИЯ И ДЕЯТЕЛЬНОСТИ НАРОДНЫХ ДРУЖИН</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12. Создание и организация деятельности народных дружин</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lastRenderedPageBreak/>
        <w:t>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Народные дружины могут участвовать в охране общественного порядка только после внесения их в региональный реестр.</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E17505" w:rsidRPr="00FB051E" w:rsidRDefault="00E17505" w:rsidP="00E17505">
      <w:pPr>
        <w:autoSpaceDE w:val="0"/>
        <w:autoSpaceDN w:val="0"/>
        <w:adjustRightInd w:val="0"/>
        <w:ind w:firstLine="540"/>
        <w:jc w:val="both"/>
        <w:rPr>
          <w:color w:val="000000" w:themeColor="text1"/>
          <w:szCs w:val="28"/>
          <w:lang w:eastAsia="en-US"/>
        </w:rPr>
      </w:pPr>
      <w:bookmarkStart w:id="1" w:name="Par174"/>
      <w:bookmarkEnd w:id="1"/>
      <w:r w:rsidRPr="00FB051E">
        <w:rPr>
          <w:color w:val="000000" w:themeColor="text1"/>
          <w:szCs w:val="28"/>
          <w:lang w:eastAsia="en-US"/>
        </w:rPr>
        <w:t>6. Основными направлениями деятельности народных дружин являются: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содействие органам внутренних дел (полиции) и иным правоохранительным органам в охране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участие в предупреждении и пресечении правонарушений на территории по месту создания народной дружины;</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участие в охране общественного порядка в случаях возникновения чрезвычайных ситуаций;</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распространение правовых знаний, разъяснение норм поведения в общественных местах.</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7. Порядок создания, реорганизации и (или) ликвидации народных дружин определяется Федеральным </w:t>
      </w:r>
      <w:hyperlink r:id="rId9" w:history="1">
        <w:r w:rsidRPr="00FB051E">
          <w:rPr>
            <w:color w:val="000000" w:themeColor="text1"/>
            <w:szCs w:val="28"/>
            <w:lang w:eastAsia="en-US"/>
          </w:rPr>
          <w:t>законом</w:t>
        </w:r>
      </w:hyperlink>
      <w:r w:rsidRPr="00FB051E">
        <w:rPr>
          <w:color w:val="000000" w:themeColor="text1"/>
          <w:szCs w:val="28"/>
          <w:lang w:eastAsia="en-US"/>
        </w:rPr>
        <w:t xml:space="preserve"> от 19 мая 1995 года N 82-ФЗ "Об общественных объединениях" с учетом положений настоящего Федерального закона.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lastRenderedPageBreak/>
        <w:t>8. Не могут быть учредителями народных дружин граждане:</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имеющие неснятую или непогашенную судимость;</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в отношении которых осуществляется уголовное преследование;</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ранее осужденные за умышленные преступления;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0" w:history="1">
        <w:r w:rsidRPr="00FB051E">
          <w:rPr>
            <w:color w:val="000000" w:themeColor="text1"/>
            <w:szCs w:val="28"/>
            <w:lang w:eastAsia="en-US"/>
          </w:rPr>
          <w:t>законом</w:t>
        </w:r>
      </w:hyperlink>
      <w:r w:rsidRPr="00FB051E">
        <w:rPr>
          <w:color w:val="000000" w:themeColor="text1"/>
          <w:szCs w:val="28"/>
          <w:lang w:eastAsia="en-US"/>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6) страдающие психическими расстройствами, больные наркоманией или алкоголизмом;</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7) признанные недееспособными или ограниченно дееспособными по решению суда, вступившему в законную силу;</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9) имеющие гражданство (подданство) иностранного государства.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13. Руководство деятельностью народных дружин</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14. Порядок приема в народные дружины и исключения из них</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lastRenderedPageBreak/>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E17505" w:rsidRPr="00FB051E" w:rsidRDefault="00E17505" w:rsidP="00E17505">
      <w:pPr>
        <w:autoSpaceDE w:val="0"/>
        <w:autoSpaceDN w:val="0"/>
        <w:adjustRightInd w:val="0"/>
        <w:ind w:firstLine="540"/>
        <w:jc w:val="both"/>
        <w:rPr>
          <w:color w:val="000000" w:themeColor="text1"/>
          <w:szCs w:val="28"/>
          <w:lang w:eastAsia="en-US"/>
        </w:rPr>
      </w:pPr>
      <w:bookmarkStart w:id="2" w:name="Par200"/>
      <w:bookmarkEnd w:id="2"/>
      <w:r w:rsidRPr="00FB051E">
        <w:rPr>
          <w:color w:val="000000" w:themeColor="text1"/>
          <w:szCs w:val="28"/>
          <w:lang w:eastAsia="en-US"/>
        </w:rPr>
        <w:t>2. В народные дружины не могут быть приняты граждане:</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имеющие неснятую или непогашенную судимость;</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в отношении которых осуществляется уголовное преследование;</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ранее осужденные за умышленные преступления;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1" w:history="1">
        <w:r w:rsidRPr="00FB051E">
          <w:rPr>
            <w:color w:val="000000" w:themeColor="text1"/>
            <w:szCs w:val="28"/>
            <w:lang w:eastAsia="en-US"/>
          </w:rPr>
          <w:t>законом</w:t>
        </w:r>
      </w:hyperlink>
      <w:r w:rsidRPr="00FB051E">
        <w:rPr>
          <w:color w:val="000000" w:themeColor="text1"/>
          <w:szCs w:val="28"/>
          <w:lang w:eastAsia="en-US"/>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6) страдающие психическими расстройствами, больные наркоманией или алкоголизмом;</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7) признанные недееспособными или ограниченно дееспособными по решению суда, вступившему в законную силу;</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9) имеющие гражданство (подданство) иностранного государства.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Народные дружинники могут быть исключены из народных дружин в следующих случаях:</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на основании личного заявления народного дружинника;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2) при наступлении обстоятельств, указанных в </w:t>
      </w:r>
      <w:hyperlink w:anchor="Par200" w:history="1">
        <w:r w:rsidRPr="00FB051E">
          <w:rPr>
            <w:color w:val="000000" w:themeColor="text1"/>
            <w:szCs w:val="28"/>
            <w:lang w:eastAsia="en-US"/>
          </w:rPr>
          <w:t>части 2</w:t>
        </w:r>
      </w:hyperlink>
      <w:r w:rsidRPr="00FB051E">
        <w:rPr>
          <w:color w:val="000000" w:themeColor="text1"/>
          <w:szCs w:val="28"/>
          <w:lang w:eastAsia="en-US"/>
        </w:rPr>
        <w:t xml:space="preserve"> настоящей статьи;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5) в связи с прекращением гражданства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15. Подготовка народных дружинников</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12" w:history="1">
        <w:r w:rsidRPr="00FB051E">
          <w:rPr>
            <w:color w:val="000000" w:themeColor="text1"/>
            <w:szCs w:val="28"/>
            <w:lang w:eastAsia="en-US"/>
          </w:rPr>
          <w:t>порядке</w:t>
        </w:r>
      </w:hyperlink>
      <w:r w:rsidRPr="00FB051E">
        <w:rPr>
          <w:color w:val="000000" w:themeColor="text1"/>
          <w:szCs w:val="28"/>
          <w:lang w:eastAsia="en-US"/>
        </w:rPr>
        <w:t>, утвержденном федеральным органом исполнительной власти в сфере внутренних дел.</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lastRenderedPageBreak/>
        <w:t>Статья 16. Удостоверение и форменная одежда народных дружинников</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17. Права народных дружинников</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Народные дружинники при участии в охране общественного порядка имеют право:</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требовать от граждан и должностных лиц прекратить противоправные деяния;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3) оказывать содействие полиции при выполнении возложенных на нее Федеральным </w:t>
      </w:r>
      <w:hyperlink r:id="rId13" w:history="1">
        <w:r w:rsidRPr="00FB051E">
          <w:rPr>
            <w:color w:val="000000" w:themeColor="text1"/>
            <w:szCs w:val="28"/>
            <w:lang w:eastAsia="en-US"/>
          </w:rPr>
          <w:t>законом</w:t>
        </w:r>
      </w:hyperlink>
      <w:r w:rsidRPr="00FB051E">
        <w:rPr>
          <w:color w:val="000000" w:themeColor="text1"/>
          <w:szCs w:val="28"/>
          <w:lang w:eastAsia="en-US"/>
        </w:rPr>
        <w:t xml:space="preserve"> от 7 февраля 2011 года N 3-ФЗ "О полиции" обязанностей в сфере охраны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применять физическую силу в случаях и порядке, предусмотренных настоящим Федеральным законом;</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5) осуществлять иные права, предусмотренные настоящим Федеральным законом, другими федеральными законами.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18. Обязанности народных дружинников</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Народные дружинники при участии в охране общественного порядка обязаны:</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знать и соблюдать требования законодательных и иных нормативных правовых актов в сфере охраны общественного порядка;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при объявлении сбора народной дружины прибывать к месту сбора в установленном порядке;</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соблюдать права и законные интересы граждан, общественных объединений, религиозных и иных организаций;</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принимать меры по предотвращению и пресечению правонарушений;</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lastRenderedPageBreak/>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19. Общие условия и пределы применения народными дружинниками физической силы</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bookmarkStart w:id="3" w:name="Par250"/>
      <w:bookmarkEnd w:id="3"/>
      <w:r w:rsidRPr="00FB051E">
        <w:rPr>
          <w:color w:val="000000" w:themeColor="text1"/>
          <w:szCs w:val="28"/>
          <w:lang w:eastAsia="en-US"/>
        </w:rP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lastRenderedPageBreak/>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ar250" w:history="1">
        <w:r w:rsidRPr="00FB051E">
          <w:rPr>
            <w:color w:val="000000" w:themeColor="text1"/>
            <w:szCs w:val="28"/>
            <w:lang w:eastAsia="en-US"/>
          </w:rPr>
          <w:t>части 1</w:t>
        </w:r>
      </w:hyperlink>
      <w:r w:rsidRPr="00FB051E">
        <w:rPr>
          <w:color w:val="000000" w:themeColor="text1"/>
          <w:szCs w:val="28"/>
          <w:lang w:eastAsia="en-US"/>
        </w:rP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20. Ответственность народных дружинников</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За противоправные действия народные дружинники несут ответственность, установленную законодательством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21. Материально-техническое обеспечение деятельности народных дружин</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22. Взаимодействие народных дружин с органами внутренних дел (полицией) и иными правоохранительными органами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2. Порядок взаимодействия народных дружин с органами внутренних дел (полицией) и иными правоохранительными органами определяется </w:t>
      </w:r>
      <w:r w:rsidRPr="00FB051E">
        <w:rPr>
          <w:color w:val="000000" w:themeColor="text1"/>
          <w:szCs w:val="28"/>
          <w:lang w:eastAsia="en-US"/>
        </w:rPr>
        <w:lastRenderedPageBreak/>
        <w:t>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14" w:history="1">
        <w:r w:rsidRPr="00FB051E">
          <w:rPr>
            <w:color w:val="000000" w:themeColor="text1"/>
            <w:szCs w:val="28"/>
            <w:lang w:eastAsia="en-US"/>
          </w:rPr>
          <w:t>законе</w:t>
        </w:r>
      </w:hyperlink>
      <w:r w:rsidRPr="00FB051E">
        <w:rPr>
          <w:color w:val="000000" w:themeColor="text1"/>
          <w:szCs w:val="28"/>
          <w:lang w:eastAsia="en-US"/>
        </w:rPr>
        <w:t xml:space="preserve"> от 5 декабря 2005 года N 154-ФЗ "О государственной службе российского казачества".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Назначение командиров народных дружин из числа членов казачьих обществ осуществляется атаманами окружных (</w:t>
      </w:r>
      <w:proofErr w:type="spellStart"/>
      <w:r w:rsidRPr="00FB051E">
        <w:rPr>
          <w:color w:val="000000" w:themeColor="text1"/>
          <w:szCs w:val="28"/>
          <w:lang w:eastAsia="en-US"/>
        </w:rPr>
        <w:t>отдельских</w:t>
      </w:r>
      <w:proofErr w:type="spellEnd"/>
      <w:r w:rsidRPr="00FB051E">
        <w:rPr>
          <w:color w:val="000000" w:themeColor="text1"/>
          <w:szCs w:val="28"/>
          <w:lang w:eastAsia="en-US"/>
        </w:rPr>
        <w:t>)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w:t>
      </w:r>
      <w:proofErr w:type="spellStart"/>
      <w:r w:rsidRPr="00FB051E">
        <w:rPr>
          <w:color w:val="000000" w:themeColor="text1"/>
          <w:szCs w:val="28"/>
          <w:lang w:eastAsia="en-US"/>
        </w:rPr>
        <w:t>отдел</w:t>
      </w:r>
      <w:bookmarkStart w:id="4" w:name="_GoBack"/>
      <w:bookmarkEnd w:id="4"/>
      <w:r w:rsidRPr="00FB051E">
        <w:rPr>
          <w:color w:val="000000" w:themeColor="text1"/>
          <w:szCs w:val="28"/>
          <w:lang w:eastAsia="en-US"/>
        </w:rPr>
        <w:t>ьских</w:t>
      </w:r>
      <w:proofErr w:type="spellEnd"/>
      <w:r w:rsidRPr="00FB051E">
        <w:rPr>
          <w:color w:val="000000" w:themeColor="text1"/>
          <w:szCs w:val="28"/>
          <w:lang w:eastAsia="en-US"/>
        </w:rPr>
        <w:t xml:space="preserve">)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w:t>
      </w:r>
      <w:r w:rsidRPr="00FB051E">
        <w:rPr>
          <w:color w:val="000000" w:themeColor="text1"/>
          <w:szCs w:val="28"/>
          <w:lang w:eastAsia="en-US"/>
        </w:rPr>
        <w:lastRenderedPageBreak/>
        <w:t>исполнительной власти в сфере внутренних дел, иными правоохранительными органами.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24. Надзор и контроль за деятельностью народных дружин</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15" w:history="1">
        <w:r w:rsidRPr="00FB051E">
          <w:rPr>
            <w:color w:val="000000" w:themeColor="text1"/>
            <w:szCs w:val="28"/>
            <w:lang w:eastAsia="en-US"/>
          </w:rPr>
          <w:t>законом</w:t>
        </w:r>
      </w:hyperlink>
      <w:r w:rsidRPr="00FB051E">
        <w:rPr>
          <w:color w:val="000000" w:themeColor="text1"/>
          <w:szCs w:val="28"/>
          <w:lang w:eastAsia="en-US"/>
        </w:rPr>
        <w:t xml:space="preserve"> от 17 января 1992 года N 2202-1 "О прокуратуре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16" w:history="1">
        <w:r w:rsidRPr="00FB051E">
          <w:rPr>
            <w:color w:val="000000" w:themeColor="text1"/>
            <w:szCs w:val="28"/>
            <w:lang w:eastAsia="en-US"/>
          </w:rPr>
          <w:t>законом</w:t>
        </w:r>
      </w:hyperlink>
      <w:r w:rsidRPr="00FB051E">
        <w:rPr>
          <w:color w:val="000000" w:themeColor="text1"/>
          <w:szCs w:val="28"/>
          <w:lang w:eastAsia="en-US"/>
        </w:rPr>
        <w:t xml:space="preserve"> от 19 мая 1995 года N 82-ФЗ "Об общественных объединениях".</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 xml:space="preserve">3. Контроль за деятельностью народных дружин, указанной в </w:t>
      </w:r>
      <w:hyperlink w:anchor="Par174" w:history="1">
        <w:r w:rsidRPr="00FB051E">
          <w:rPr>
            <w:color w:val="000000" w:themeColor="text1"/>
            <w:szCs w:val="28"/>
            <w:lang w:eastAsia="en-US"/>
          </w:rPr>
          <w:t>части 6 статьи 12</w:t>
        </w:r>
      </w:hyperlink>
      <w:r w:rsidRPr="00FB051E">
        <w:rPr>
          <w:color w:val="000000" w:themeColor="text1"/>
          <w:szCs w:val="28"/>
          <w:lang w:eastAsia="en-US"/>
        </w:rP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jc w:val="center"/>
        <w:outlineLvl w:val="0"/>
        <w:rPr>
          <w:b/>
          <w:bCs/>
          <w:color w:val="000000" w:themeColor="text1"/>
          <w:szCs w:val="28"/>
          <w:lang w:eastAsia="en-US"/>
        </w:rPr>
      </w:pPr>
      <w:r w:rsidRPr="00FB051E">
        <w:rPr>
          <w:b/>
          <w:bCs/>
          <w:color w:val="000000" w:themeColor="text1"/>
          <w:szCs w:val="28"/>
          <w:lang w:eastAsia="en-US"/>
        </w:rPr>
        <w:t>Глава 4. ПРАВОВАЯ И СОЦИАЛЬНАЯ ЗАЩИТА НАРОДНЫХ ДРУЖИННИКОВ</w:t>
      </w:r>
    </w:p>
    <w:p w:rsidR="00E17505" w:rsidRPr="00FB051E" w:rsidRDefault="00E17505" w:rsidP="00E17505">
      <w:pPr>
        <w:autoSpaceDE w:val="0"/>
        <w:autoSpaceDN w:val="0"/>
        <w:adjustRightInd w:val="0"/>
        <w:jc w:val="center"/>
        <w:rPr>
          <w:b/>
          <w:bCs/>
          <w:color w:val="000000" w:themeColor="text1"/>
          <w:szCs w:val="28"/>
          <w:lang w:eastAsia="en-US"/>
        </w:rPr>
      </w:pPr>
      <w:r w:rsidRPr="00FB051E">
        <w:rPr>
          <w:b/>
          <w:bCs/>
          <w:color w:val="000000" w:themeColor="text1"/>
          <w:szCs w:val="28"/>
          <w:lang w:eastAsia="en-US"/>
        </w:rPr>
        <w:t>И ВНЕШТАТНЫХ СОТРУДНИКОВ ПОЛИЦИИ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25. Гарантии правовой защиты народных дружинников и внештатных сотрудников полиции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lastRenderedPageBreak/>
        <w:t>Статья 26. Материальное стимулирование, льготы и компенсации народных дружинников и внештатных сотрудников полиции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jc w:val="center"/>
        <w:outlineLvl w:val="0"/>
        <w:rPr>
          <w:b/>
          <w:bCs/>
          <w:color w:val="000000" w:themeColor="text1"/>
          <w:szCs w:val="28"/>
          <w:lang w:eastAsia="en-US"/>
        </w:rPr>
      </w:pPr>
      <w:r w:rsidRPr="00FB051E">
        <w:rPr>
          <w:b/>
          <w:bCs/>
          <w:color w:val="000000" w:themeColor="text1"/>
          <w:szCs w:val="28"/>
          <w:lang w:eastAsia="en-US"/>
        </w:rPr>
        <w:t>Глава 5. ЗАКЛЮЧИТЕЛЬНЫЕ ПОЛОЖЕНИЯ</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outlineLvl w:val="1"/>
        <w:rPr>
          <w:color w:val="000000" w:themeColor="text1"/>
          <w:szCs w:val="28"/>
          <w:lang w:eastAsia="en-US"/>
        </w:rPr>
      </w:pPr>
      <w:r w:rsidRPr="00FB051E">
        <w:rPr>
          <w:color w:val="000000" w:themeColor="text1"/>
          <w:szCs w:val="28"/>
          <w:lang w:eastAsia="en-US"/>
        </w:rPr>
        <w:t>Статья 28. Вступление в силу настоящего Федерального закона</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r w:rsidRPr="00FB051E">
        <w:rPr>
          <w:color w:val="000000" w:themeColor="text1"/>
          <w:szCs w:val="28"/>
          <w:lang w:eastAsia="en-US"/>
        </w:rPr>
        <w:t>Настоящий Федеральный закон вступает в силу по истечении девяноста дней после дня его официального опубликования.</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jc w:val="right"/>
        <w:rPr>
          <w:color w:val="000000" w:themeColor="text1"/>
          <w:szCs w:val="28"/>
          <w:lang w:eastAsia="en-US"/>
        </w:rPr>
      </w:pPr>
      <w:r w:rsidRPr="00FB051E">
        <w:rPr>
          <w:color w:val="000000" w:themeColor="text1"/>
          <w:szCs w:val="28"/>
          <w:lang w:eastAsia="en-US"/>
        </w:rPr>
        <w:t>Президент</w:t>
      </w:r>
    </w:p>
    <w:p w:rsidR="00E17505" w:rsidRPr="00FB051E" w:rsidRDefault="00E17505" w:rsidP="00E17505">
      <w:pPr>
        <w:autoSpaceDE w:val="0"/>
        <w:autoSpaceDN w:val="0"/>
        <w:adjustRightInd w:val="0"/>
        <w:jc w:val="right"/>
        <w:rPr>
          <w:color w:val="000000" w:themeColor="text1"/>
          <w:szCs w:val="28"/>
          <w:lang w:eastAsia="en-US"/>
        </w:rPr>
      </w:pPr>
      <w:r w:rsidRPr="00FB051E">
        <w:rPr>
          <w:color w:val="000000" w:themeColor="text1"/>
          <w:szCs w:val="28"/>
          <w:lang w:eastAsia="en-US"/>
        </w:rPr>
        <w:t>Российской Федерации</w:t>
      </w:r>
    </w:p>
    <w:p w:rsidR="00E17505" w:rsidRPr="00FB051E" w:rsidRDefault="00E17505" w:rsidP="00E17505">
      <w:pPr>
        <w:autoSpaceDE w:val="0"/>
        <w:autoSpaceDN w:val="0"/>
        <w:adjustRightInd w:val="0"/>
        <w:jc w:val="right"/>
        <w:rPr>
          <w:color w:val="000000" w:themeColor="text1"/>
          <w:szCs w:val="28"/>
          <w:lang w:eastAsia="en-US"/>
        </w:rPr>
      </w:pPr>
      <w:r w:rsidRPr="00FB051E">
        <w:rPr>
          <w:color w:val="000000" w:themeColor="text1"/>
          <w:szCs w:val="28"/>
          <w:lang w:eastAsia="en-US"/>
        </w:rPr>
        <w:t>В.ПУТИН</w:t>
      </w:r>
    </w:p>
    <w:p w:rsidR="00E17505" w:rsidRPr="00FB051E" w:rsidRDefault="00E17505" w:rsidP="00E17505">
      <w:pPr>
        <w:autoSpaceDE w:val="0"/>
        <w:autoSpaceDN w:val="0"/>
        <w:adjustRightInd w:val="0"/>
        <w:rPr>
          <w:color w:val="000000" w:themeColor="text1"/>
          <w:szCs w:val="28"/>
          <w:lang w:eastAsia="en-US"/>
        </w:rPr>
      </w:pPr>
      <w:r w:rsidRPr="00FB051E">
        <w:rPr>
          <w:color w:val="000000" w:themeColor="text1"/>
          <w:szCs w:val="28"/>
          <w:lang w:eastAsia="en-US"/>
        </w:rPr>
        <w:t>Москва, Кремль</w:t>
      </w:r>
    </w:p>
    <w:p w:rsidR="00E17505" w:rsidRPr="00FB051E" w:rsidRDefault="00E17505" w:rsidP="00E17505">
      <w:pPr>
        <w:autoSpaceDE w:val="0"/>
        <w:autoSpaceDN w:val="0"/>
        <w:adjustRightInd w:val="0"/>
        <w:rPr>
          <w:color w:val="000000" w:themeColor="text1"/>
          <w:szCs w:val="28"/>
          <w:lang w:eastAsia="en-US"/>
        </w:rPr>
      </w:pPr>
      <w:r w:rsidRPr="00FB051E">
        <w:rPr>
          <w:color w:val="000000" w:themeColor="text1"/>
          <w:szCs w:val="28"/>
          <w:lang w:eastAsia="en-US"/>
        </w:rPr>
        <w:t>2 апреля 2014 года</w:t>
      </w:r>
    </w:p>
    <w:p w:rsidR="00E17505" w:rsidRPr="00FB051E" w:rsidRDefault="00E17505" w:rsidP="00E17505">
      <w:pPr>
        <w:autoSpaceDE w:val="0"/>
        <w:autoSpaceDN w:val="0"/>
        <w:adjustRightInd w:val="0"/>
        <w:rPr>
          <w:color w:val="000000" w:themeColor="text1"/>
          <w:szCs w:val="28"/>
          <w:lang w:eastAsia="en-US"/>
        </w:rPr>
      </w:pPr>
      <w:r w:rsidRPr="00FB051E">
        <w:rPr>
          <w:color w:val="000000" w:themeColor="text1"/>
          <w:szCs w:val="28"/>
          <w:lang w:eastAsia="en-US"/>
        </w:rPr>
        <w:t>N 44-ФЗ</w:t>
      </w: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autoSpaceDE w:val="0"/>
        <w:autoSpaceDN w:val="0"/>
        <w:adjustRightInd w:val="0"/>
        <w:ind w:firstLine="540"/>
        <w:jc w:val="both"/>
        <w:rPr>
          <w:color w:val="000000" w:themeColor="text1"/>
          <w:szCs w:val="28"/>
          <w:lang w:eastAsia="en-US"/>
        </w:rPr>
      </w:pPr>
    </w:p>
    <w:p w:rsidR="00E17505" w:rsidRPr="00FB051E" w:rsidRDefault="00E17505" w:rsidP="00E17505">
      <w:pPr>
        <w:pBdr>
          <w:top w:val="single" w:sz="6" w:space="0" w:color="auto"/>
        </w:pBdr>
        <w:autoSpaceDE w:val="0"/>
        <w:autoSpaceDN w:val="0"/>
        <w:adjustRightInd w:val="0"/>
        <w:spacing w:before="100" w:after="100"/>
        <w:jc w:val="both"/>
        <w:rPr>
          <w:color w:val="000000" w:themeColor="text1"/>
          <w:sz w:val="2"/>
          <w:szCs w:val="2"/>
          <w:lang w:eastAsia="en-US"/>
        </w:rPr>
      </w:pPr>
    </w:p>
    <w:p w:rsidR="00E31E66" w:rsidRPr="00FB051E" w:rsidRDefault="00E31E66">
      <w:pPr>
        <w:rPr>
          <w:color w:val="000000" w:themeColor="text1"/>
        </w:rPr>
      </w:pPr>
    </w:p>
    <w:sectPr w:rsidR="00E31E66" w:rsidRPr="00FB051E" w:rsidSect="002F375F">
      <w:pgSz w:w="11905" w:h="16838"/>
      <w:pgMar w:top="1134" w:right="706"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FD"/>
    <w:rsid w:val="001E43B3"/>
    <w:rsid w:val="002306FD"/>
    <w:rsid w:val="002560B8"/>
    <w:rsid w:val="002E6F4C"/>
    <w:rsid w:val="0080567A"/>
    <w:rsid w:val="00A14347"/>
    <w:rsid w:val="00B02F2E"/>
    <w:rsid w:val="00E17505"/>
    <w:rsid w:val="00E31E66"/>
    <w:rsid w:val="00E763D9"/>
    <w:rsid w:val="00F177FF"/>
    <w:rsid w:val="00FB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3AC9C-7C0D-4824-A5EA-B7604CE5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F2E"/>
    <w:rPr>
      <w:sz w:val="28"/>
      <w:lang w:eastAsia="ru-RU"/>
    </w:rPr>
  </w:style>
  <w:style w:type="paragraph" w:styleId="4">
    <w:name w:val="heading 4"/>
    <w:basedOn w:val="a"/>
    <w:next w:val="a"/>
    <w:link w:val="40"/>
    <w:qFormat/>
    <w:rsid w:val="00B02F2E"/>
    <w:pPr>
      <w:keepNext/>
      <w:jc w:val="center"/>
      <w:outlineLvl w:val="3"/>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02F2E"/>
    <w:rPr>
      <w:b/>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524823C56DEAF97E3109A98188611746046D617DDC742AB7762768F8NBp5N" TargetMode="External"/><Relationship Id="rId13" Type="http://schemas.openxmlformats.org/officeDocument/2006/relationships/hyperlink" Target="consultantplus://offline/ref=B7524823C56DEAF97E3109A98188611746046C6C76D6742AB7762768F8NBp5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7524823C56DEAF97E3109A981886117450D646C7FD9742AB7762768F8NBp5N" TargetMode="External"/><Relationship Id="rId12" Type="http://schemas.openxmlformats.org/officeDocument/2006/relationships/hyperlink" Target="consultantplus://offline/ref=B7524823C56DEAF97E3109A981886117450265617EDD742AB7762768F8B50E728933BEBDDB376F61N3pC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7524823C56DEAF97E3109A981886117450D646C7FD9742AB7762768F8NBp5N" TargetMode="External"/><Relationship Id="rId1" Type="http://schemas.openxmlformats.org/officeDocument/2006/relationships/styles" Target="styles.xml"/><Relationship Id="rId6" Type="http://schemas.openxmlformats.org/officeDocument/2006/relationships/hyperlink" Target="consultantplus://offline/ref=B7524823C56DEAF97E3109A98188611746046C6C76D6742AB7762768F8NBp5N" TargetMode="External"/><Relationship Id="rId11" Type="http://schemas.openxmlformats.org/officeDocument/2006/relationships/hyperlink" Target="consultantplus://offline/ref=B7524823C56DEAF97E3109A98188611746046D617DDC742AB7762768F8NBp5N" TargetMode="External"/><Relationship Id="rId5" Type="http://schemas.openxmlformats.org/officeDocument/2006/relationships/hyperlink" Target="consultantplus://offline/ref=B7524823C56DEAF97E3109A98188611746046D617DDC742AB7762768F8NBp5N" TargetMode="External"/><Relationship Id="rId15" Type="http://schemas.openxmlformats.org/officeDocument/2006/relationships/hyperlink" Target="consultantplus://offline/ref=B7524823C56DEAF97E3109A98188611746046C6C7CDF742AB7762768F8NBp5N" TargetMode="External"/><Relationship Id="rId10" Type="http://schemas.openxmlformats.org/officeDocument/2006/relationships/hyperlink" Target="consultantplus://offline/ref=B7524823C56DEAF97E3109A98188611746046D617DDC742AB7762768F8NBp5N" TargetMode="External"/><Relationship Id="rId4" Type="http://schemas.openxmlformats.org/officeDocument/2006/relationships/hyperlink" Target="consultantplus://offline/ref=B7524823C56DEAF97E3109A98188611746046C6D7CDA742AB7762768F8NBp5N" TargetMode="External"/><Relationship Id="rId9" Type="http://schemas.openxmlformats.org/officeDocument/2006/relationships/hyperlink" Target="consultantplus://offline/ref=B7524823C56DEAF97E3109A981886117450D646C7FD9742AB7762768F8NBp5N" TargetMode="External"/><Relationship Id="rId14" Type="http://schemas.openxmlformats.org/officeDocument/2006/relationships/hyperlink" Target="consultantplus://offline/ref=B7524823C56DEAF97E3109A98188611746046C6376DD742AB7762768F8NBp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19</Pages>
  <Words>6640</Words>
  <Characters>37853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Атапин С.Г.</dc:creator>
  <cp:keywords/>
  <dc:description/>
  <cp:lastModifiedBy>Атапин С.Г.</cp:lastModifiedBy>
  <cp:revision>10</cp:revision>
  <dcterms:created xsi:type="dcterms:W3CDTF">2016-08-17T13:41:00Z</dcterms:created>
  <dcterms:modified xsi:type="dcterms:W3CDTF">2021-04-14T13:20:00Z</dcterms:modified>
</cp:coreProperties>
</file>