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ИЗВЕЩЕНИЕ О ПРОВЕДЕНИИ ОТКРЫТОГО АУКЦИОНА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ЭЛЕКТРОННОЙ ФОРМЕ НА ПРАВО ЗАКЛЮЧЕНИЯ ДОГОВОРА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 ПРЕДОСТАВЛЕНИИ ПРАВА НА РАЗМЕЩЕНИЕ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НЕСТАЦИОНАРНЫХ ТОРГОВЫХ ОБЪЕКТОВ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НА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ТЕРРИТОРИИ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МУНИЦИПАЛЬНОГО ОБРАЗОВАНИЯ ГОРОД КРАСНОДАР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В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ОТНОШЕНИИ </w:t>
      </w:r>
      <w:r>
        <w:rPr>
          <w:rFonts w:ascii="PT Astra Serif" w:hAnsi="PT Astra Serif" w:eastAsia="PT Astra Serif" w:cs="PT Astra Serif"/>
          <w:b/>
          <w:sz w:val="28"/>
          <w:szCs w:val="28"/>
          <w:u w:val="single"/>
        </w:rPr>
        <w:t xml:space="preserve">АВТОЦИСТЕРН ПО РЕАЛИЗАЦИИ МОЛОКА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u w:val="singl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u w:val="single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  <w:u w:val="single"/>
        </w:rPr>
        <w:t xml:space="preserve">ПАСТЕРИЗОВАННОГО В ПРИКУБАНСКОМ и КАРАСУНСКОМ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u w:val="singl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u w:val="single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  <w:u w:val="single"/>
        </w:rPr>
        <w:t xml:space="preserve">ВНУТРИГОРОДСКИХ ОКРУГАХ ГОРОДА КРАСНОДАРА</w:t>
      </w:r>
      <w:r>
        <w:rPr>
          <w:rFonts w:ascii="PT Astra Serif" w:hAnsi="PT Astra Serif" w:cs="PT Astra Serif"/>
          <w:b/>
          <w:bCs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sz w:val="28"/>
          <w:szCs w:val="28"/>
          <w:u w:val="single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18" w:tooltip="mailto:dpr@krd.ru" w:history="1"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dpr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</w:rPr>
                <w:t xml:space="preserve">@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krd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</w:rPr>
                <w:t xml:space="preserve">.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; 8(861)2189818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21.10.2024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12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9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Предмет аукциона (с ука-занием лотов, количества НТО и мест их размещения)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Приложение № 1 к извещению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448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аг аукциона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19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20" w:tooltip="https://krd.ru/" w:history="1"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</w:rPr>
                <w:t xml:space="preserve">krd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</w:rPr>
                <w:t xml:space="preserve">ru</w:t>
              </w:r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21" w:tooltip="https://www.roseltorg.ru" w:history="1">
              <w:r>
                <w:rPr>
                  <w:rStyle w:val="964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3) учредительные документы претендента на участие в аукционе (для юридического лица);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 начала приёма заявок: 26.09.2024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11.10.2024 12:00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торговли, ул. Кузнечная, 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16.10.2024 в 11:00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22.10.2024 в 11:00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316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contextualSpacing w:val="0"/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образования город Краснодар.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 w:eastAsiaTheme="minorHAnsi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sz w:val="24"/>
          <w:szCs w:val="24"/>
          <w:highlight w:val="none"/>
        </w:rPr>
        <w:sectPr>
          <w:headerReference w:type="default" r:id="rId9"/>
          <w:headerReference w:type="first" r:id="rId10"/>
          <w:footerReference w:type="first" r:id="rId15"/>
          <w:footnotePr/>
          <w:endnotePr/>
          <w:type w:val="nextPage"/>
          <w:pgSz w:w="11906" w:h="16838" w:orient="portrait"/>
          <w:pgMar w:top="567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 w:eastAsiaTheme="minorHAnsi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 w:eastAsiaTheme="minorHAnsi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                                        Приложение №1</w:t>
      </w:r>
      <w:r>
        <w:rPr>
          <w:rFonts w:ascii="PT Astra Serif" w:hAnsi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 w:eastAsiaTheme="minorHAnsi"/>
          <w:sz w:val="24"/>
          <w:szCs w:val="24"/>
          <w:highlight w:val="none"/>
        </w:rPr>
      </w:r>
    </w:p>
    <w:p>
      <w:pPr>
        <w:rPr>
          <w:rFonts w:ascii="PT Astra Serif" w:hAnsi="PT Astra Serif" w:cs="PT Astra Serif"/>
        </w:rPr>
        <w:sectPr>
          <w:footnotePr/>
          <w:endnotePr/>
          <w:type w:val="nextPage"/>
          <w:pgSz w:w="11906" w:h="16838" w:orient="portrait"/>
          <w:pgMar w:top="567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14:ligatures w14:val="none"/>
        </w:rPr>
      </w:r>
      <w:r>
        <w:rPr>
          <w:rFonts w:ascii="PT Astra Serif" w:hAnsi="PT Astra Serif" w:cs="PT Astra Serif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14:ligatures w14:val="none"/>
        </w:rPr>
        <w:sectPr>
          <w:headerReference w:type="default" r:id="rId11"/>
          <w:headerReference w:type="first" r:id="rId12"/>
          <w:footerReference w:type="first" r:id="rId16"/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2" w:sep="0" w:space="709" w:equalWidth="1"/>
          <w:docGrid w:linePitch="360"/>
          <w:titlePg/>
        </w:sectPr>
      </w:pP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к извещению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о проведении открытого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аукциона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 в электронной форме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на право заключения договора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о предоставлении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права на размещение автоцистерн по реализации молока пастеризованного в Прикубанском и Карасунском внутригородских округах города Краснодара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: </w:t>
      </w:r>
      <w:r>
        <w:rPr>
          <w:rFonts w:ascii="PT Astra Serif" w:hAnsi="PT Astra Serif" w:cs="PT Astra Serif"/>
          <w:b/>
          <w:bCs/>
          <w:sz w:val="24"/>
          <w:szCs w:val="24"/>
          <w14:ligatures w14:val="none"/>
        </w:rPr>
      </w:r>
      <w:r>
        <w:rPr>
          <w:rFonts w:ascii="PT Astra Serif" w:hAnsi="PT Astra Serif" w:cs="PT Astra Serif"/>
          <w:b/>
          <w:bCs/>
          <w:sz w:val="24"/>
          <w:szCs w:val="24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14:ligatures w14:val="none"/>
        </w:rPr>
      </w:pPr>
      <w:r>
        <w:rPr>
          <w:rFonts w:ascii="PT Astra Serif" w:hAnsi="PT Astra Serif" w:eastAsia="PT Astra Serif" w:cs="PT Astra Serif" w:eastAsiaTheme="minorHAnsi"/>
          <w:b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14:ligatures w14:val="none"/>
        </w:rPr>
      </w:r>
      <w:r>
        <w:rPr>
          <w:rFonts w:ascii="PT Astra Serif" w:hAnsi="PT Astra Serif" w:cs="PT Astra Serif"/>
          <w:sz w:val="24"/>
          <w:szCs w:val="24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/>
          <w:sz w:val="24"/>
          <w:szCs w:val="24"/>
        </w:rPr>
        <w:t xml:space="preserve">Сведения о лотах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r>
    </w:p>
    <w:p>
      <w:pPr>
        <w:jc w:val="center"/>
        <w:shd w:val="clear" w:color="auto" w:fill="ffffff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1091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539"/>
        <w:gridCol w:w="980"/>
        <w:gridCol w:w="1041"/>
        <w:gridCol w:w="1701"/>
        <w:gridCol w:w="1417"/>
        <w:gridCol w:w="1559"/>
        <w:gridCol w:w="1698"/>
        <w:gridCol w:w="1698"/>
      </w:tblGrid>
      <w:tr>
        <w:tblPrEx/>
        <w:trPr>
          <w:trHeight w:val="2320"/>
        </w:trPr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№ лота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1539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Место расположение НТО (адрес)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Тип и специализация нестационарного торгового объекта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Площадь земельного участка/ торгового объекта, кв.м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Начальной (минимальной) стоимости права на размещение НТО, руб.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Обеспечение заявки, руб.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Шаг аукциона, %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Срок Размещения НТО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Номер отчета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 об определении рыночной стоимости права на размещение НТО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№1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жлой район Пашковский, ул. им. Евдокии Бершанской (вблизи строения № 19)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5 848,00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29 240,00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М-71478-01-06-24/97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№2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им. Селезнёва (вблизи строения № 82/1)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7 036,00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35 180,00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М-71478-01-06-24/98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№3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Симферопольская (вблизи строеня № 34) 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5 848,00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29 240,00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М-71478-01-06-24/99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№4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Симферопольская (вблизи строеня № 56 во дворе дома 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5 476,00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27 380,00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М-71478-01-06-24/100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№5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Сормовская (вблизи строения № 25)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5 476,00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27 380,00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М-71478-01-06-24/101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№6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Ставропольская (вблизи строения № 157/1)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8 440,00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42 200,00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М-71478-01-06-24/102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№7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Ставропольская (вблизи строения № 193)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8 440,00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42 200,00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М-71478-01-06-24/103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№8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Трудовой Славы (вблизи строения № 36)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5 772,00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28 860,00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М-71478-01-06-24/106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№9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им. Тюляева (вблизи строения № 20)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5 476,00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27 380,00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М-71478-01-06-24/107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№10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Уральская (вблизи строения № 178) – ул. им. 30-й Иркутской Дивизии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5 476,00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27 380,00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М-71478-01-06-24/108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№11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Посёлок Белозёрный (вблизи строения № 12/1)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3 664,00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18 320,00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М-71478-01-06-24/140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№12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им. 40-летия Победы (вблизи строения № 56)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7 368,00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36 840,00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М-71478-01-06-24/144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№13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им. Атарбекова (вблизи строения № 35)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9 164,00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45 820,00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М-71478-01-06-24/147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№14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Славянская (вблизи строения № 65) – ул. Виноградная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6 636,00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33 180,00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М-71478-01-06-24/149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№15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Школьная (вблизи строения № 13)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автоцистерна, молоко пастеризованное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4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7 072,00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35 360,00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М-71478-01-06-24/151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</w:tbl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sectPr>
      <w:headerReference w:type="default" r:id="rId13"/>
      <w:headerReference w:type="first" r:id="rId14"/>
      <w:footerReference w:type="first" r:id="rId17"/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1">
    <w:name w:val="Heading 1"/>
    <w:basedOn w:val="956"/>
    <w:next w:val="956"/>
    <w:link w:val="7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2">
    <w:name w:val="Heading 1 Char"/>
    <w:basedOn w:val="957"/>
    <w:link w:val="781"/>
    <w:uiPriority w:val="9"/>
    <w:rPr>
      <w:rFonts w:ascii="Arial" w:hAnsi="Arial" w:eastAsia="Arial" w:cs="Arial"/>
      <w:sz w:val="40"/>
      <w:szCs w:val="40"/>
    </w:rPr>
  </w:style>
  <w:style w:type="paragraph" w:styleId="783">
    <w:name w:val="Heading 2"/>
    <w:basedOn w:val="956"/>
    <w:next w:val="956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4">
    <w:name w:val="Heading 2 Char"/>
    <w:basedOn w:val="957"/>
    <w:link w:val="783"/>
    <w:uiPriority w:val="9"/>
    <w:rPr>
      <w:rFonts w:ascii="Arial" w:hAnsi="Arial" w:eastAsia="Arial" w:cs="Arial"/>
      <w:sz w:val="34"/>
    </w:rPr>
  </w:style>
  <w:style w:type="paragraph" w:styleId="785">
    <w:name w:val="Heading 3"/>
    <w:basedOn w:val="956"/>
    <w:next w:val="956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6">
    <w:name w:val="Heading 3 Char"/>
    <w:basedOn w:val="957"/>
    <w:link w:val="785"/>
    <w:uiPriority w:val="9"/>
    <w:rPr>
      <w:rFonts w:ascii="Arial" w:hAnsi="Arial" w:eastAsia="Arial" w:cs="Arial"/>
      <w:sz w:val="30"/>
      <w:szCs w:val="30"/>
    </w:rPr>
  </w:style>
  <w:style w:type="paragraph" w:styleId="787">
    <w:name w:val="Heading 4"/>
    <w:basedOn w:val="956"/>
    <w:next w:val="956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>
    <w:name w:val="Heading 4 Char"/>
    <w:basedOn w:val="957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956"/>
    <w:next w:val="956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5 Char"/>
    <w:basedOn w:val="957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956"/>
    <w:next w:val="956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>
    <w:name w:val="Heading 6 Char"/>
    <w:basedOn w:val="957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956"/>
    <w:next w:val="956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Heading 7 Char"/>
    <w:basedOn w:val="957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956"/>
    <w:next w:val="956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>
    <w:name w:val="Heading 8 Char"/>
    <w:basedOn w:val="957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956"/>
    <w:next w:val="956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>
    <w:name w:val="Heading 9 Char"/>
    <w:basedOn w:val="957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uiPriority w:val="1"/>
    <w:qFormat/>
    <w:pPr>
      <w:spacing w:before="0" w:after="0" w:line="240" w:lineRule="auto"/>
    </w:pPr>
  </w:style>
  <w:style w:type="character" w:styleId="800">
    <w:name w:val="Title Char"/>
    <w:basedOn w:val="957"/>
    <w:link w:val="962"/>
    <w:uiPriority w:val="10"/>
    <w:rPr>
      <w:sz w:val="48"/>
      <w:szCs w:val="48"/>
    </w:rPr>
  </w:style>
  <w:style w:type="paragraph" w:styleId="801">
    <w:name w:val="Subtitle"/>
    <w:basedOn w:val="956"/>
    <w:next w:val="956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>
    <w:name w:val="Subtitle Char"/>
    <w:basedOn w:val="957"/>
    <w:link w:val="801"/>
    <w:uiPriority w:val="11"/>
    <w:rPr>
      <w:sz w:val="24"/>
      <w:szCs w:val="24"/>
    </w:rPr>
  </w:style>
  <w:style w:type="paragraph" w:styleId="803">
    <w:name w:val="Quote"/>
    <w:basedOn w:val="956"/>
    <w:next w:val="956"/>
    <w:link w:val="804"/>
    <w:uiPriority w:val="29"/>
    <w:qFormat/>
    <w:pPr>
      <w:ind w:left="720" w:right="720"/>
    </w:pPr>
    <w:rPr>
      <w:i/>
    </w:rPr>
  </w:style>
  <w:style w:type="character" w:styleId="804">
    <w:name w:val="Quote Char"/>
    <w:link w:val="803"/>
    <w:uiPriority w:val="29"/>
    <w:rPr>
      <w:i/>
    </w:rPr>
  </w:style>
  <w:style w:type="paragraph" w:styleId="805">
    <w:name w:val="Intense Quote"/>
    <w:basedOn w:val="956"/>
    <w:next w:val="956"/>
    <w:link w:val="8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>
    <w:name w:val="Intense Quote Char"/>
    <w:link w:val="805"/>
    <w:uiPriority w:val="30"/>
    <w:rPr>
      <w:i/>
    </w:rPr>
  </w:style>
  <w:style w:type="paragraph" w:styleId="807">
    <w:name w:val="Header"/>
    <w:basedOn w:val="956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8">
    <w:name w:val="Header Char"/>
    <w:basedOn w:val="957"/>
    <w:link w:val="807"/>
    <w:uiPriority w:val="99"/>
  </w:style>
  <w:style w:type="paragraph" w:styleId="809">
    <w:name w:val="Footer"/>
    <w:basedOn w:val="956"/>
    <w:link w:val="8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0">
    <w:name w:val="Footer Char"/>
    <w:basedOn w:val="957"/>
    <w:link w:val="809"/>
    <w:uiPriority w:val="99"/>
  </w:style>
  <w:style w:type="paragraph" w:styleId="811">
    <w:name w:val="Caption"/>
    <w:basedOn w:val="956"/>
    <w:next w:val="9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2">
    <w:name w:val="Caption Char"/>
    <w:basedOn w:val="811"/>
    <w:link w:val="809"/>
    <w:uiPriority w:val="99"/>
  </w:style>
  <w:style w:type="table" w:styleId="813">
    <w:name w:val="Table Grid"/>
    <w:basedOn w:val="9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Table Grid Light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1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>
    <w:name w:val="Grid Table 4 - Accent 1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3">
    <w:name w:val="Grid Table 4 - Accent 2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Grid Table 4 - Accent 3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5">
    <w:name w:val="Grid Table 4 - Accent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Grid Table 4 - Accent 5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7">
    <w:name w:val="Grid Table 4 - Accent 6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8">
    <w:name w:val="Grid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5">
    <w:name w:val="Grid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6">
    <w:name w:val="Grid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7">
    <w:name w:val="Grid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8">
    <w:name w:val="Grid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9">
    <w:name w:val="Grid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0">
    <w:name w:val="Grid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7">
    <w:name w:val="List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8">
    <w:name w:val="List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9">
    <w:name w:val="List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0">
    <w:name w:val="List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1">
    <w:name w:val="List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2">
    <w:name w:val="List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5">
    <w:name w:val="List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6">
    <w:name w:val="List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7">
    <w:name w:val="List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8">
    <w:name w:val="List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9">
    <w:name w:val="List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0">
    <w:name w:val="List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1">
    <w:name w:val="List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2">
    <w:name w:val="List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3">
    <w:name w:val="List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4">
    <w:name w:val="List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5">
    <w:name w:val="List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6">
    <w:name w:val="List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7">
    <w:name w:val="List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8">
    <w:name w:val="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0">
    <w:name w:val="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1">
    <w:name w:val="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2">
    <w:name w:val="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3">
    <w:name w:val="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4">
    <w:name w:val="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5">
    <w:name w:val="Bordered &amp; 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Bordered &amp; 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7">
    <w:name w:val="Bordered &amp; 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8">
    <w:name w:val="Bordered &amp; 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9">
    <w:name w:val="Bordered &amp; 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0">
    <w:name w:val="Bordered &amp; 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1">
    <w:name w:val="Bordered &amp; 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2">
    <w:name w:val="Bordered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3">
    <w:name w:val="Bordered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4">
    <w:name w:val="Bordered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5">
    <w:name w:val="Bordered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6">
    <w:name w:val="Bordered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7">
    <w:name w:val="Bordered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8">
    <w:name w:val="Bordered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9">
    <w:name w:val="footnote text"/>
    <w:basedOn w:val="956"/>
    <w:link w:val="940"/>
    <w:uiPriority w:val="99"/>
    <w:semiHidden/>
    <w:unhideWhenUsed/>
    <w:pPr>
      <w:spacing w:after="40" w:line="240" w:lineRule="auto"/>
    </w:pPr>
    <w:rPr>
      <w:sz w:val="18"/>
    </w:rPr>
  </w:style>
  <w:style w:type="character" w:styleId="940">
    <w:name w:val="Footnote Text Char"/>
    <w:link w:val="939"/>
    <w:uiPriority w:val="99"/>
    <w:rPr>
      <w:sz w:val="18"/>
    </w:rPr>
  </w:style>
  <w:style w:type="character" w:styleId="941">
    <w:name w:val="footnote reference"/>
    <w:basedOn w:val="957"/>
    <w:uiPriority w:val="99"/>
    <w:unhideWhenUsed/>
    <w:rPr>
      <w:vertAlign w:val="superscript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57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character" w:styleId="957" w:default="1">
    <w:name w:val="Default Paragraph Font"/>
    <w:uiPriority w:val="1"/>
    <w:semiHidden/>
    <w:unhideWhenUsed/>
  </w:style>
  <w:style w:type="table" w:styleId="9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9" w:default="1">
    <w:name w:val="No List"/>
    <w:uiPriority w:val="99"/>
    <w:semiHidden/>
    <w:unhideWhenUsed/>
  </w:style>
  <w:style w:type="paragraph" w:styleId="960">
    <w:name w:val="List Paragraph"/>
    <w:basedOn w:val="956"/>
    <w:link w:val="961"/>
    <w:uiPriority w:val="34"/>
    <w:qFormat/>
    <w:pPr>
      <w:contextualSpacing/>
      <w:ind w:left="720"/>
    </w:pPr>
    <w:rPr>
      <w:rFonts w:eastAsia="Calibri"/>
    </w:rPr>
  </w:style>
  <w:style w:type="character" w:styleId="961" w:customStyle="1">
    <w:name w:val="Абзац списка Знак"/>
    <w:link w:val="960"/>
    <w:uiPriority w:val="34"/>
    <w:rPr>
      <w:rFonts w:ascii="Calibri" w:hAnsi="Calibri" w:eastAsia="Calibri" w:cs="Times New Roman"/>
    </w:rPr>
  </w:style>
  <w:style w:type="paragraph" w:styleId="962">
    <w:name w:val="Title"/>
    <w:basedOn w:val="956"/>
    <w:link w:val="963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963" w:customStyle="1">
    <w:name w:val="Заголовок Знак"/>
    <w:basedOn w:val="957"/>
    <w:link w:val="962"/>
    <w:rPr>
      <w:rFonts w:ascii="Times New Roman" w:hAnsi="Times New Roman" w:eastAsia="Times New Roman" w:cs="Times New Roman"/>
      <w:b/>
      <w:sz w:val="28"/>
      <w:szCs w:val="20"/>
    </w:rPr>
  </w:style>
  <w:style w:type="character" w:styleId="964">
    <w:name w:val="Hyperlink"/>
    <w:basedOn w:val="957"/>
    <w:uiPriority w:val="99"/>
    <w:unhideWhenUsed/>
    <w:rPr>
      <w:color w:val="0563c1" w:themeColor="hyperlink"/>
      <w:u w:val="single"/>
    </w:rPr>
  </w:style>
  <w:style w:type="paragraph" w:styleId="965" w:customStyle="1">
    <w:name w:val="основной"/>
    <w:basedOn w:val="956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hyperlink" Target="mailto:dpr@krd.ru" TargetMode="External"/><Relationship Id="rId19" Type="http://schemas.openxmlformats.org/officeDocument/2006/relationships/hyperlink" Target="https://www.roseltorg.ru" TargetMode="External"/><Relationship Id="rId20" Type="http://schemas.openxmlformats.org/officeDocument/2006/relationships/hyperlink" Target="https://krd.ru/" TargetMode="External"/><Relationship Id="rId21" Type="http://schemas.openxmlformats.org/officeDocument/2006/relationships/hyperlink" Target="https://www.roseltor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revision>22</cp:revision>
  <dcterms:created xsi:type="dcterms:W3CDTF">2023-03-31T12:12:00Z</dcterms:created>
  <dcterms:modified xsi:type="dcterms:W3CDTF">2024-09-24T06:25:35Z</dcterms:modified>
</cp:coreProperties>
</file>