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 № 2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«Единая служба заказчика» требований законодательства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Российской Федерации и иных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о контрактной системе в сфере закупок товаров, работ, услуг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23.04.2025  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 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«Единая служба заказчика»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таве: Хохловой И.А. – заместителя начальника управления, заместителя руководителя комиссии; Котовой О.Н. –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заместителя начальника отдела контроля закупок управления, члена комиссии;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                    Дмитриевой Е.Е. - главного специалиста отдела контроля закупок управления, члена комиссии;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Полякова В.Н. –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от 14.04.2025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 № 031830057760000050 о соглас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заключения контракта с единственным поставщиком (подрядч</w:t>
      </w:r>
      <w:r>
        <w:rPr>
          <w:rFonts w:eastAsia="PT Astra Serif" w:cs="PT Astra Serif" w:ascii="PT Astra Serif" w:hAnsi="PT Astra Serif"/>
          <w:sz w:val="28"/>
          <w:szCs w:val="28"/>
        </w:rPr>
        <w:t>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открытого конкурса в электр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 xml:space="preserve">онной форме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(извещение от 24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.03.2025 № 0818500000825001945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253230907113823080100100770014120414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Уполномоченным учреждением было организовано проведение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открытого конкурса в электр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онной форме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shd w:fill="FFFFFF" w:val="clear"/>
        </w:rPr>
        <w:t>на право заключения муниципального контракта  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«Проектирование и строительство СОШ на 1550 мест по ул. Ягодина, на земельном участке с кадастровым номером 23:43:0129046:318 в Прикубанском внутригородском округе г. Краснодара».; шифр регионального проекта Краснодарского края 09Ю4013201736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конкурс).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ого конкурса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0818500000825001945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24.03.2025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000000"/>
            <w:sz w:val="28"/>
            <w:szCs w:val="28"/>
            <w:u w:val="none"/>
            <w:shd w:fill="auto" w:val="clear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В соответствии с пунктом 1 части 1 статьи 52 Закона открытый конкурентный способ признается несостоявшимся в случае, если </w:t>
      </w:r>
      <w:r>
        <w:rPr>
          <w:rFonts w:eastAsia="PT Astra Serif" w:cs="PT Astra Serif" w:ascii="Times New Roman" w:hAnsi="Times New Roman"/>
          <w:b w:val="false"/>
          <w:sz w:val="28"/>
          <w:szCs w:val="28"/>
          <w:shd w:fill="auto" w:val="clear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11.04.2025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0818500000825001945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-ЭК-С-НП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по окончании срока подачи заявок на участие в закупке была подана только одна заявка на участие в электронном конкурсе,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признанная соответствующей извещению об осуществлении закупки,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электронный конкурс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в соответствии с пунктом 1 части 1 статьи 52 Закона признан несостоявшимся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соответств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ии с пунктом 6 части 2 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>25 части 1 статьи 93 Зак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  <w:shd w:fill="auto" w:val="clear"/>
        </w:rPr>
        <w:t xml:space="preserve">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обращение от 14.04.2025 № 031830057760000050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вании заключения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shd w:fill="FFFFFF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«Проектирование и строительство СОШ на 1550 мест по ул. Ягодина, на земельном участке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 кадастровым номером 23:43:0129046:318 в Прикубанском внутригородском округе г. Краснодара».; шифр регионального проекта Краснодарского края 09Ю4013201736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 «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СтройЮгРегион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» (далее – ООО «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СтройЮгРегион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shd w:fill="FFFFFF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строительству объекта капитального строительства в сфере образования: «Проектирование и строительство СОШ на 1550 мест по ул. Ягодина, на земельном участке с кадастровым номером 23:43:0129046:318 в Прикубанском внутригородском округе г. Краснодара».; шифр регионального проекта Краснодарского края 09Ю4013201736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ществлении закупки с единственным поставщиком (подрядчиком, исполнителем) ООО «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СтройЮгРегион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» 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>(ИНН 2349033650, КПП 231501001; адрес: 353924, Краснодарский край, город Новороссийск, ул. Котанова, д. 6, офис 402)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color w:themeColor="text1" w:val="000000"/>
          <w:sz w:val="28"/>
          <w:szCs w:val="28"/>
          <w:shd w:fill="auto" w:val="clear"/>
        </w:rPr>
        <w:t xml:space="preserve">по цене,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не превышающей начальную (максимальную) цену контракта в размере 2 297 105 134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 xml:space="preserve"> (два миллиарда двести девяносто семь 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highlight w:val="white"/>
          <w:shd w:fill="auto" w:val="clear"/>
        </w:rPr>
        <w:t>миллионов сто пять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 xml:space="preserve"> тысяч сто тридцать четыре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) рубля 92 копейки</w:t>
      </w:r>
      <w:r>
        <w:rPr>
          <w:rFonts w:eastAsia="PT Astra Serif" w:cs="PT Astra Serif" w:ascii="Times New Roman" w:hAnsi="Times New Roman"/>
          <w:bCs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875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Заместитель руководителя комиссии</w:t>
        <w:tab/>
        <w:t>И.А.Хохлова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875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</w:t>
        <w:tab/>
        <w:t>О.Н.Котова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875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Член комиссии                                                                                  </w:t>
        <w:tab/>
        <w:t>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875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875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 В.Н.Поляков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LibreOffice/24.8.4.2$Linux_X86_64 LibreOffice_project/480$Build-2</Application>
  <AppVersion>15.0000</AppVersion>
  <Pages>3</Pages>
  <Words>780</Words>
  <Characters>5777</Characters>
  <CharactersWithSpaces>6974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2025-04-23T10:37:51Z</cp:lastPrinted>
  <dcterms:modified xsi:type="dcterms:W3CDTF">2025-04-23T10:37:35Z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