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Информация о результатах плановой камеральной проверки закупки муниципального казённого учреждения муниципального образования город Краснодар «Единая служба заказчика» </w:t>
      </w:r>
    </w:p>
    <w:p>
      <w:pPr>
        <w:pStyle w:val="Normal"/>
        <w:jc w:val="center"/>
        <w:rPr>
          <w:b/>
        </w:rPr>
      </w:pPr>
      <w:r>
        <w:rPr>
          <w:b/>
        </w:rPr>
        <w:t>(далее - МКУ «Единая служба заказчика»)</w:t>
      </w:r>
    </w:p>
    <w:p>
      <w:pPr>
        <w:pStyle w:val="Normal"/>
        <w:rPr/>
      </w:pPr>
      <w:r>
        <w:rPr/>
      </w:r>
    </w:p>
    <w:p>
      <w:pPr>
        <w:pStyle w:val="BodyTextFirstIndent"/>
        <w:bidi w:val="0"/>
        <w:rPr/>
      </w:pPr>
      <w:r>
        <w:rPr/>
        <w:t>В соответствии с пунктом 25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BodyTextFirstIndent"/>
        <w:bidi w:val="0"/>
        <w:rPr/>
      </w:pPr>
      <w:r>
        <w:rPr/>
        <w:t>Предмет контрольного мероприятия:</w:t>
      </w:r>
      <w:r>
        <w:rPr>
          <w:rStyle w:val="Hyperlink"/>
          <w:rFonts w:eastAsia="Microsoft Sans Serif" w:cs="PT Astra Serif" w:ascii="PT Astra Serif" w:hAnsi="PT Astra Serif"/>
          <w:b w:val="false"/>
          <w:color w:val="000000"/>
          <w:sz w:val="28"/>
          <w:szCs w:val="28"/>
          <w:u w:val="none"/>
          <w:shd w:fill="auto" w:val="clear"/>
        </w:rPr>
        <w:t xml:space="preserve">«Поставка мебели для объекта: «Проектирование и строительство общеобразовательной школы на 1875 мест в районе ул. Командорской в Прикубанском внутригородском округе </w:t>
        <w:br/>
        <w:t>г. Краснодара».</w:t>
      </w:r>
      <w:r>
        <w:rPr/>
        <w:t xml:space="preserve"> </w:t>
      </w:r>
    </w:p>
    <w:p>
      <w:pPr>
        <w:pStyle w:val="BodyTextFirstIndent"/>
        <w:bidi w:val="0"/>
        <w:rPr/>
      </w:pPr>
      <w:r>
        <w:rPr/>
        <w:t>В ходе проведения проверки выявлен</w:t>
      </w:r>
      <w:r>
        <w:rPr/>
        <w:t>о</w:t>
      </w:r>
      <w:r>
        <w:rPr/>
        <w:t xml:space="preserve"> нарушени</w:t>
      </w:r>
      <w:r>
        <w:rPr/>
        <w:t>е</w:t>
      </w:r>
      <w:r>
        <w:rPr/>
        <w:t xml:space="preserve"> требований части 3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недостатки при формировании начальной (максимальной) цены контракта.</w:t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МКУ «Единая служба заказчика» муниципального образования город Краснодар направлено представление о принятии </w:t>
      </w:r>
      <w:r>
        <w:rPr>
          <w:rFonts w:cs="Times New Roman" w:ascii="Times New Roman" w:hAnsi="Times New Roman"/>
          <w:sz w:val="28"/>
          <w:szCs w:val="28"/>
        </w:rPr>
        <w:t>мер по устранению причин и условий выявленных нарушений.</w:t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  <w:bookmarkStart w:id="0" w:name="_GoBack"/>
      <w:bookmarkEnd w:id="0"/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oto Serif CJK SC" w:cs="Free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LibreOffice/25.2.6.2$Linux_X86_64 LibreOffice_project/520$Build-2</Application>
  <AppVersion>15.0000</AppVersion>
  <Pages>1</Pages>
  <Words>260</Words>
  <Characters>1953</Characters>
  <CharactersWithSpaces>2209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2026-01-21T08:52:09Z</dcterms:created>
  <dc:creator/>
  <dc:description/>
  <dc:language>ru-RU</dc:language>
  <cp:lastModifiedBy>Linux User</cp:lastModifiedBy>
  <dcterms:modified xsi:type="dcterms:W3CDTF">2026-01-23T11:34:49Z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