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E3" w:rsidRDefault="00637BE3" w:rsidP="00445CF9">
      <w:pPr>
        <w:ind w:left="-142"/>
        <w:jc w:val="right"/>
      </w:pP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 w:rsidR="00876C27">
        <w:t xml:space="preserve"> № </w:t>
      </w:r>
      <w:r w:rsidR="000F0CB4">
        <w:t>15</w:t>
      </w:r>
      <w:r w:rsidRPr="009C4F0E">
        <w:t xml:space="preserve"> протоколу </w:t>
      </w:r>
      <w:r w:rsidR="000009DF"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445CF9" w:rsidRDefault="00445CF9" w:rsidP="00445CF9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 w:rsidR="005854B9"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 w:rsidR="005854B9">
        <w:rPr>
          <w:color w:val="auto"/>
        </w:rPr>
        <w:t>4</w:t>
      </w:r>
    </w:p>
    <w:p w:rsidR="005854B9" w:rsidRPr="005854B9" w:rsidRDefault="005854B9" w:rsidP="00475376">
      <w:pPr>
        <w:pStyle w:val="aa"/>
        <w:jc w:val="both"/>
        <w:rPr>
          <w:rFonts w:ascii="Times New Roman" w:hAnsi="Times New Roman" w:cs="Times New Roman"/>
          <w:b/>
          <w:spacing w:val="-6"/>
        </w:rPr>
      </w:pPr>
    </w:p>
    <w:p w:rsidR="005854B9" w:rsidRDefault="000F0CB4" w:rsidP="00FA3806">
      <w:pPr>
        <w:spacing w:line="216" w:lineRule="auto"/>
        <w:ind w:left="426" w:hanging="426"/>
        <w:jc w:val="center"/>
        <w:rPr>
          <w:rFonts w:ascii="Times New Roman" w:hAnsi="Times New Roman" w:cs="Times New Roman"/>
          <w:b/>
          <w:spacing w:val="-6"/>
        </w:rPr>
      </w:pPr>
      <w:bookmarkStart w:id="0" w:name="_GoBack"/>
      <w:bookmarkEnd w:id="0"/>
      <w:r w:rsidRPr="000F0CB4">
        <w:rPr>
          <w:rFonts w:ascii="Times New Roman" w:hAnsi="Times New Roman" w:cs="Times New Roman"/>
          <w:b/>
          <w:spacing w:val="-6"/>
        </w:rPr>
        <w:t>ООО РСО «Ресурс – ЮГ»</w:t>
      </w:r>
    </w:p>
    <w:p w:rsidR="00FA3806" w:rsidRPr="0061333C" w:rsidRDefault="00FA3806" w:rsidP="00FA380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1333C">
        <w:rPr>
          <w:rFonts w:ascii="Times New Roman" w:hAnsi="Times New Roman" w:cs="Times New Roman"/>
        </w:rPr>
        <w:t>Долгосрочные параметры регулирования тарифов на питьевую воду: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268"/>
        <w:gridCol w:w="1843"/>
        <w:gridCol w:w="2120"/>
      </w:tblGrid>
      <w:tr w:rsidR="00FA3806" w:rsidRPr="001F1424" w:rsidTr="00DA09AE">
        <w:tc>
          <w:tcPr>
            <w:tcW w:w="846" w:type="dxa"/>
            <w:vMerge w:val="restart"/>
          </w:tcPr>
          <w:p w:rsidR="00FA3806" w:rsidRPr="001F1424" w:rsidRDefault="00FA3806" w:rsidP="00DA09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2551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2268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1843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уровень потерь воды</w:t>
            </w:r>
          </w:p>
        </w:tc>
        <w:tc>
          <w:tcPr>
            <w:tcW w:w="2120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</w:t>
            </w:r>
            <w:r w:rsidRPr="001F14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 </w:t>
            </w:r>
            <w:r w:rsidRPr="001F1424">
              <w:rPr>
                <w:rFonts w:ascii="Times New Roman" w:hAnsi="Times New Roman" w:cs="Times New Roman"/>
                <w:sz w:val="24"/>
                <w:szCs w:val="24"/>
              </w:rPr>
              <w:br/>
              <w:t>электроэнергии</w:t>
            </w:r>
          </w:p>
        </w:tc>
      </w:tr>
      <w:tr w:rsidR="00FA3806" w:rsidRPr="001F1424" w:rsidTr="00DA09AE">
        <w:tc>
          <w:tcPr>
            <w:tcW w:w="846" w:type="dxa"/>
            <w:vMerge/>
          </w:tcPr>
          <w:p w:rsidR="00FA3806" w:rsidRPr="001F1424" w:rsidRDefault="00FA3806" w:rsidP="00DA09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0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 xml:space="preserve">кВт*час/. </w:t>
            </w:r>
            <w:proofErr w:type="spellStart"/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23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proofErr w:type="spellEnd"/>
          </w:p>
        </w:tc>
      </w:tr>
      <w:tr w:rsidR="00FA3806" w:rsidRPr="001F1424" w:rsidTr="00DA09AE">
        <w:tc>
          <w:tcPr>
            <w:tcW w:w="846" w:type="dxa"/>
          </w:tcPr>
          <w:p w:rsidR="00FA3806" w:rsidRPr="001F1424" w:rsidRDefault="00FA3806" w:rsidP="00DA09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1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702,00</w:t>
            </w:r>
          </w:p>
        </w:tc>
        <w:tc>
          <w:tcPr>
            <w:tcW w:w="2268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0,657</w:t>
            </w:r>
          </w:p>
        </w:tc>
      </w:tr>
      <w:tr w:rsidR="00FA3806" w:rsidRPr="001F1424" w:rsidTr="00DA09AE">
        <w:tc>
          <w:tcPr>
            <w:tcW w:w="846" w:type="dxa"/>
          </w:tcPr>
          <w:p w:rsidR="00FA3806" w:rsidRPr="001F1424" w:rsidRDefault="00FA3806" w:rsidP="00DA09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1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0,657</w:t>
            </w:r>
          </w:p>
        </w:tc>
      </w:tr>
      <w:tr w:rsidR="00FA3806" w:rsidRPr="001F1424" w:rsidTr="00DA09AE">
        <w:tc>
          <w:tcPr>
            <w:tcW w:w="846" w:type="dxa"/>
          </w:tcPr>
          <w:p w:rsidR="00FA3806" w:rsidRPr="001F1424" w:rsidRDefault="00FA3806" w:rsidP="00DA09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551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0,657</w:t>
            </w:r>
          </w:p>
        </w:tc>
      </w:tr>
      <w:tr w:rsidR="00FA3806" w:rsidRPr="001F1424" w:rsidTr="00DA09AE">
        <w:tc>
          <w:tcPr>
            <w:tcW w:w="846" w:type="dxa"/>
          </w:tcPr>
          <w:p w:rsidR="00FA3806" w:rsidRPr="001F1424" w:rsidRDefault="00FA3806" w:rsidP="00DA09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551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0,657</w:t>
            </w:r>
          </w:p>
        </w:tc>
      </w:tr>
      <w:tr w:rsidR="00FA3806" w:rsidRPr="001F1424" w:rsidTr="00DA09AE">
        <w:tc>
          <w:tcPr>
            <w:tcW w:w="846" w:type="dxa"/>
          </w:tcPr>
          <w:p w:rsidR="00FA3806" w:rsidRPr="001F1424" w:rsidRDefault="00FA3806" w:rsidP="00DA09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551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vAlign w:val="center"/>
          </w:tcPr>
          <w:p w:rsidR="00FA3806" w:rsidRPr="001F1424" w:rsidRDefault="00FA3806" w:rsidP="00DA09A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24">
              <w:rPr>
                <w:rFonts w:ascii="Times New Roman" w:hAnsi="Times New Roman" w:cs="Times New Roman"/>
                <w:sz w:val="24"/>
                <w:szCs w:val="24"/>
              </w:rPr>
              <w:t>0,657</w:t>
            </w:r>
          </w:p>
        </w:tc>
      </w:tr>
    </w:tbl>
    <w:p w:rsidR="00FA3806" w:rsidRDefault="00FA3806" w:rsidP="005946B6">
      <w:pPr>
        <w:spacing w:line="216" w:lineRule="auto"/>
        <w:ind w:left="426"/>
        <w:jc w:val="center"/>
        <w:rPr>
          <w:rFonts w:ascii="Times New Roman" w:hAnsi="Times New Roman" w:cs="Times New Roman"/>
          <w:b/>
          <w:spacing w:val="-6"/>
        </w:rPr>
      </w:pPr>
    </w:p>
    <w:p w:rsidR="000F0CB4" w:rsidRDefault="000F0CB4" w:rsidP="005946B6">
      <w:pPr>
        <w:tabs>
          <w:tab w:val="left" w:pos="567"/>
        </w:tabs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Т</w:t>
      </w:r>
      <w:r w:rsidRPr="004918E9">
        <w:rPr>
          <w:rFonts w:ascii="Times New Roman" w:hAnsi="Times New Roman" w:cs="Times New Roman"/>
        </w:rPr>
        <w:t>арифы на питьевую воду в сфере холодного водоснабжения</w:t>
      </w:r>
      <w:r>
        <w:rPr>
          <w:rFonts w:ascii="Times New Roman" w:hAnsi="Times New Roman" w:cs="Times New Roman"/>
        </w:rPr>
        <w:t>,</w:t>
      </w:r>
      <w:r w:rsidRPr="004918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рассчитанные </w:t>
      </w:r>
      <w:r w:rsidRPr="004918E9">
        <w:rPr>
          <w:rFonts w:ascii="Times New Roman" w:hAnsi="Times New Roman" w:cs="Times New Roman"/>
        </w:rPr>
        <w:t xml:space="preserve">методом индексации на 2026 – 2030 годы </w:t>
      </w:r>
      <w:r>
        <w:rPr>
          <w:rFonts w:ascii="Times New Roman" w:hAnsi="Times New Roman" w:cs="Times New Roman"/>
        </w:rPr>
        <w:t>ОО</w:t>
      </w:r>
      <w:r w:rsidRPr="004918E9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РСО </w:t>
      </w:r>
      <w:r w:rsidRPr="004918E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Ресурс-Юг</w:t>
      </w:r>
      <w:r w:rsidRPr="004918E9">
        <w:rPr>
          <w:rFonts w:ascii="Times New Roman" w:hAnsi="Times New Roman" w:cs="Times New Roman"/>
        </w:rPr>
        <w:t>» с календарной разбивкой, согласно п</w:t>
      </w:r>
      <w:r>
        <w:rPr>
          <w:rFonts w:ascii="Times New Roman" w:hAnsi="Times New Roman" w:cs="Times New Roman"/>
        </w:rPr>
        <w:t>.</w:t>
      </w:r>
      <w:r w:rsidRPr="004918E9">
        <w:rPr>
          <w:rFonts w:ascii="Times New Roman" w:hAnsi="Times New Roman" w:cs="Times New Roman"/>
        </w:rPr>
        <w:t xml:space="preserve"> 9 Основ ценообразования в сфере водоснабжения и водоотведения, утверждённых постановлением Правительства РФ от 13.05.2013 </w:t>
      </w:r>
      <w:r>
        <w:rPr>
          <w:rFonts w:ascii="Times New Roman" w:hAnsi="Times New Roman" w:cs="Times New Roman"/>
        </w:rPr>
        <w:br/>
      </w:r>
      <w:r w:rsidRPr="004918E9">
        <w:rPr>
          <w:rFonts w:ascii="Times New Roman" w:hAnsi="Times New Roman" w:cs="Times New Roman"/>
        </w:rPr>
        <w:t>№ 406 (по полугодиям) в следующих размерах:</w:t>
      </w:r>
    </w:p>
    <w:tbl>
      <w:tblPr>
        <w:tblStyle w:val="TableGrid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5"/>
        <w:gridCol w:w="3020"/>
        <w:gridCol w:w="3208"/>
      </w:tblGrid>
      <w:tr w:rsidR="000F0CB4" w:rsidRPr="00BF14EE" w:rsidTr="005946B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Тариф на питьевую воду, НДС не предусмотрен, руб./</w:t>
            </w:r>
            <w:proofErr w:type="spellStart"/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90" w:right="141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Тариф на питьевую воду</w:t>
            </w:r>
          </w:p>
          <w:p w:rsidR="000F0CB4" w:rsidRPr="00BF14EE" w:rsidRDefault="000F0CB4" w:rsidP="00075162">
            <w:pPr>
              <w:ind w:left="190" w:right="141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для населения,</w:t>
            </w:r>
          </w:p>
          <w:p w:rsidR="000F0CB4" w:rsidRPr="00BF14EE" w:rsidRDefault="000F0CB4" w:rsidP="00075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НДС не предусмотрен, руб./</w:t>
            </w:r>
            <w:proofErr w:type="spellStart"/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CB4" w:rsidRPr="00BF14EE" w:rsidTr="005946B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 xml:space="preserve"> по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28"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1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995"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</w:tr>
      <w:tr w:rsidR="000F0CB4" w:rsidRPr="00BF14EE" w:rsidTr="005946B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 xml:space="preserve"> по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28"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</w:tr>
      <w:tr w:rsidR="000F0CB4" w:rsidRPr="00BF14EE" w:rsidTr="005946B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32,91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32,91</w:t>
            </w:r>
          </w:p>
        </w:tc>
      </w:tr>
      <w:tr w:rsidR="000F0CB4" w:rsidRPr="00BF14EE" w:rsidTr="005946B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 xml:space="preserve"> по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32,91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32,91</w:t>
            </w:r>
          </w:p>
        </w:tc>
      </w:tr>
      <w:tr w:rsidR="000F0CB4" w:rsidRPr="00BF14EE" w:rsidTr="005946B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32,91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32,91</w:t>
            </w:r>
          </w:p>
        </w:tc>
      </w:tr>
      <w:tr w:rsidR="000F0CB4" w:rsidRPr="00BF14EE" w:rsidTr="005946B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>с 01.07.202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35,07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35,07</w:t>
            </w:r>
          </w:p>
        </w:tc>
      </w:tr>
      <w:tr w:rsidR="000F0CB4" w:rsidRPr="00BF14EE" w:rsidTr="005946B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 xml:space="preserve"> по 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35,07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35,07</w:t>
            </w:r>
          </w:p>
        </w:tc>
      </w:tr>
      <w:tr w:rsidR="000F0CB4" w:rsidRPr="00BF14EE" w:rsidTr="005946B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>с 01.07.202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35,11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35,11</w:t>
            </w:r>
          </w:p>
        </w:tc>
      </w:tr>
      <w:tr w:rsidR="000F0CB4" w:rsidRPr="00BF14EE" w:rsidTr="005946B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 xml:space="preserve"> по 30.06.20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35,11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35,11</w:t>
            </w:r>
          </w:p>
        </w:tc>
      </w:tr>
      <w:tr w:rsidR="000F0CB4" w:rsidRPr="00BF14EE" w:rsidTr="005946B6">
        <w:tc>
          <w:tcPr>
            <w:tcW w:w="3395" w:type="dxa"/>
            <w:vAlign w:val="center"/>
          </w:tcPr>
          <w:p w:rsidR="000F0CB4" w:rsidRPr="00340883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>с 01.07.20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 xml:space="preserve"> 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37,33</w:t>
            </w:r>
          </w:p>
        </w:tc>
      </w:tr>
    </w:tbl>
    <w:p w:rsidR="000F0CB4" w:rsidRDefault="000F0CB4" w:rsidP="005946B6">
      <w:pPr>
        <w:spacing w:line="216" w:lineRule="auto"/>
        <w:ind w:right="-2" w:firstLine="567"/>
        <w:jc w:val="both"/>
        <w:rPr>
          <w:rFonts w:ascii="Times New Roman" w:hAnsi="Times New Roman" w:cs="Times New Roman"/>
        </w:rPr>
      </w:pPr>
      <w:r w:rsidRPr="00A44A4F">
        <w:rPr>
          <w:rFonts w:ascii="Times New Roman" w:hAnsi="Times New Roman" w:cs="Times New Roman"/>
        </w:rPr>
        <w:t xml:space="preserve">Экономически обоснованный </w:t>
      </w:r>
      <w:r>
        <w:rPr>
          <w:rFonts w:ascii="Times New Roman" w:hAnsi="Times New Roman" w:cs="Times New Roman"/>
        </w:rPr>
        <w:t>размер тарифа</w:t>
      </w:r>
      <w:r w:rsidRPr="00A44A4F">
        <w:rPr>
          <w:rFonts w:ascii="Times New Roman" w:hAnsi="Times New Roman" w:cs="Times New Roman"/>
        </w:rPr>
        <w:t xml:space="preserve"> на питьевую воду в сфере холодного водоснабжения для потребителей категории «населен</w:t>
      </w:r>
      <w:r>
        <w:rPr>
          <w:rFonts w:ascii="Times New Roman" w:hAnsi="Times New Roman" w:cs="Times New Roman"/>
        </w:rPr>
        <w:t>ие»</w:t>
      </w:r>
      <w:r>
        <w:rPr>
          <w:rFonts w:ascii="Times New Roman" w:hAnsi="Times New Roman" w:cs="Times New Roman"/>
        </w:rPr>
        <w:br/>
        <w:t xml:space="preserve"> ОО</w:t>
      </w:r>
      <w:r w:rsidRPr="004918E9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РСО </w:t>
      </w:r>
      <w:r w:rsidRPr="004918E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Ресурс-Юг</w:t>
      </w:r>
      <w:r w:rsidRPr="004918E9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рассчитан с 01.07.2026 по 31.12.2026 в размере </w:t>
      </w:r>
      <w:r w:rsidR="0094609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-4"/>
        </w:rPr>
        <w:t>35,19</w:t>
      </w:r>
      <w:r w:rsidRPr="00881871">
        <w:rPr>
          <w:rFonts w:ascii="Times New Roman" w:hAnsi="Times New Roman" w:cs="Times New Roman"/>
          <w:spacing w:val="-4"/>
        </w:rPr>
        <w:t xml:space="preserve"> руб./</w:t>
      </w:r>
      <w:proofErr w:type="spellStart"/>
      <w:r w:rsidRPr="00881871">
        <w:rPr>
          <w:rFonts w:ascii="Times New Roman" w:hAnsi="Times New Roman" w:cs="Times New Roman"/>
          <w:spacing w:val="-4"/>
        </w:rPr>
        <w:t>куб.м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r w:rsidRPr="00881871">
        <w:rPr>
          <w:rFonts w:ascii="Times New Roman" w:hAnsi="Times New Roman" w:cs="Times New Roman"/>
          <w:spacing w:val="-4"/>
        </w:rPr>
        <w:t xml:space="preserve"> (НДС не предусмотрен)</w:t>
      </w:r>
      <w:r>
        <w:rPr>
          <w:rFonts w:ascii="Times New Roman" w:hAnsi="Times New Roman" w:cs="Times New Roman"/>
        </w:rPr>
        <w:t xml:space="preserve">, </w:t>
      </w:r>
      <w:r w:rsidR="00535E5D">
        <w:rPr>
          <w:rFonts w:ascii="Times New Roman" w:hAnsi="Times New Roman" w:cs="Times New Roman"/>
        </w:rPr>
        <w:t>на уровне тарифа</w:t>
      </w:r>
      <w:r>
        <w:rPr>
          <w:rFonts w:ascii="Times New Roman" w:hAnsi="Times New Roman" w:cs="Times New Roman"/>
        </w:rPr>
        <w:t xml:space="preserve"> </w:t>
      </w:r>
      <w:r w:rsidR="00946091">
        <w:rPr>
          <w:rFonts w:ascii="Times New Roman" w:hAnsi="Times New Roman" w:cs="Times New Roman"/>
        </w:rPr>
        <w:t>второго</w:t>
      </w:r>
      <w:r>
        <w:rPr>
          <w:rFonts w:ascii="Times New Roman" w:hAnsi="Times New Roman" w:cs="Times New Roman"/>
        </w:rPr>
        <w:t xml:space="preserve"> полугодия 202</w:t>
      </w:r>
      <w:r w:rsidR="00535E5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года. </w:t>
      </w:r>
    </w:p>
    <w:p w:rsidR="000F0CB4" w:rsidRPr="00910E1C" w:rsidRDefault="000F0CB4" w:rsidP="005946B6">
      <w:pPr>
        <w:spacing w:line="216" w:lineRule="auto"/>
        <w:ind w:right="-2" w:firstLine="426"/>
        <w:jc w:val="both"/>
        <w:rPr>
          <w:rFonts w:ascii="Times New Roman" w:hAnsi="Times New Roman" w:cs="Times New Roman"/>
          <w:spacing w:val="-4"/>
          <w:sz w:val="10"/>
          <w:szCs w:val="10"/>
        </w:rPr>
      </w:pPr>
      <w:r>
        <w:rPr>
          <w:rFonts w:ascii="Times New Roman" w:hAnsi="Times New Roman" w:cs="Times New Roman"/>
          <w:spacing w:val="-4"/>
        </w:rPr>
        <w:t xml:space="preserve"> </w:t>
      </w:r>
    </w:p>
    <w:p w:rsidR="000F0CB4" w:rsidRDefault="002B0BA6" w:rsidP="005946B6">
      <w:pPr>
        <w:spacing w:line="21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</w:t>
      </w:r>
      <w:r w:rsidR="000F0CB4" w:rsidRPr="00A44A4F">
        <w:rPr>
          <w:rFonts w:ascii="Times New Roman" w:hAnsi="Times New Roman" w:cs="Times New Roman"/>
        </w:rPr>
        <w:t xml:space="preserve">арифы на питьевую воду в сфере холодного водоснабжения, </w:t>
      </w:r>
      <w:r w:rsidR="000F0CB4" w:rsidRPr="00A44A4F">
        <w:rPr>
          <w:rFonts w:ascii="Times New Roman" w:hAnsi="Times New Roman" w:cs="Times New Roman"/>
        </w:rPr>
        <w:br/>
        <w:t>устанавливаемые методом индексации на 202</w:t>
      </w:r>
      <w:r w:rsidR="000F0CB4">
        <w:rPr>
          <w:rFonts w:ascii="Times New Roman" w:hAnsi="Times New Roman" w:cs="Times New Roman"/>
        </w:rPr>
        <w:t>6-</w:t>
      </w:r>
      <w:r w:rsidR="000F0CB4" w:rsidRPr="00A44A4F">
        <w:rPr>
          <w:rFonts w:ascii="Times New Roman" w:hAnsi="Times New Roman" w:cs="Times New Roman"/>
        </w:rPr>
        <w:t xml:space="preserve">2030 годы для </w:t>
      </w:r>
      <w:r w:rsidR="000F0CB4">
        <w:rPr>
          <w:rFonts w:ascii="Times New Roman" w:hAnsi="Times New Roman" w:cs="Times New Roman"/>
        </w:rPr>
        <w:t>ООО РСО «Ресурс-Юг</w:t>
      </w:r>
      <w:r w:rsidR="000F0CB4" w:rsidRPr="00A44A4F">
        <w:rPr>
          <w:rFonts w:ascii="Times New Roman" w:hAnsi="Times New Roman" w:cs="Times New Roman"/>
        </w:rPr>
        <w:t>»,</w:t>
      </w:r>
      <w:r w:rsidR="000F0CB4">
        <w:rPr>
          <w:rFonts w:ascii="Times New Roman" w:hAnsi="Times New Roman" w:cs="Times New Roman"/>
        </w:rPr>
        <w:t xml:space="preserve"> </w:t>
      </w:r>
      <w:r w:rsidR="000F0CB4" w:rsidRPr="00A44A4F">
        <w:rPr>
          <w:rFonts w:ascii="Times New Roman" w:hAnsi="Times New Roman" w:cs="Times New Roman"/>
        </w:rPr>
        <w:t>с учётом индексации совокупного платежа граждан за коммунальные услуги, прогнозируемого Министерством экономического развития Рос</w:t>
      </w:r>
      <w:r w:rsidR="000F0CB4">
        <w:rPr>
          <w:rFonts w:ascii="Times New Roman" w:hAnsi="Times New Roman" w:cs="Times New Roman"/>
        </w:rPr>
        <w:t xml:space="preserve">сийской Федерации с 01.10.2026  </w:t>
      </w:r>
      <w:r w:rsidR="000F0CB4" w:rsidRPr="00A44A4F">
        <w:rPr>
          <w:rFonts w:ascii="Times New Roman" w:hAnsi="Times New Roman" w:cs="Times New Roman"/>
        </w:rPr>
        <w:t xml:space="preserve">  составят:</w:t>
      </w:r>
      <w:r w:rsidR="000F0CB4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5"/>
        <w:gridCol w:w="3020"/>
        <w:gridCol w:w="3208"/>
      </w:tblGrid>
      <w:tr w:rsidR="000F0CB4" w:rsidRPr="00BF14EE" w:rsidTr="00FA380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Тариф на питьевую воду, НДС не предусмотрен, руб./</w:t>
            </w:r>
            <w:proofErr w:type="spellStart"/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90" w:right="141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Тариф на питьевую воду</w:t>
            </w:r>
          </w:p>
          <w:p w:rsidR="000F0CB4" w:rsidRPr="00BF14EE" w:rsidRDefault="000F0CB4" w:rsidP="00075162">
            <w:pPr>
              <w:ind w:left="190" w:right="141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для населения,</w:t>
            </w:r>
          </w:p>
          <w:p w:rsidR="000F0CB4" w:rsidRPr="00BF14EE" w:rsidRDefault="000F0CB4" w:rsidP="00075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НДС не предусмотрен, руб./</w:t>
            </w:r>
            <w:proofErr w:type="spellStart"/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3806" w:rsidRPr="00BF14EE" w:rsidTr="00FA3806">
        <w:tc>
          <w:tcPr>
            <w:tcW w:w="3395" w:type="dxa"/>
            <w:vAlign w:val="center"/>
          </w:tcPr>
          <w:p w:rsidR="00FA3806" w:rsidRPr="00BF14EE" w:rsidRDefault="00FA3806" w:rsidP="0007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vAlign w:val="center"/>
          </w:tcPr>
          <w:p w:rsidR="00FA3806" w:rsidRPr="00BF14EE" w:rsidRDefault="00FA3806" w:rsidP="0007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vAlign w:val="center"/>
          </w:tcPr>
          <w:p w:rsidR="00FA3806" w:rsidRPr="00BF14EE" w:rsidRDefault="00FA3806" w:rsidP="00075162">
            <w:pPr>
              <w:ind w:left="190" w:right="141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0CB4" w:rsidRPr="00BF14EE" w:rsidTr="00FA3806">
        <w:tc>
          <w:tcPr>
            <w:tcW w:w="3395" w:type="dxa"/>
            <w:vAlign w:val="center"/>
          </w:tcPr>
          <w:p w:rsidR="000F0CB4" w:rsidRPr="00BF14EE" w:rsidRDefault="000F0CB4" w:rsidP="00AC763C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 xml:space="preserve"> по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7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28"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1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995"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</w:tr>
      <w:tr w:rsidR="00FA3806" w:rsidRPr="00BF14EE" w:rsidTr="00FA3806">
        <w:tc>
          <w:tcPr>
            <w:tcW w:w="3395" w:type="dxa"/>
            <w:vAlign w:val="center"/>
          </w:tcPr>
          <w:p w:rsidR="00FA3806" w:rsidRPr="00BF14EE" w:rsidRDefault="00FA3806" w:rsidP="00DA09AE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20" w:type="dxa"/>
            <w:vAlign w:val="center"/>
          </w:tcPr>
          <w:p w:rsidR="00FA3806" w:rsidRDefault="00FA3806" w:rsidP="00DA09AE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vAlign w:val="center"/>
          </w:tcPr>
          <w:p w:rsidR="00FA3806" w:rsidRDefault="00FA3806" w:rsidP="00DA09AE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0CB4" w:rsidRPr="00BF14EE" w:rsidTr="00FA380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 xml:space="preserve"> по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28"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</w:tr>
      <w:tr w:rsidR="000F0CB4" w:rsidRPr="00BF14EE" w:rsidTr="00FA380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32,91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32,91</w:t>
            </w:r>
          </w:p>
        </w:tc>
      </w:tr>
      <w:tr w:rsidR="000F0CB4" w:rsidRPr="00BF14EE" w:rsidTr="00FA380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 xml:space="preserve"> по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32,91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32,91</w:t>
            </w:r>
          </w:p>
        </w:tc>
      </w:tr>
      <w:tr w:rsidR="000F0CB4" w:rsidRPr="00BF14EE" w:rsidTr="00FA380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F14E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32,91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32,91</w:t>
            </w:r>
          </w:p>
        </w:tc>
      </w:tr>
      <w:tr w:rsidR="000F0CB4" w:rsidRPr="00BF14EE" w:rsidTr="00FA380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>с 01.07.202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35,07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35,07</w:t>
            </w:r>
          </w:p>
        </w:tc>
      </w:tr>
      <w:tr w:rsidR="000F0CB4" w:rsidRPr="00BF14EE" w:rsidTr="00FA380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 xml:space="preserve"> по 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35,07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35,07</w:t>
            </w:r>
          </w:p>
        </w:tc>
      </w:tr>
      <w:tr w:rsidR="000F0CB4" w:rsidRPr="00BF14EE" w:rsidTr="00FA380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>с 01.07.202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35,11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35,11</w:t>
            </w:r>
          </w:p>
        </w:tc>
      </w:tr>
      <w:tr w:rsidR="000F0CB4" w:rsidRPr="00BF14EE" w:rsidTr="00FA3806">
        <w:tc>
          <w:tcPr>
            <w:tcW w:w="3395" w:type="dxa"/>
            <w:vAlign w:val="center"/>
          </w:tcPr>
          <w:p w:rsidR="000F0CB4" w:rsidRPr="00BF14EE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 xml:space="preserve"> по 30.06.20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35,11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35,11</w:t>
            </w:r>
          </w:p>
        </w:tc>
      </w:tr>
      <w:tr w:rsidR="000F0CB4" w:rsidRPr="00BF14EE" w:rsidTr="00FA3806">
        <w:tc>
          <w:tcPr>
            <w:tcW w:w="3395" w:type="dxa"/>
            <w:vAlign w:val="center"/>
          </w:tcPr>
          <w:p w:rsidR="000F0CB4" w:rsidRPr="00340883" w:rsidRDefault="000F0CB4" w:rsidP="00075162">
            <w:pPr>
              <w:ind w:left="-993" w:right="141" w:firstLine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>с 01.07.20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40883">
              <w:rPr>
                <w:rFonts w:ascii="Times New Roman" w:hAnsi="Times New Roman" w:cs="Times New Roman"/>
                <w:sz w:val="24"/>
                <w:szCs w:val="24"/>
              </w:rPr>
              <w:t xml:space="preserve"> 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20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3208" w:type="dxa"/>
            <w:vAlign w:val="center"/>
          </w:tcPr>
          <w:p w:rsidR="000F0CB4" w:rsidRPr="00BF14EE" w:rsidRDefault="000F0CB4" w:rsidP="00075162">
            <w:pPr>
              <w:ind w:left="10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37,33</w:t>
            </w:r>
          </w:p>
        </w:tc>
      </w:tr>
    </w:tbl>
    <w:p w:rsidR="000F0CB4" w:rsidRDefault="000F0CB4" w:rsidP="005946B6">
      <w:pPr>
        <w:spacing w:line="216" w:lineRule="auto"/>
        <w:ind w:firstLine="567"/>
        <w:jc w:val="both"/>
        <w:rPr>
          <w:rFonts w:ascii="Times New Roman" w:hAnsi="Times New Roman" w:cs="Times New Roman"/>
        </w:rPr>
      </w:pPr>
      <w:r w:rsidRPr="00171293">
        <w:rPr>
          <w:rFonts w:ascii="Times New Roman" w:hAnsi="Times New Roman" w:cs="Times New Roman"/>
        </w:rPr>
        <w:t xml:space="preserve">Экономически обоснованный тариф на питьевую воду в сфере холодного водоснабжения для потребителей категории «население» </w:t>
      </w:r>
      <w:r>
        <w:rPr>
          <w:rFonts w:ascii="Times New Roman" w:hAnsi="Times New Roman" w:cs="Times New Roman"/>
        </w:rPr>
        <w:t>ООО РСО «Ресурс-Юг</w:t>
      </w:r>
      <w:r w:rsidRPr="00A44A4F">
        <w:rPr>
          <w:rFonts w:ascii="Times New Roman" w:hAnsi="Times New Roman" w:cs="Times New Roman"/>
        </w:rPr>
        <w:t>»,</w:t>
      </w:r>
      <w:r>
        <w:rPr>
          <w:rFonts w:ascii="Times New Roman" w:hAnsi="Times New Roman" w:cs="Times New Roman"/>
        </w:rPr>
        <w:t xml:space="preserve"> </w:t>
      </w:r>
      <w:r w:rsidRPr="00171293">
        <w:rPr>
          <w:rFonts w:ascii="Times New Roman" w:hAnsi="Times New Roman" w:cs="Times New Roman"/>
        </w:rPr>
        <w:t>рассчитанный с 01.10.2026</w:t>
      </w:r>
      <w:r>
        <w:rPr>
          <w:rFonts w:ascii="Times New Roman" w:hAnsi="Times New Roman" w:cs="Times New Roman"/>
        </w:rPr>
        <w:t xml:space="preserve"> по 31.12.2026</w:t>
      </w:r>
      <w:r w:rsidRPr="00171293">
        <w:rPr>
          <w:rFonts w:ascii="Times New Roman" w:hAnsi="Times New Roman" w:cs="Times New Roman"/>
        </w:rPr>
        <w:t xml:space="preserve"> составит </w:t>
      </w:r>
      <w:r>
        <w:rPr>
          <w:rFonts w:ascii="Times New Roman" w:hAnsi="Times New Roman" w:cs="Times New Roman"/>
        </w:rPr>
        <w:t>35,19</w:t>
      </w:r>
      <w:r w:rsidRPr="00171293">
        <w:rPr>
          <w:rFonts w:ascii="Times New Roman" w:hAnsi="Times New Roman" w:cs="Times New Roman"/>
        </w:rPr>
        <w:t xml:space="preserve"> руб./</w:t>
      </w:r>
      <w:proofErr w:type="spellStart"/>
      <w:r w:rsidRPr="00171293">
        <w:rPr>
          <w:rFonts w:ascii="Times New Roman" w:hAnsi="Times New Roman" w:cs="Times New Roman"/>
        </w:rPr>
        <w:t>куб.м</w:t>
      </w:r>
      <w:proofErr w:type="spellEnd"/>
      <w:r w:rsidRPr="00171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171293">
        <w:rPr>
          <w:rFonts w:ascii="Times New Roman" w:hAnsi="Times New Roman" w:cs="Times New Roman"/>
        </w:rPr>
        <w:t>(</w:t>
      </w:r>
      <w:r w:rsidRPr="00881871">
        <w:rPr>
          <w:rFonts w:ascii="Times New Roman" w:hAnsi="Times New Roman" w:cs="Times New Roman"/>
          <w:spacing w:val="-4"/>
        </w:rPr>
        <w:t>НДС не предусмотрен</w:t>
      </w:r>
      <w:r>
        <w:rPr>
          <w:rFonts w:ascii="Times New Roman" w:hAnsi="Times New Roman" w:cs="Times New Roman"/>
        </w:rPr>
        <w:t>)</w:t>
      </w:r>
      <w:r w:rsidR="00535E5D">
        <w:rPr>
          <w:rFonts w:ascii="Times New Roman" w:hAnsi="Times New Roman" w:cs="Times New Roman"/>
        </w:rPr>
        <w:t xml:space="preserve"> на уровне тарифа </w:t>
      </w:r>
      <w:r w:rsidR="00946091">
        <w:rPr>
          <w:rFonts w:ascii="Times New Roman" w:hAnsi="Times New Roman" w:cs="Times New Roman"/>
        </w:rPr>
        <w:t>второго</w:t>
      </w:r>
      <w:r w:rsidR="00535E5D">
        <w:rPr>
          <w:rFonts w:ascii="Times New Roman" w:hAnsi="Times New Roman" w:cs="Times New Roman"/>
        </w:rPr>
        <w:t xml:space="preserve"> полугодия 2025 года</w:t>
      </w:r>
      <w:r>
        <w:rPr>
          <w:rFonts w:ascii="Times New Roman" w:hAnsi="Times New Roman" w:cs="Times New Roman"/>
        </w:rPr>
        <w:t xml:space="preserve">. </w:t>
      </w:r>
    </w:p>
    <w:sectPr w:rsidR="000F0CB4" w:rsidSect="00FA3806">
      <w:headerReference w:type="default" r:id="rId8"/>
      <w:pgSz w:w="11906" w:h="16838"/>
      <w:pgMar w:top="567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4C" w:rsidRDefault="00E3094C" w:rsidP="005814E5">
      <w:r>
        <w:separator/>
      </w:r>
    </w:p>
  </w:endnote>
  <w:endnote w:type="continuationSeparator" w:id="0">
    <w:p w:rsidR="00E3094C" w:rsidRDefault="00E3094C" w:rsidP="0058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4C" w:rsidRDefault="00E3094C" w:rsidP="005814E5">
      <w:r>
        <w:separator/>
      </w:r>
    </w:p>
  </w:footnote>
  <w:footnote w:type="continuationSeparator" w:id="0">
    <w:p w:rsidR="00E3094C" w:rsidRDefault="00E3094C" w:rsidP="0058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796686"/>
      <w:docPartObj>
        <w:docPartGallery w:val="Page Numbers (Top of Page)"/>
        <w:docPartUnique/>
      </w:docPartObj>
    </w:sdtPr>
    <w:sdtEndPr/>
    <w:sdtContent>
      <w:p w:rsidR="00DA3872" w:rsidRDefault="00DA3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806">
          <w:rPr>
            <w:noProof/>
          </w:rPr>
          <w:t>2</w:t>
        </w:r>
        <w:r>
          <w:fldChar w:fldCharType="end"/>
        </w:r>
      </w:p>
    </w:sdtContent>
  </w:sdt>
  <w:p w:rsidR="00DA3872" w:rsidRDefault="00DA38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3D8B"/>
    <w:multiLevelType w:val="hybridMultilevel"/>
    <w:tmpl w:val="A134C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D52EEB"/>
    <w:multiLevelType w:val="hybridMultilevel"/>
    <w:tmpl w:val="7618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520A"/>
    <w:multiLevelType w:val="hybridMultilevel"/>
    <w:tmpl w:val="2AE86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1ED0"/>
    <w:multiLevelType w:val="hybridMultilevel"/>
    <w:tmpl w:val="9682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F8"/>
    <w:rsid w:val="000009DF"/>
    <w:rsid w:val="000129FE"/>
    <w:rsid w:val="00026133"/>
    <w:rsid w:val="00026A3D"/>
    <w:rsid w:val="00036A7D"/>
    <w:rsid w:val="00040969"/>
    <w:rsid w:val="00067770"/>
    <w:rsid w:val="000B09A2"/>
    <w:rsid w:val="000C3470"/>
    <w:rsid w:val="000D1FF9"/>
    <w:rsid w:val="000D24FC"/>
    <w:rsid w:val="000E0507"/>
    <w:rsid w:val="000F0CB4"/>
    <w:rsid w:val="00116917"/>
    <w:rsid w:val="0012217C"/>
    <w:rsid w:val="00122F4F"/>
    <w:rsid w:val="00133366"/>
    <w:rsid w:val="00155498"/>
    <w:rsid w:val="00161A9B"/>
    <w:rsid w:val="001E036F"/>
    <w:rsid w:val="001F79AE"/>
    <w:rsid w:val="00246510"/>
    <w:rsid w:val="002562F5"/>
    <w:rsid w:val="00271C39"/>
    <w:rsid w:val="00283427"/>
    <w:rsid w:val="002B0BA6"/>
    <w:rsid w:val="002C6DF7"/>
    <w:rsid w:val="002E0EC7"/>
    <w:rsid w:val="00315BB2"/>
    <w:rsid w:val="00332037"/>
    <w:rsid w:val="0033782D"/>
    <w:rsid w:val="003535CA"/>
    <w:rsid w:val="00365FBA"/>
    <w:rsid w:val="00373B0C"/>
    <w:rsid w:val="00386243"/>
    <w:rsid w:val="00411988"/>
    <w:rsid w:val="00445CF9"/>
    <w:rsid w:val="00475376"/>
    <w:rsid w:val="004825DE"/>
    <w:rsid w:val="004B0F64"/>
    <w:rsid w:val="004B5D3F"/>
    <w:rsid w:val="004C3BF9"/>
    <w:rsid w:val="00535E5D"/>
    <w:rsid w:val="00550B4B"/>
    <w:rsid w:val="00563EC9"/>
    <w:rsid w:val="00571C39"/>
    <w:rsid w:val="005814E5"/>
    <w:rsid w:val="005854B9"/>
    <w:rsid w:val="00590E2F"/>
    <w:rsid w:val="005946B6"/>
    <w:rsid w:val="005C4729"/>
    <w:rsid w:val="005D378B"/>
    <w:rsid w:val="00601A2E"/>
    <w:rsid w:val="00637705"/>
    <w:rsid w:val="00637BE3"/>
    <w:rsid w:val="00654F9E"/>
    <w:rsid w:val="00661290"/>
    <w:rsid w:val="00697999"/>
    <w:rsid w:val="006B0F19"/>
    <w:rsid w:val="006B424D"/>
    <w:rsid w:val="006D37FE"/>
    <w:rsid w:val="00700891"/>
    <w:rsid w:val="00715031"/>
    <w:rsid w:val="00720EAC"/>
    <w:rsid w:val="007A510D"/>
    <w:rsid w:val="007B4131"/>
    <w:rsid w:val="007C27F8"/>
    <w:rsid w:val="007D1EC3"/>
    <w:rsid w:val="007D75CC"/>
    <w:rsid w:val="007E3FF1"/>
    <w:rsid w:val="007F3348"/>
    <w:rsid w:val="008525DA"/>
    <w:rsid w:val="00863043"/>
    <w:rsid w:val="00876C27"/>
    <w:rsid w:val="00896BAF"/>
    <w:rsid w:val="008A34DE"/>
    <w:rsid w:val="008B24C2"/>
    <w:rsid w:val="008B44F3"/>
    <w:rsid w:val="008C05AD"/>
    <w:rsid w:val="008C52FE"/>
    <w:rsid w:val="009272C4"/>
    <w:rsid w:val="00946091"/>
    <w:rsid w:val="00975F31"/>
    <w:rsid w:val="0098211A"/>
    <w:rsid w:val="009B03F1"/>
    <w:rsid w:val="009B379D"/>
    <w:rsid w:val="009C4F0E"/>
    <w:rsid w:val="009C7D40"/>
    <w:rsid w:val="009E3FE9"/>
    <w:rsid w:val="009F1CE9"/>
    <w:rsid w:val="00A531B6"/>
    <w:rsid w:val="00A621A8"/>
    <w:rsid w:val="00AC763C"/>
    <w:rsid w:val="00AE3648"/>
    <w:rsid w:val="00AE6CDE"/>
    <w:rsid w:val="00AE7DBB"/>
    <w:rsid w:val="00AF7565"/>
    <w:rsid w:val="00B11B0A"/>
    <w:rsid w:val="00BD2980"/>
    <w:rsid w:val="00BE58B8"/>
    <w:rsid w:val="00C459F9"/>
    <w:rsid w:val="00C60582"/>
    <w:rsid w:val="00CA06E9"/>
    <w:rsid w:val="00CB2580"/>
    <w:rsid w:val="00D11DB8"/>
    <w:rsid w:val="00D1676A"/>
    <w:rsid w:val="00D3167A"/>
    <w:rsid w:val="00D346F8"/>
    <w:rsid w:val="00D67053"/>
    <w:rsid w:val="00D81376"/>
    <w:rsid w:val="00DA3872"/>
    <w:rsid w:val="00DD4122"/>
    <w:rsid w:val="00DE0D28"/>
    <w:rsid w:val="00E3094C"/>
    <w:rsid w:val="00EC533B"/>
    <w:rsid w:val="00ED5ACF"/>
    <w:rsid w:val="00F10E67"/>
    <w:rsid w:val="00F16F21"/>
    <w:rsid w:val="00F7351C"/>
    <w:rsid w:val="00F757CF"/>
    <w:rsid w:val="00FA3369"/>
    <w:rsid w:val="00FA3806"/>
    <w:rsid w:val="00FA6617"/>
    <w:rsid w:val="00FB78C7"/>
    <w:rsid w:val="00FC1B04"/>
    <w:rsid w:val="00FD07B4"/>
    <w:rsid w:val="00FE17F8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7F0D"/>
  <w15:chartTrackingRefBased/>
  <w15:docId w15:val="{5CE074F5-4D2E-48A1-BB06-0C24FC7C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F9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7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777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C4F0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33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32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A4312-CB7F-401F-AC5A-C3DF4181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Пинчук Ольга Анатольевна</cp:lastModifiedBy>
  <cp:revision>75</cp:revision>
  <cp:lastPrinted>2025-10-24T11:32:00Z</cp:lastPrinted>
  <dcterms:created xsi:type="dcterms:W3CDTF">2024-10-18T04:39:00Z</dcterms:created>
  <dcterms:modified xsi:type="dcterms:W3CDTF">2025-10-28T05:29:00Z</dcterms:modified>
</cp:coreProperties>
</file>