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F42C5B" w:rsidTr="00AA4A28">
        <w:tc>
          <w:tcPr>
            <w:tcW w:w="9322" w:type="dxa"/>
          </w:tcPr>
          <w:p w:rsidR="00F42C5B" w:rsidRDefault="00F42C5B" w:rsidP="005B353D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:rsidR="00F42C5B" w:rsidRDefault="00B65497" w:rsidP="00971D1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  <w:r w:rsidR="00F42C5B">
              <w:rPr>
                <w:sz w:val="28"/>
                <w:szCs w:val="28"/>
              </w:rPr>
              <w:t xml:space="preserve"> </w:t>
            </w:r>
          </w:p>
          <w:p w:rsidR="00AA4A28" w:rsidRPr="00AA4A28" w:rsidRDefault="00AA4A28" w:rsidP="005B353D">
            <w:pPr>
              <w:ind w:left="16"/>
              <w:jc w:val="center"/>
              <w:rPr>
                <w:sz w:val="28"/>
                <w:szCs w:val="28"/>
              </w:rPr>
            </w:pPr>
            <w:r w:rsidRPr="00AA4A28">
              <w:rPr>
                <w:sz w:val="28"/>
                <w:szCs w:val="28"/>
              </w:rPr>
              <w:t>к административному регламенту</w:t>
            </w:r>
          </w:p>
          <w:p w:rsidR="00AA4A28" w:rsidRPr="00AA4A28" w:rsidRDefault="00AA4A28" w:rsidP="005B353D">
            <w:pPr>
              <w:ind w:left="16"/>
              <w:jc w:val="center"/>
              <w:rPr>
                <w:sz w:val="28"/>
                <w:szCs w:val="28"/>
              </w:rPr>
            </w:pPr>
            <w:r w:rsidRPr="00AA4A28">
              <w:rPr>
                <w:sz w:val="28"/>
                <w:szCs w:val="28"/>
              </w:rPr>
              <w:t xml:space="preserve">предоставления администрацией </w:t>
            </w:r>
          </w:p>
          <w:p w:rsidR="00AA4A28" w:rsidRPr="00AA4A28" w:rsidRDefault="00AA4A28" w:rsidP="005B353D">
            <w:pPr>
              <w:ind w:left="16"/>
              <w:jc w:val="center"/>
              <w:rPr>
                <w:sz w:val="28"/>
                <w:szCs w:val="28"/>
              </w:rPr>
            </w:pPr>
            <w:r w:rsidRPr="00AA4A28">
              <w:rPr>
                <w:sz w:val="28"/>
                <w:szCs w:val="28"/>
              </w:rPr>
              <w:t xml:space="preserve">муниципального образования город </w:t>
            </w:r>
          </w:p>
          <w:p w:rsidR="00AA4A28" w:rsidRPr="00AA4A28" w:rsidRDefault="00AA4A28" w:rsidP="005B353D">
            <w:pPr>
              <w:ind w:left="16"/>
              <w:jc w:val="center"/>
              <w:rPr>
                <w:sz w:val="28"/>
                <w:szCs w:val="28"/>
              </w:rPr>
            </w:pPr>
            <w:r w:rsidRPr="00AA4A28">
              <w:rPr>
                <w:sz w:val="28"/>
                <w:szCs w:val="28"/>
              </w:rPr>
              <w:t>Краснодар муниципальной услуги</w:t>
            </w:r>
          </w:p>
          <w:p w:rsidR="00AA4A28" w:rsidRPr="00AA4A28" w:rsidRDefault="00AA4A28" w:rsidP="005B353D">
            <w:pPr>
              <w:ind w:left="16"/>
              <w:jc w:val="center"/>
              <w:rPr>
                <w:sz w:val="28"/>
                <w:szCs w:val="28"/>
              </w:rPr>
            </w:pPr>
            <w:r w:rsidRPr="00AA4A28">
              <w:rPr>
                <w:color w:val="000000"/>
                <w:sz w:val="28"/>
                <w:szCs w:val="28"/>
              </w:rPr>
              <w:t>«</w:t>
            </w:r>
            <w:r w:rsidRPr="00AA4A28">
              <w:rPr>
                <w:sz w:val="28"/>
                <w:szCs w:val="28"/>
              </w:rPr>
              <w:t xml:space="preserve">Принятие решений о подготовке, </w:t>
            </w:r>
            <w:r w:rsidRPr="00AA4A28">
              <w:rPr>
                <w:sz w:val="28"/>
                <w:szCs w:val="28"/>
              </w:rPr>
              <w:br/>
              <w:t xml:space="preserve">об утверждении документации </w:t>
            </w:r>
            <w:r w:rsidRPr="00AA4A28">
              <w:rPr>
                <w:sz w:val="28"/>
                <w:szCs w:val="28"/>
              </w:rPr>
              <w:br/>
              <w:t xml:space="preserve">по планировке территории, </w:t>
            </w:r>
            <w:r w:rsidRPr="00AA4A28">
              <w:rPr>
                <w:sz w:val="28"/>
                <w:szCs w:val="28"/>
              </w:rPr>
              <w:br/>
              <w:t>об утверждении изменений в такую документацию, о признании отдельных частей такой документации не подлежащими применению</w:t>
            </w:r>
            <w:r w:rsidRPr="00AA4A28">
              <w:rPr>
                <w:color w:val="000000"/>
                <w:sz w:val="28"/>
                <w:szCs w:val="28"/>
              </w:rPr>
              <w:t>»</w:t>
            </w:r>
          </w:p>
          <w:p w:rsidR="00F42C5B" w:rsidRPr="0077748F" w:rsidRDefault="00F42C5B" w:rsidP="005B353D">
            <w:pPr>
              <w:ind w:left="438"/>
              <w:jc w:val="center"/>
              <w:rPr>
                <w:sz w:val="28"/>
                <w:szCs w:val="28"/>
              </w:rPr>
            </w:pPr>
          </w:p>
          <w:p w:rsidR="00F42C5B" w:rsidRDefault="00F42C5B" w:rsidP="005B353D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5B0E09" w:rsidRDefault="005B0E09" w:rsidP="005B353D">
      <w:pPr>
        <w:pStyle w:val="a3"/>
        <w:ind w:firstLine="0"/>
        <w:rPr>
          <w:b/>
          <w:sz w:val="28"/>
          <w:szCs w:val="28"/>
          <w:shd w:val="clear" w:color="auto" w:fill="FFFFFF"/>
        </w:rPr>
      </w:pPr>
    </w:p>
    <w:p w:rsidR="009815AE" w:rsidRDefault="009815AE" w:rsidP="005B353D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1F2C80">
        <w:rPr>
          <w:b/>
          <w:sz w:val="28"/>
          <w:szCs w:val="28"/>
          <w:shd w:val="clear" w:color="auto" w:fill="FFFFFF"/>
        </w:rPr>
        <w:t>ДЕНДИФИКАТОРЫ</w:t>
      </w:r>
    </w:p>
    <w:p w:rsidR="00C347C2" w:rsidRDefault="00C347C2" w:rsidP="005B353D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C347C2" w:rsidRDefault="00C347C2" w:rsidP="005B353D">
      <w:pPr>
        <w:pStyle w:val="a3"/>
        <w:rPr>
          <w:sz w:val="28"/>
        </w:rPr>
      </w:pPr>
    </w:p>
    <w:p w:rsidR="006D498C" w:rsidRDefault="006D498C" w:rsidP="005B353D">
      <w:pPr>
        <w:pStyle w:val="a3"/>
        <w:ind w:firstLine="0"/>
        <w:rPr>
          <w:sz w:val="28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6656"/>
        <w:gridCol w:w="7938"/>
      </w:tblGrid>
      <w:tr w:rsidR="00C347C2" w:rsidTr="0002398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5B353D">
            <w:pPr>
              <w:pStyle w:val="a3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№</w:t>
            </w:r>
            <w:r w:rsidRPr="00C347C2">
              <w:rPr>
                <w:szCs w:val="24"/>
              </w:rPr>
              <w:br/>
            </w:r>
            <w:proofErr w:type="gramStart"/>
            <w:r w:rsidRPr="00C347C2">
              <w:rPr>
                <w:szCs w:val="24"/>
                <w:shd w:val="clear" w:color="auto" w:fill="FFFFFF"/>
              </w:rPr>
              <w:t>п</w:t>
            </w:r>
            <w:proofErr w:type="gramEnd"/>
            <w:r w:rsidRPr="00C347C2">
              <w:rPr>
                <w:szCs w:val="24"/>
                <w:shd w:val="clear" w:color="auto" w:fill="FFFFFF"/>
              </w:rPr>
              <w:t>/п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C347C2" w:rsidRDefault="00C347C2" w:rsidP="0002398B">
            <w:pPr>
              <w:pStyle w:val="a3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9815AE" w:rsidRDefault="00C347C2" w:rsidP="005B353D">
            <w:pPr>
              <w:pStyle w:val="a3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347C2">
              <w:rPr>
                <w:szCs w:val="24"/>
              </w:rPr>
              <w:t>муниципальной</w:t>
            </w:r>
            <w:r w:rsidRPr="00C347C2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498C" w:rsidTr="0002398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B353D">
            <w:pPr>
              <w:pStyle w:val="a3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B353D">
            <w:pPr>
              <w:pStyle w:val="a3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B353D">
            <w:pPr>
              <w:pStyle w:val="a3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</w:tbl>
    <w:p w:rsidR="005B353D" w:rsidRDefault="005B353D" w:rsidP="005B353D"/>
    <w:p w:rsidR="005B353D" w:rsidRDefault="005B353D" w:rsidP="005B353D"/>
    <w:p w:rsidR="005B353D" w:rsidRDefault="005B353D" w:rsidP="005B353D"/>
    <w:p w:rsidR="005B353D" w:rsidRDefault="005B353D" w:rsidP="005B353D"/>
    <w:p w:rsidR="005B353D" w:rsidRDefault="005B353D" w:rsidP="005B353D"/>
    <w:p w:rsidR="005B353D" w:rsidRDefault="005B353D" w:rsidP="005B353D"/>
    <w:p w:rsidR="005B353D" w:rsidRDefault="005B353D" w:rsidP="005B353D"/>
    <w:p w:rsidR="005B353D" w:rsidRDefault="005B353D" w:rsidP="005B353D"/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497"/>
        <w:gridCol w:w="2159"/>
        <w:gridCol w:w="7938"/>
      </w:tblGrid>
      <w:tr w:rsidR="005B353D" w:rsidTr="005B353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3D" w:rsidRPr="006D498C" w:rsidRDefault="005B353D" w:rsidP="005B353D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3D" w:rsidRPr="006D498C" w:rsidRDefault="005B353D" w:rsidP="005B353D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3D" w:rsidRPr="006D498C" w:rsidRDefault="005B353D" w:rsidP="005B353D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C347C2" w:rsidTr="005B353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5B353D">
            <w:pPr>
              <w:pStyle w:val="s1"/>
              <w:spacing w:before="0" w:after="0" w:line="216" w:lineRule="auto"/>
              <w:jc w:val="center"/>
            </w:pPr>
            <w:r w:rsidRPr="00C347C2">
              <w:t>1.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0E6C6D" w:rsidP="005B353D">
            <w:pPr>
              <w:pStyle w:val="s16"/>
              <w:spacing w:before="0" w:after="0" w:line="216" w:lineRule="auto"/>
              <w:jc w:val="both"/>
            </w:pPr>
            <w:bookmarkStart w:id="0" w:name="_GoBack"/>
            <w:proofErr w:type="gramStart"/>
            <w:r w:rsidRPr="000E6C6D">
              <w:t>физические и юридические лица, заинтересованные в стро</w:t>
            </w:r>
            <w:r w:rsidRPr="000E6C6D">
              <w:t>и</w:t>
            </w:r>
            <w:r w:rsidRPr="000E6C6D">
              <w:t>тельстве или реконструкции объекта капитального строител</w:t>
            </w:r>
            <w:r w:rsidRPr="000E6C6D">
              <w:t>ь</w:t>
            </w:r>
            <w:r w:rsidRPr="000E6C6D">
              <w:t>ства, утверждении документации по планировке территории, отмене ранее принятого решения о подготовке документации по планировке территории, утверждении изменений в такую документацию, о признании отдельных частей проекта пл</w:t>
            </w:r>
            <w:r w:rsidRPr="000E6C6D">
              <w:t>а</w:t>
            </w:r>
            <w:r w:rsidRPr="000E6C6D">
              <w:t>нировки территории не подлежащими применению</w:t>
            </w:r>
            <w:r w:rsidR="006D6F98">
              <w:t xml:space="preserve"> </w:t>
            </w:r>
            <w:r w:rsidR="006D6F98" w:rsidRPr="006D6F98">
              <w:t>(в случае обращения за признанием отдельных частей документации по планировке территории не подлежащими применению по о</w:t>
            </w:r>
            <w:r w:rsidR="006D6F98" w:rsidRPr="006D6F98">
              <w:t>с</w:t>
            </w:r>
            <w:r w:rsidR="006D6F98" w:rsidRPr="006D6F98">
              <w:t>нованию, предусмотренному подпунктом</w:t>
            </w:r>
            <w:proofErr w:type="gramEnd"/>
            <w:r w:rsidR="006D6F98" w:rsidRPr="006D6F98">
              <w:t xml:space="preserve"> </w:t>
            </w:r>
            <w:proofErr w:type="gramStart"/>
            <w:r w:rsidR="006D6F98" w:rsidRPr="006D6F98">
              <w:t>а) пункта 4 подра</w:t>
            </w:r>
            <w:r w:rsidR="006D6F98" w:rsidRPr="006D6F98">
              <w:t>з</w:t>
            </w:r>
            <w:r w:rsidR="006D6F98" w:rsidRPr="006D6F98">
              <w:t>дела I.I раздела I настоящего регла</w:t>
            </w:r>
            <w:r w:rsidR="006D6F98">
              <w:t>мента)</w:t>
            </w:r>
            <w:bookmarkEnd w:id="0"/>
            <w:proofErr w:type="gram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513" w:rsidRPr="009D5A13" w:rsidRDefault="00F83634" w:rsidP="005B353D">
            <w:pPr>
              <w:pStyle w:val="s16"/>
              <w:spacing w:before="0" w:after="0" w:line="216" w:lineRule="auto"/>
              <w:jc w:val="both"/>
            </w:pPr>
            <w:r w:rsidRPr="009D5A13">
              <w:t xml:space="preserve">Результат предоставления муниципальной услуги, </w:t>
            </w:r>
            <w:r w:rsidR="00785384" w:rsidRPr="009D5A13">
              <w:t>указанный в подпункте</w:t>
            </w:r>
            <w:r w:rsidR="00402C83" w:rsidRPr="009D5A13">
              <w:t xml:space="preserve"> 8</w:t>
            </w:r>
            <w:r w:rsidRPr="009D5A13">
              <w:t xml:space="preserve">.1 </w:t>
            </w:r>
            <w:r w:rsidR="00ED6D94" w:rsidRPr="009D5A13">
              <w:t>пункта 8</w:t>
            </w:r>
            <w:r w:rsidRPr="009D5A13">
              <w:t xml:space="preserve"> подраздела </w:t>
            </w:r>
            <w:r w:rsidRPr="009D5A13">
              <w:rPr>
                <w:lang w:val="en-US"/>
              </w:rPr>
              <w:t>II</w:t>
            </w:r>
            <w:r w:rsidRPr="009D5A13">
              <w:t>.</w:t>
            </w:r>
            <w:r w:rsidRPr="009D5A13">
              <w:rPr>
                <w:lang w:val="en-US"/>
              </w:rPr>
              <w:t>III</w:t>
            </w:r>
            <w:r w:rsidRPr="009D5A13">
              <w:t xml:space="preserve"> раздела </w:t>
            </w:r>
            <w:r w:rsidRPr="009D5A13">
              <w:rPr>
                <w:lang w:val="en-US"/>
              </w:rPr>
              <w:t>II</w:t>
            </w:r>
            <w:r w:rsidR="006B499B" w:rsidRPr="009D5A13">
              <w:t xml:space="preserve"> </w:t>
            </w:r>
            <w:r w:rsidRPr="009D5A13">
              <w:rPr>
                <w:spacing w:val="-4"/>
              </w:rPr>
              <w:t xml:space="preserve">регламента, в виде </w:t>
            </w:r>
            <w:r w:rsidR="00035513" w:rsidRPr="009D5A13">
              <w:rPr>
                <w:spacing w:val="-4"/>
              </w:rPr>
              <w:t>постановления администрации муниципального образования город Краснодар о подготовке документации по планировке территории;</w:t>
            </w:r>
            <w:r w:rsidR="005B353D">
              <w:rPr>
                <w:spacing w:val="-4"/>
              </w:rPr>
              <w:t xml:space="preserve"> </w:t>
            </w:r>
            <w:r w:rsidR="00035513" w:rsidRPr="009D5A13">
              <w:t>Результат предоставления мун</w:t>
            </w:r>
            <w:r w:rsidR="00035513" w:rsidRPr="009D5A13">
              <w:t>и</w:t>
            </w:r>
            <w:r w:rsidR="00035513" w:rsidRPr="009D5A13">
              <w:t xml:space="preserve">ципальной услуги, указанный в подпункте 8.2 пункта 8 подраздела </w:t>
            </w:r>
            <w:r w:rsidR="00035513" w:rsidRPr="009D5A13">
              <w:rPr>
                <w:lang w:val="en-US"/>
              </w:rPr>
              <w:t>II</w:t>
            </w:r>
            <w:r w:rsidR="00035513" w:rsidRPr="009D5A13">
              <w:t>.</w:t>
            </w:r>
            <w:r w:rsidR="00035513" w:rsidRPr="009D5A13">
              <w:rPr>
                <w:lang w:val="en-US"/>
              </w:rPr>
              <w:t>III</w:t>
            </w:r>
            <w:r w:rsidR="00035513" w:rsidRPr="009D5A13">
              <w:t xml:space="preserve"> раздела </w:t>
            </w:r>
            <w:r w:rsidR="00035513" w:rsidRPr="009D5A13">
              <w:rPr>
                <w:lang w:val="en-US"/>
              </w:rPr>
              <w:t>II</w:t>
            </w:r>
            <w:r w:rsidR="00035513" w:rsidRPr="009D5A13">
              <w:t xml:space="preserve"> </w:t>
            </w:r>
            <w:r w:rsidR="00035513" w:rsidRPr="009D5A13">
              <w:rPr>
                <w:spacing w:val="-4"/>
              </w:rPr>
              <w:t>регламента, в виде постановления администрации муниципальн</w:t>
            </w:r>
            <w:r w:rsidR="00035513" w:rsidRPr="009D5A13">
              <w:rPr>
                <w:spacing w:val="-4"/>
              </w:rPr>
              <w:t>о</w:t>
            </w:r>
            <w:r w:rsidR="00035513" w:rsidRPr="009D5A13">
              <w:rPr>
                <w:spacing w:val="-4"/>
              </w:rPr>
              <w:t>го образования город Краснодар об отмене ранее принятого решения о по</w:t>
            </w:r>
            <w:r w:rsidR="00035513" w:rsidRPr="009D5A13">
              <w:rPr>
                <w:spacing w:val="-4"/>
              </w:rPr>
              <w:t>д</w:t>
            </w:r>
            <w:r w:rsidR="00035513" w:rsidRPr="009D5A13">
              <w:rPr>
                <w:spacing w:val="-4"/>
              </w:rPr>
              <w:t>готовке документации по планировке территории;</w:t>
            </w:r>
            <w:r w:rsidR="005B353D">
              <w:rPr>
                <w:spacing w:val="-4"/>
              </w:rPr>
              <w:t xml:space="preserve"> </w:t>
            </w:r>
            <w:r w:rsidR="00035513" w:rsidRPr="009D5A13">
              <w:t xml:space="preserve">Результат предоставления муниципальной услуги, указанный в подпункте 8.3 пункта 8 подраздела </w:t>
            </w:r>
            <w:r w:rsidR="00035513" w:rsidRPr="009D5A13">
              <w:rPr>
                <w:lang w:val="en-US"/>
              </w:rPr>
              <w:t>II</w:t>
            </w:r>
            <w:r w:rsidR="00035513" w:rsidRPr="009D5A13">
              <w:t>.</w:t>
            </w:r>
            <w:r w:rsidR="00035513" w:rsidRPr="009D5A13">
              <w:rPr>
                <w:lang w:val="en-US"/>
              </w:rPr>
              <w:t>III</w:t>
            </w:r>
            <w:r w:rsidR="00035513" w:rsidRPr="009D5A13">
              <w:t xml:space="preserve"> раздела </w:t>
            </w:r>
            <w:r w:rsidR="00035513" w:rsidRPr="009D5A13">
              <w:rPr>
                <w:lang w:val="en-US"/>
              </w:rPr>
              <w:t>II</w:t>
            </w:r>
            <w:r w:rsidR="00035513" w:rsidRPr="009D5A13">
              <w:t xml:space="preserve"> </w:t>
            </w:r>
            <w:r w:rsidR="00035513" w:rsidRPr="009D5A13">
              <w:rPr>
                <w:spacing w:val="-4"/>
              </w:rPr>
              <w:t>регламента, в виде</w:t>
            </w:r>
            <w:r w:rsidR="003258E7" w:rsidRPr="009D5A13">
              <w:rPr>
                <w:spacing w:val="-4"/>
              </w:rPr>
              <w:t xml:space="preserve"> уведомления об утверждении документ</w:t>
            </w:r>
            <w:r w:rsidR="003258E7" w:rsidRPr="009D5A13">
              <w:rPr>
                <w:spacing w:val="-4"/>
              </w:rPr>
              <w:t>а</w:t>
            </w:r>
            <w:r w:rsidR="003258E7" w:rsidRPr="009D5A13">
              <w:rPr>
                <w:spacing w:val="-4"/>
              </w:rPr>
              <w:t>ции по планировке территории с приложением документации по планировке территории и копии постановления администрации муниципального образ</w:t>
            </w:r>
            <w:r w:rsidR="003258E7" w:rsidRPr="009D5A13">
              <w:rPr>
                <w:spacing w:val="-4"/>
              </w:rPr>
              <w:t>о</w:t>
            </w:r>
            <w:r w:rsidR="003258E7" w:rsidRPr="009D5A13">
              <w:rPr>
                <w:spacing w:val="-4"/>
              </w:rPr>
              <w:t>вания город Краснодар об утверждении документации по планировке терр</w:t>
            </w:r>
            <w:r w:rsidR="003258E7" w:rsidRPr="009D5A13">
              <w:rPr>
                <w:spacing w:val="-4"/>
              </w:rPr>
              <w:t>и</w:t>
            </w:r>
            <w:r w:rsidR="003258E7" w:rsidRPr="009D5A13">
              <w:rPr>
                <w:spacing w:val="-4"/>
              </w:rPr>
              <w:t>тории;</w:t>
            </w:r>
            <w:r w:rsidR="005B353D">
              <w:rPr>
                <w:spacing w:val="-4"/>
              </w:rPr>
              <w:t xml:space="preserve"> </w:t>
            </w:r>
            <w:proofErr w:type="gramStart"/>
            <w:r w:rsidR="003258E7" w:rsidRPr="009D5A13">
              <w:t xml:space="preserve">Результат предоставления муниципальной услуги, указанный в подпункте 8.4 пункта 8 подраздела </w:t>
            </w:r>
            <w:r w:rsidR="003258E7" w:rsidRPr="009D5A13">
              <w:rPr>
                <w:lang w:val="en-US"/>
              </w:rPr>
              <w:t>II</w:t>
            </w:r>
            <w:r w:rsidR="003258E7" w:rsidRPr="009D5A13">
              <w:t>.</w:t>
            </w:r>
            <w:r w:rsidR="003258E7" w:rsidRPr="009D5A13">
              <w:rPr>
                <w:lang w:val="en-US"/>
              </w:rPr>
              <w:t>III</w:t>
            </w:r>
            <w:r w:rsidR="003258E7" w:rsidRPr="009D5A13">
              <w:t xml:space="preserve"> раздела </w:t>
            </w:r>
            <w:r w:rsidR="003258E7" w:rsidRPr="009D5A13">
              <w:rPr>
                <w:lang w:val="en-US"/>
              </w:rPr>
              <w:t>II</w:t>
            </w:r>
            <w:r w:rsidR="003258E7" w:rsidRPr="009D5A13">
              <w:t xml:space="preserve"> </w:t>
            </w:r>
            <w:r w:rsidR="003258E7" w:rsidRPr="009D5A13">
              <w:rPr>
                <w:spacing w:val="-4"/>
              </w:rPr>
              <w:t>регламента, в виде ув</w:t>
            </w:r>
            <w:r w:rsidR="003258E7" w:rsidRPr="009D5A13">
              <w:rPr>
                <w:spacing w:val="-4"/>
              </w:rPr>
              <w:t>е</w:t>
            </w:r>
            <w:r w:rsidR="003258E7" w:rsidRPr="009D5A13">
              <w:rPr>
                <w:spacing w:val="-4"/>
              </w:rPr>
              <w:t>домление об утверждении изменений в документацию по планировке терр</w:t>
            </w:r>
            <w:r w:rsidR="003258E7" w:rsidRPr="009D5A13">
              <w:rPr>
                <w:spacing w:val="-4"/>
              </w:rPr>
              <w:t>и</w:t>
            </w:r>
            <w:r w:rsidR="003258E7" w:rsidRPr="009D5A13">
              <w:rPr>
                <w:spacing w:val="-4"/>
              </w:rPr>
              <w:t>тории с приложением изменений в документацию по планировке территории и копии постановления администрации муниципального образования город Краснодар об утверждении изменений в документацию по планировке те</w:t>
            </w:r>
            <w:r w:rsidR="003258E7" w:rsidRPr="009D5A13">
              <w:rPr>
                <w:spacing w:val="-4"/>
              </w:rPr>
              <w:t>р</w:t>
            </w:r>
            <w:r w:rsidR="003258E7" w:rsidRPr="009D5A13">
              <w:rPr>
                <w:spacing w:val="-4"/>
              </w:rPr>
              <w:t>ритории;</w:t>
            </w:r>
            <w:proofErr w:type="gramEnd"/>
            <w:r w:rsidR="005B353D">
              <w:rPr>
                <w:spacing w:val="-4"/>
              </w:rPr>
              <w:t xml:space="preserve"> </w:t>
            </w:r>
            <w:r w:rsidR="003258E7" w:rsidRPr="009D5A13">
              <w:t xml:space="preserve">Результат предоставления муниципальной услуги, указанный в подпункте 8.5 пункта 8 подраздела </w:t>
            </w:r>
            <w:r w:rsidR="003258E7" w:rsidRPr="009D5A13">
              <w:rPr>
                <w:lang w:val="en-US"/>
              </w:rPr>
              <w:t>II</w:t>
            </w:r>
            <w:r w:rsidR="003258E7" w:rsidRPr="009D5A13">
              <w:t>.</w:t>
            </w:r>
            <w:r w:rsidR="003258E7" w:rsidRPr="009D5A13">
              <w:rPr>
                <w:lang w:val="en-US"/>
              </w:rPr>
              <w:t>III</w:t>
            </w:r>
            <w:r w:rsidR="003258E7" w:rsidRPr="009D5A13">
              <w:t xml:space="preserve"> раздела </w:t>
            </w:r>
            <w:r w:rsidR="003258E7" w:rsidRPr="009D5A13">
              <w:rPr>
                <w:lang w:val="en-US"/>
              </w:rPr>
              <w:t>II</w:t>
            </w:r>
            <w:r w:rsidR="003258E7" w:rsidRPr="009D5A13">
              <w:t xml:space="preserve"> </w:t>
            </w:r>
            <w:r w:rsidR="003258E7" w:rsidRPr="009D5A13">
              <w:rPr>
                <w:spacing w:val="-4"/>
              </w:rPr>
              <w:t>регламента, в виде ув</w:t>
            </w:r>
            <w:r w:rsidR="003258E7" w:rsidRPr="009D5A13">
              <w:rPr>
                <w:spacing w:val="-4"/>
              </w:rPr>
              <w:t>е</w:t>
            </w:r>
            <w:r w:rsidR="003258E7" w:rsidRPr="009D5A13">
              <w:rPr>
                <w:spacing w:val="-4"/>
              </w:rPr>
              <w:t>домления о принятии решения о признании отдельных частей документации по планировке территории не подлежащими применению</w:t>
            </w:r>
            <w:r w:rsidR="009D5A13" w:rsidRPr="009D5A13">
              <w:rPr>
                <w:spacing w:val="-4"/>
              </w:rPr>
              <w:t>.</w:t>
            </w:r>
            <w:r w:rsidR="00035513" w:rsidRPr="009D5A13">
              <w:rPr>
                <w:spacing w:val="-4"/>
              </w:rPr>
              <w:t xml:space="preserve"> </w:t>
            </w:r>
          </w:p>
        </w:tc>
      </w:tr>
      <w:tr w:rsidR="00A747FB" w:rsidTr="005B353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FB" w:rsidRPr="00C347C2" w:rsidRDefault="00A747FB" w:rsidP="005B353D">
            <w:pPr>
              <w:pStyle w:val="s1"/>
              <w:spacing w:before="0" w:after="0" w:line="216" w:lineRule="auto"/>
              <w:jc w:val="center"/>
            </w:pPr>
            <w:r>
              <w:t>2.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FB" w:rsidRPr="000E6C6D" w:rsidRDefault="00D7351F" w:rsidP="005B353D">
            <w:pPr>
              <w:pStyle w:val="s16"/>
              <w:spacing w:before="0" w:after="0" w:line="216" w:lineRule="auto"/>
              <w:jc w:val="both"/>
            </w:pPr>
            <w:proofErr w:type="gramStart"/>
            <w:r w:rsidRPr="00D7351F">
              <w:t>физические и юридические лица</w:t>
            </w:r>
            <w:r>
              <w:t xml:space="preserve">, </w:t>
            </w:r>
            <w:r w:rsidRPr="00D7351F">
              <w:t>которым принадлежит либо которым предоставлен земельный участок, на котором прое</w:t>
            </w:r>
            <w:r w:rsidRPr="00D7351F">
              <w:t>к</w:t>
            </w:r>
            <w:r w:rsidRPr="00D7351F">
              <w:t>том планировки территории предусмотрено размещение об</w:t>
            </w:r>
            <w:r w:rsidRPr="00D7351F">
              <w:t>ъ</w:t>
            </w:r>
            <w:r w:rsidRPr="00D7351F">
              <w:t>ектов федерального значения, объектов регионального знач</w:t>
            </w:r>
            <w:r w:rsidRPr="00D7351F">
              <w:t>е</w:t>
            </w:r>
            <w:r w:rsidRPr="00D7351F">
              <w:t>ния или объектов местного значения, для размещения кот</w:t>
            </w:r>
            <w:r w:rsidRPr="00D7351F">
              <w:t>о</w:t>
            </w:r>
            <w:r w:rsidRPr="00D7351F">
              <w:t>рых допускается изъятие земельных участков для госуда</w:t>
            </w:r>
            <w:r w:rsidRPr="00D7351F">
              <w:t>р</w:t>
            </w:r>
            <w:r w:rsidRPr="00D7351F">
              <w:t>ственных или муниципаль</w:t>
            </w:r>
            <w:r>
              <w:t>ных нужд (в случае принятия</w:t>
            </w:r>
            <w:r w:rsidRPr="00D7351F">
              <w:t xml:space="preserve"> р</w:t>
            </w:r>
            <w:r w:rsidRPr="00D7351F">
              <w:t>е</w:t>
            </w:r>
            <w:r w:rsidRPr="00D7351F">
              <w:t>шений о признании отдельных частей документации по пл</w:t>
            </w:r>
            <w:r w:rsidRPr="00D7351F">
              <w:t>а</w:t>
            </w:r>
            <w:r w:rsidRPr="00D7351F">
              <w:t>нировке территории не подлежащими применению" в случае обращения за признанием</w:t>
            </w:r>
            <w:proofErr w:type="gramEnd"/>
            <w:r w:rsidRPr="00D7351F">
              <w:t xml:space="preserve"> отдельных частей документации по планировке территории не подлежащими применению по о</w:t>
            </w:r>
            <w:r w:rsidRPr="00D7351F">
              <w:t>с</w:t>
            </w:r>
            <w:r w:rsidRPr="00D7351F">
              <w:t>нованию, предусмотренному подпунктом б) пункта 4 подра</w:t>
            </w:r>
            <w:r w:rsidRPr="00D7351F">
              <w:t>з</w:t>
            </w:r>
            <w:r w:rsidRPr="00D7351F">
              <w:t xml:space="preserve">дела I.I раздела </w:t>
            </w:r>
            <w:r>
              <w:t>I настоящего</w:t>
            </w:r>
            <w:r w:rsidRPr="00D7351F">
              <w:t xml:space="preserve"> регламента</w:t>
            </w:r>
            <w:r>
              <w:t>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13" w:rsidRPr="009D5A13" w:rsidRDefault="00B148CF" w:rsidP="005B353D">
            <w:pPr>
              <w:pStyle w:val="s16"/>
              <w:spacing w:before="0" w:after="0" w:line="216" w:lineRule="auto"/>
              <w:jc w:val="both"/>
              <w:rPr>
                <w:spacing w:val="-4"/>
              </w:rPr>
            </w:pPr>
            <w:r w:rsidRPr="009D5A13">
              <w:t xml:space="preserve">Результат предоставления муниципальной услуги, указанный в подпункте </w:t>
            </w:r>
            <w:r w:rsidR="009D5A13" w:rsidRPr="009D5A13">
              <w:t>8.5</w:t>
            </w:r>
            <w:r w:rsidRPr="009D5A13">
              <w:t xml:space="preserve"> пункта 8 подраздела </w:t>
            </w:r>
            <w:r w:rsidRPr="009D5A13">
              <w:rPr>
                <w:lang w:val="en-US"/>
              </w:rPr>
              <w:t>II</w:t>
            </w:r>
            <w:r w:rsidRPr="009D5A13">
              <w:t>.</w:t>
            </w:r>
            <w:r w:rsidRPr="009D5A13">
              <w:rPr>
                <w:lang w:val="en-US"/>
              </w:rPr>
              <w:t>III</w:t>
            </w:r>
            <w:r w:rsidRPr="009D5A13">
              <w:t xml:space="preserve"> раздела </w:t>
            </w:r>
            <w:r w:rsidRPr="009D5A13">
              <w:rPr>
                <w:lang w:val="en-US"/>
              </w:rPr>
              <w:t>II</w:t>
            </w:r>
            <w:r w:rsidRPr="009D5A13">
              <w:t xml:space="preserve"> </w:t>
            </w:r>
            <w:r w:rsidRPr="009D5A13">
              <w:rPr>
                <w:spacing w:val="-4"/>
              </w:rPr>
              <w:t xml:space="preserve">регламента, </w:t>
            </w:r>
            <w:r w:rsidR="009D5A13" w:rsidRPr="009D5A13">
              <w:rPr>
                <w:spacing w:val="-4"/>
              </w:rPr>
              <w:t>в виде уведомления о принятии решения о признании отдельных частей документации по план</w:t>
            </w:r>
            <w:r w:rsidR="009D5A13" w:rsidRPr="009D5A13">
              <w:rPr>
                <w:spacing w:val="-4"/>
              </w:rPr>
              <w:t>и</w:t>
            </w:r>
            <w:r w:rsidR="009D5A13" w:rsidRPr="009D5A13">
              <w:rPr>
                <w:spacing w:val="-4"/>
              </w:rPr>
              <w:t>ровке территории не подлежащими применению</w:t>
            </w:r>
          </w:p>
          <w:p w:rsidR="00A747FB" w:rsidRPr="009D5A13" w:rsidRDefault="00A747FB" w:rsidP="005B353D">
            <w:pPr>
              <w:pStyle w:val="s16"/>
              <w:spacing w:before="0" w:after="0" w:line="216" w:lineRule="auto"/>
              <w:jc w:val="both"/>
            </w:pPr>
          </w:p>
        </w:tc>
      </w:tr>
      <w:tr w:rsidR="006D498C" w:rsidTr="007141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B353D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B353D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B353D">
            <w:pPr>
              <w:pStyle w:val="a3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5B353D">
            <w:pPr>
              <w:pStyle w:val="s1"/>
              <w:spacing w:before="0" w:after="0"/>
              <w:jc w:val="center"/>
            </w:pPr>
            <w:r>
              <w:t>2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5B0E09" w:rsidRDefault="00950BF3" w:rsidP="005B353D">
            <w:pPr>
              <w:pStyle w:val="s16"/>
              <w:spacing w:before="0" w:after="0"/>
              <w:jc w:val="both"/>
            </w:pPr>
            <w:r>
              <w:t>Заявители</w:t>
            </w:r>
            <w:r w:rsidR="00490842">
              <w:t xml:space="preserve">, </w:t>
            </w:r>
            <w:r w:rsidR="00785384" w:rsidRPr="005B0E09">
              <w:t>ранее обратившиеся за пол</w:t>
            </w:r>
            <w:r w:rsidR="00785384" w:rsidRPr="005B0E09">
              <w:t>у</w:t>
            </w:r>
            <w:r w:rsidR="00785384" w:rsidRPr="005B0E09">
              <w:t>чением муниципальной услуги</w:t>
            </w:r>
            <w:r w:rsidR="004807D4">
              <w:t>,</w:t>
            </w:r>
            <w:r w:rsidR="00785384" w:rsidRPr="005B0E09">
              <w:t xml:space="preserve"> по р</w:t>
            </w:r>
            <w:r w:rsidR="00785384" w:rsidRPr="005B0E09">
              <w:t>е</w:t>
            </w:r>
            <w:r w:rsidR="00785384" w:rsidRPr="005B0E09">
              <w:t>зультатам предоставления кото</w:t>
            </w:r>
            <w:r w:rsidR="00785384">
              <w:t>рой в</w:t>
            </w:r>
            <w:r w:rsidR="00785384">
              <w:t>ы</w:t>
            </w:r>
            <w:r w:rsidR="00785384">
              <w:t>дан</w:t>
            </w:r>
            <w:r w:rsidR="00DE169B">
              <w:t>ы</w:t>
            </w:r>
            <w:r w:rsidR="00785384" w:rsidRPr="005B0E09">
              <w:t xml:space="preserve"> </w:t>
            </w:r>
            <w:r w:rsidR="00DE169B">
              <w:t>документы</w:t>
            </w:r>
            <w:r w:rsidR="00785384" w:rsidRPr="005B0E09">
              <w:t xml:space="preserve"> с допущенными опеча</w:t>
            </w:r>
            <w:r w:rsidR="00785384" w:rsidRPr="005B0E09">
              <w:t>т</w:t>
            </w:r>
            <w:r w:rsidR="00785384" w:rsidRPr="005B0E09">
              <w:t>ками и ошибками</w:t>
            </w:r>
          </w:p>
        </w:tc>
        <w:tc>
          <w:tcPr>
            <w:tcW w:w="10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5B353D">
            <w:pPr>
              <w:pStyle w:val="s16"/>
              <w:spacing w:before="0" w:after="0"/>
              <w:jc w:val="both"/>
            </w:pPr>
            <w:r>
              <w:t>Результат предоставления муниципальной</w:t>
            </w:r>
            <w:r w:rsidR="004807D4">
              <w:t xml:space="preserve"> услуги, указанный в подпункте 8</w:t>
            </w:r>
            <w:r w:rsidR="00586754">
              <w:t>.2</w:t>
            </w:r>
            <w:r w:rsidR="00ED6D94">
              <w:t xml:space="preserve"> пункта 8</w:t>
            </w:r>
            <w:r>
              <w:t xml:space="preserve"> подра</w:t>
            </w:r>
            <w:r>
              <w:t>з</w:t>
            </w:r>
            <w:r>
              <w:t>дела II.III раздела II регламента, в виде документа, выданного по результату ранее предоста</w:t>
            </w:r>
            <w:r>
              <w:t>в</w:t>
            </w:r>
            <w:r>
              <w:t>ленной муниципальной услуги, без опечаток и ошибок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5B353D">
            <w:pPr>
              <w:pStyle w:val="s1"/>
              <w:spacing w:before="0" w:after="0"/>
              <w:jc w:val="center"/>
            </w:pPr>
            <w:r>
              <w:t>3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D07CF1" w:rsidRDefault="00785384" w:rsidP="005B353D">
            <w:pPr>
              <w:pStyle w:val="s16"/>
              <w:spacing w:before="0" w:after="0"/>
              <w:jc w:val="both"/>
            </w:pPr>
            <w:r w:rsidRPr="00D07CF1">
              <w:t>Заявители, ранее обращавшиеся за пол</w:t>
            </w:r>
            <w:r w:rsidRPr="00D07CF1">
              <w:t>у</w:t>
            </w:r>
            <w:r w:rsidRPr="00D07CF1">
              <w:t xml:space="preserve">чением муниципальной услуги за </w:t>
            </w:r>
            <w:r w:rsidRPr="007A15FB">
              <w:rPr>
                <w:spacing w:val="-4"/>
              </w:rPr>
              <w:t>выд</w:t>
            </w:r>
            <w:r w:rsidRPr="007A15FB">
              <w:rPr>
                <w:spacing w:val="-4"/>
              </w:rPr>
              <w:t>а</w:t>
            </w:r>
            <w:r w:rsidRPr="007A15FB">
              <w:rPr>
                <w:spacing w:val="-4"/>
              </w:rPr>
              <w:t>чей дубликата документа, выданного по результату её предоставления</w:t>
            </w:r>
          </w:p>
        </w:tc>
        <w:tc>
          <w:tcPr>
            <w:tcW w:w="10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5B353D">
            <w:pPr>
              <w:pStyle w:val="s16"/>
              <w:spacing w:before="0" w:after="0"/>
              <w:jc w:val="both"/>
            </w:pPr>
            <w:r>
              <w:t>Результат предоставления муниципальной</w:t>
            </w:r>
            <w:r w:rsidR="004807D4">
              <w:t xml:space="preserve"> услуги, указанный в подпункте 8</w:t>
            </w:r>
            <w:r w:rsidR="00D257F4">
              <w:t>.3</w:t>
            </w:r>
            <w:r w:rsidR="00ED6D94">
              <w:t xml:space="preserve"> пункта 8</w:t>
            </w:r>
            <w:r>
              <w:t xml:space="preserve"> подра</w:t>
            </w:r>
            <w:r>
              <w:t>з</w:t>
            </w:r>
            <w:r>
              <w:t>дела II.III раздела II регламента, в виде дубликата документа, выданного по результату ранее предоставленной муниципальной услуги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5B353D">
            <w:pPr>
              <w:pStyle w:val="s1"/>
              <w:spacing w:before="0" w:after="0"/>
              <w:jc w:val="center"/>
            </w:pPr>
            <w:r>
              <w:t>4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6F55E9" w:rsidRDefault="00785384" w:rsidP="005B353D">
            <w:pPr>
              <w:pStyle w:val="s16"/>
              <w:spacing w:before="0" w:after="0"/>
              <w:jc w:val="both"/>
            </w:pPr>
            <w:r w:rsidRPr="006F55E9">
              <w:t xml:space="preserve">От имени заявителя могут действовать его </w:t>
            </w:r>
            <w:r w:rsidRPr="006F55E9">
              <w:rPr>
                <w:spacing w:val="-6"/>
              </w:rPr>
              <w:t>представители, наделённые соотве</w:t>
            </w:r>
            <w:r w:rsidRPr="006F55E9">
              <w:rPr>
                <w:spacing w:val="-6"/>
              </w:rPr>
              <w:t>т</w:t>
            </w:r>
            <w:r w:rsidRPr="006F55E9">
              <w:rPr>
                <w:spacing w:val="-6"/>
              </w:rPr>
              <w:t>ствующими полномочиями в порядке, установленном законодательством</w:t>
            </w:r>
            <w:r w:rsidRPr="006F55E9">
              <w:t xml:space="preserve"> Росси</w:t>
            </w:r>
            <w:r w:rsidRPr="006F55E9">
              <w:t>й</w:t>
            </w:r>
            <w:r w:rsidR="00402C83">
              <w:t>ской Федерации</w:t>
            </w:r>
          </w:p>
        </w:tc>
        <w:tc>
          <w:tcPr>
            <w:tcW w:w="10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Default="00785384" w:rsidP="005B353D">
            <w:pPr>
              <w:pStyle w:val="s16"/>
              <w:spacing w:before="0" w:after="0"/>
              <w:jc w:val="both"/>
            </w:pPr>
            <w:r>
              <w:t>Результаты предоставления муниципаль</w:t>
            </w:r>
            <w:r w:rsidR="004807D4">
              <w:t>ной услуги, указанные в пункте 8</w:t>
            </w:r>
            <w:r>
              <w:t xml:space="preserve"> подраздела II.III ра</w:t>
            </w:r>
            <w:r>
              <w:t>з</w:t>
            </w:r>
            <w:r>
              <w:t>дела II регламента, в виде акта освидетельствования, документа выданного по результату ранее предоставленной муниципальной услуги, без опечаток и ошибок, дубликата документа, выда</w:t>
            </w:r>
            <w:r>
              <w:t>н</w:t>
            </w:r>
            <w:r>
              <w:t xml:space="preserve">ного по результату ранее предоставленной муниципальной услуги    </w:t>
            </w:r>
          </w:p>
        </w:tc>
      </w:tr>
    </w:tbl>
    <w:p w:rsidR="00DF5A9C" w:rsidRDefault="00DF5A9C" w:rsidP="005B353D"/>
    <w:p w:rsidR="00282E90" w:rsidRDefault="00282E90" w:rsidP="005B353D"/>
    <w:p w:rsidR="00F162EC" w:rsidRDefault="00F162EC" w:rsidP="005B353D"/>
    <w:p w:rsidR="00142355" w:rsidRPr="00440F6A" w:rsidRDefault="00142355" w:rsidP="005B353D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142355" w:rsidRPr="00440F6A" w:rsidRDefault="00142355" w:rsidP="005B353D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142355" w:rsidRPr="00440F6A" w:rsidRDefault="00142355" w:rsidP="005B353D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proofErr w:type="gramStart"/>
      <w:r w:rsidRPr="00440F6A">
        <w:rPr>
          <w:sz w:val="28"/>
          <w:szCs w:val="28"/>
          <w:shd w:val="clear" w:color="auto" w:fill="FFFFFF"/>
        </w:rPr>
        <w:t>муниципального</w:t>
      </w:r>
      <w:proofErr w:type="gramEnd"/>
      <w:r w:rsidRPr="00440F6A">
        <w:rPr>
          <w:sz w:val="28"/>
          <w:szCs w:val="28"/>
          <w:shd w:val="clear" w:color="auto" w:fill="FFFFFF"/>
        </w:rPr>
        <w:t xml:space="preserve"> </w:t>
      </w:r>
    </w:p>
    <w:p w:rsidR="00142355" w:rsidRPr="00997792" w:rsidRDefault="00142355" w:rsidP="005B353D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>город Краснодар</w:t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  <w:t xml:space="preserve">   </w:t>
      </w:r>
      <w:r w:rsidR="00D1336E">
        <w:rPr>
          <w:sz w:val="28"/>
          <w:szCs w:val="28"/>
          <w:shd w:val="clear" w:color="auto" w:fill="FFFFFF"/>
        </w:rPr>
        <w:t xml:space="preserve">      </w:t>
      </w:r>
      <w:r w:rsidR="00282E9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p w:rsidR="00142355" w:rsidRDefault="00142355" w:rsidP="005B353D"/>
    <w:sectPr w:rsidR="00142355" w:rsidSect="005B353D">
      <w:headerReference w:type="default" r:id="rId8"/>
      <w:pgSz w:w="16838" w:h="11906" w:orient="landscape"/>
      <w:pgMar w:top="1701" w:right="678" w:bottom="851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0F" w:rsidRDefault="00B2000F" w:rsidP="006D498C">
      <w:r>
        <w:separator/>
      </w:r>
    </w:p>
  </w:endnote>
  <w:endnote w:type="continuationSeparator" w:id="0">
    <w:p w:rsidR="00B2000F" w:rsidRDefault="00B2000F" w:rsidP="006D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0F" w:rsidRDefault="00B2000F" w:rsidP="006D498C">
      <w:r>
        <w:separator/>
      </w:r>
    </w:p>
  </w:footnote>
  <w:footnote w:type="continuationSeparator" w:id="0">
    <w:p w:rsidR="00B2000F" w:rsidRDefault="00B2000F" w:rsidP="006D4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742910"/>
      <w:docPartObj>
        <w:docPartGallery w:val="Page Numbers (Top of Page)"/>
        <w:docPartUnique/>
      </w:docPartObj>
    </w:sdtPr>
    <w:sdtEndPr/>
    <w:sdtContent>
      <w:p w:rsidR="006D498C" w:rsidRDefault="006D498C">
        <w:pPr>
          <w:pStyle w:val="a5"/>
          <w:jc w:val="center"/>
        </w:pPr>
        <w:r w:rsidRPr="00CB4DCD">
          <w:rPr>
            <w:sz w:val="28"/>
            <w:szCs w:val="28"/>
          </w:rPr>
          <w:fldChar w:fldCharType="begin"/>
        </w:r>
        <w:r w:rsidRPr="00CB4DCD">
          <w:rPr>
            <w:sz w:val="28"/>
            <w:szCs w:val="28"/>
          </w:rPr>
          <w:instrText>PAGE   \* MERGEFORMAT</w:instrText>
        </w:r>
        <w:r w:rsidRPr="00CB4DCD">
          <w:rPr>
            <w:sz w:val="28"/>
            <w:szCs w:val="28"/>
          </w:rPr>
          <w:fldChar w:fldCharType="separate"/>
        </w:r>
        <w:r w:rsidR="00D031C4">
          <w:rPr>
            <w:noProof/>
            <w:sz w:val="28"/>
            <w:szCs w:val="28"/>
          </w:rPr>
          <w:t>3</w:t>
        </w:r>
        <w:r w:rsidRPr="00CB4DCD">
          <w:rPr>
            <w:sz w:val="28"/>
            <w:szCs w:val="28"/>
          </w:rPr>
          <w:fldChar w:fldCharType="end"/>
        </w:r>
      </w:p>
    </w:sdtContent>
  </w:sdt>
  <w:p w:rsidR="006D498C" w:rsidRDefault="006D49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C9"/>
    <w:rsid w:val="0002398B"/>
    <w:rsid w:val="00033B62"/>
    <w:rsid w:val="00035513"/>
    <w:rsid w:val="000405CA"/>
    <w:rsid w:val="00044F3A"/>
    <w:rsid w:val="00057BE6"/>
    <w:rsid w:val="000A0F91"/>
    <w:rsid w:val="000A6032"/>
    <w:rsid w:val="000E6C6D"/>
    <w:rsid w:val="001103F3"/>
    <w:rsid w:val="00116D30"/>
    <w:rsid w:val="00141658"/>
    <w:rsid w:val="00142355"/>
    <w:rsid w:val="00166F0A"/>
    <w:rsid w:val="00184B45"/>
    <w:rsid w:val="001F2C80"/>
    <w:rsid w:val="001F79B8"/>
    <w:rsid w:val="00223841"/>
    <w:rsid w:val="00247B80"/>
    <w:rsid w:val="002752A5"/>
    <w:rsid w:val="00282E90"/>
    <w:rsid w:val="00291E91"/>
    <w:rsid w:val="003258E7"/>
    <w:rsid w:val="0033430E"/>
    <w:rsid w:val="0034271D"/>
    <w:rsid w:val="0034481E"/>
    <w:rsid w:val="00384E2B"/>
    <w:rsid w:val="00392FEA"/>
    <w:rsid w:val="003E6CAD"/>
    <w:rsid w:val="00402C83"/>
    <w:rsid w:val="00407079"/>
    <w:rsid w:val="004340D8"/>
    <w:rsid w:val="00437DFD"/>
    <w:rsid w:val="00445D87"/>
    <w:rsid w:val="004807D4"/>
    <w:rsid w:val="00481F3A"/>
    <w:rsid w:val="00490842"/>
    <w:rsid w:val="004C753E"/>
    <w:rsid w:val="004D6032"/>
    <w:rsid w:val="004F56C8"/>
    <w:rsid w:val="004F5C81"/>
    <w:rsid w:val="00532264"/>
    <w:rsid w:val="00542748"/>
    <w:rsid w:val="00543F85"/>
    <w:rsid w:val="00572AEC"/>
    <w:rsid w:val="00576DD9"/>
    <w:rsid w:val="00586754"/>
    <w:rsid w:val="005979AD"/>
    <w:rsid w:val="005A4465"/>
    <w:rsid w:val="005B0E09"/>
    <w:rsid w:val="005B353D"/>
    <w:rsid w:val="005D4FBB"/>
    <w:rsid w:val="00640DB8"/>
    <w:rsid w:val="00653296"/>
    <w:rsid w:val="00663A90"/>
    <w:rsid w:val="00665B17"/>
    <w:rsid w:val="00676992"/>
    <w:rsid w:val="00687D55"/>
    <w:rsid w:val="006B499B"/>
    <w:rsid w:val="006D498C"/>
    <w:rsid w:val="006D6F98"/>
    <w:rsid w:val="006F55E9"/>
    <w:rsid w:val="006F5626"/>
    <w:rsid w:val="00700982"/>
    <w:rsid w:val="00702492"/>
    <w:rsid w:val="0073368D"/>
    <w:rsid w:val="0077748F"/>
    <w:rsid w:val="00783351"/>
    <w:rsid w:val="00785384"/>
    <w:rsid w:val="007A15FB"/>
    <w:rsid w:val="008133E5"/>
    <w:rsid w:val="008462ED"/>
    <w:rsid w:val="00880AE7"/>
    <w:rsid w:val="008A3BAF"/>
    <w:rsid w:val="008E089D"/>
    <w:rsid w:val="008E2B20"/>
    <w:rsid w:val="00941D57"/>
    <w:rsid w:val="00950BF3"/>
    <w:rsid w:val="00971D17"/>
    <w:rsid w:val="009815AE"/>
    <w:rsid w:val="009C4661"/>
    <w:rsid w:val="009D5A13"/>
    <w:rsid w:val="00A062FC"/>
    <w:rsid w:val="00A07ADF"/>
    <w:rsid w:val="00A225DA"/>
    <w:rsid w:val="00A40309"/>
    <w:rsid w:val="00A747FB"/>
    <w:rsid w:val="00AA4A28"/>
    <w:rsid w:val="00AE0491"/>
    <w:rsid w:val="00B148CF"/>
    <w:rsid w:val="00B2000F"/>
    <w:rsid w:val="00B309BD"/>
    <w:rsid w:val="00B55855"/>
    <w:rsid w:val="00B65497"/>
    <w:rsid w:val="00B739D5"/>
    <w:rsid w:val="00B83541"/>
    <w:rsid w:val="00BF4B37"/>
    <w:rsid w:val="00C1422A"/>
    <w:rsid w:val="00C3443F"/>
    <w:rsid w:val="00C347C2"/>
    <w:rsid w:val="00C524A3"/>
    <w:rsid w:val="00C6487B"/>
    <w:rsid w:val="00C737E9"/>
    <w:rsid w:val="00C75591"/>
    <w:rsid w:val="00C87067"/>
    <w:rsid w:val="00CA51F4"/>
    <w:rsid w:val="00CA7060"/>
    <w:rsid w:val="00CB0859"/>
    <w:rsid w:val="00CB4DCD"/>
    <w:rsid w:val="00D031C4"/>
    <w:rsid w:val="00D07CF1"/>
    <w:rsid w:val="00D1336E"/>
    <w:rsid w:val="00D257F4"/>
    <w:rsid w:val="00D56351"/>
    <w:rsid w:val="00D7351F"/>
    <w:rsid w:val="00D74977"/>
    <w:rsid w:val="00DB3790"/>
    <w:rsid w:val="00DB5A10"/>
    <w:rsid w:val="00DC544F"/>
    <w:rsid w:val="00DE169B"/>
    <w:rsid w:val="00DF15C9"/>
    <w:rsid w:val="00DF5A9C"/>
    <w:rsid w:val="00E32597"/>
    <w:rsid w:val="00E433C9"/>
    <w:rsid w:val="00E816F3"/>
    <w:rsid w:val="00E8197A"/>
    <w:rsid w:val="00EA02A1"/>
    <w:rsid w:val="00EC65C7"/>
    <w:rsid w:val="00ED6D94"/>
    <w:rsid w:val="00F03465"/>
    <w:rsid w:val="00F162EC"/>
    <w:rsid w:val="00F23565"/>
    <w:rsid w:val="00F42C5B"/>
    <w:rsid w:val="00F60650"/>
    <w:rsid w:val="00F73F42"/>
    <w:rsid w:val="00F77BEC"/>
    <w:rsid w:val="00F83634"/>
    <w:rsid w:val="00F93B12"/>
    <w:rsid w:val="00FA5576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A2DF5-7CD3-4367-9B0E-3582949B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67</cp:revision>
  <cp:lastPrinted>2025-09-02T14:21:00Z</cp:lastPrinted>
  <dcterms:created xsi:type="dcterms:W3CDTF">2025-07-09T06:54:00Z</dcterms:created>
  <dcterms:modified xsi:type="dcterms:W3CDTF">2025-09-05T11:34:00Z</dcterms:modified>
</cp:coreProperties>
</file>