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D7" w:rsidRDefault="004C58D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5104"/>
        <w:gridCol w:w="5101"/>
      </w:tblGrid>
      <w:tr w:rsidR="004C58D7">
        <w:trPr>
          <w:trHeight w:val="2536"/>
        </w:trPr>
        <w:tc>
          <w:tcPr>
            <w:tcW w:w="5103" w:type="dxa"/>
          </w:tcPr>
          <w:p w:rsidR="004C58D7" w:rsidRDefault="00272EEA">
            <w:pPr>
              <w:pStyle w:val="HTML"/>
            </w:pPr>
            <w:r w:rsidRPr="00881EEE">
              <w:rPr>
                <w:noProof/>
                <w:lang w:bidi="ar-SA"/>
              </w:rPr>
              <w:drawing>
                <wp:inline distT="0" distB="0" distL="0" distR="0">
                  <wp:extent cx="361950" cy="590550"/>
                  <wp:effectExtent l="0" t="0" r="0" b="0"/>
                  <wp:docPr id="1" name="Рисунок 1" descr="герб гор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612F">
              <w:br/>
            </w:r>
            <w:r w:rsidR="00646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муниципального </w:t>
            </w:r>
            <w:r w:rsidR="0064612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образования город Краснодар</w:t>
            </w:r>
          </w:p>
          <w:p w:rsidR="004C58D7" w:rsidRDefault="006461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  <w:tc>
          <w:tcPr>
            <w:tcW w:w="5101" w:type="dxa"/>
          </w:tcPr>
          <w:p w:rsidR="004C58D7" w:rsidRDefault="00272EEA">
            <w:pPr>
              <w:rPr>
                <w:b/>
                <w:sz w:val="22"/>
                <w:szCs w:val="22"/>
              </w:rPr>
            </w:pPr>
            <w:r w:rsidRPr="00924F56">
              <w:rPr>
                <w:b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495300" cy="590550"/>
                  <wp:effectExtent l="0" t="0" r="0" b="0"/>
                  <wp:docPr id="2" name="Рисунок 2" descr="Герб Ро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Ро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8D7" w:rsidRDefault="0064612F">
            <w:pPr>
              <w:rPr>
                <w:b/>
              </w:rPr>
            </w:pPr>
            <w:r>
              <w:rPr>
                <w:b/>
              </w:rPr>
              <w:t>Южное главное управление</w:t>
            </w:r>
          </w:p>
          <w:p w:rsidR="004C58D7" w:rsidRDefault="0064612F">
            <w:r>
              <w:rPr>
                <w:b/>
              </w:rPr>
              <w:t xml:space="preserve"> Банка России</w:t>
            </w:r>
          </w:p>
        </w:tc>
      </w:tr>
    </w:tbl>
    <w:p w:rsidR="004C58D7" w:rsidRDefault="004C58D7">
      <w:pPr>
        <w:rPr>
          <w:rFonts w:ascii="Times New Roman" w:hAnsi="Times New Roman" w:cs="Times New Roman"/>
          <w:b/>
          <w:szCs w:val="28"/>
        </w:rPr>
      </w:pPr>
    </w:p>
    <w:p w:rsidR="004C58D7" w:rsidRPr="00770607" w:rsidRDefault="0064612F">
      <w:pPr>
        <w:pStyle w:val="HTML"/>
        <w:rPr>
          <w:rFonts w:ascii="Times New Roman" w:hAnsi="Times New Roman" w:cs="Times New Roman"/>
        </w:rPr>
      </w:pPr>
      <w:r w:rsidRPr="0077060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C58D7" w:rsidRPr="00770607" w:rsidRDefault="0064612F">
      <w:pPr>
        <w:pStyle w:val="HTML"/>
        <w:rPr>
          <w:rFonts w:ascii="Times New Roman" w:hAnsi="Times New Roman" w:cs="Times New Roman"/>
        </w:rPr>
      </w:pPr>
      <w:r w:rsidRPr="0077060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770607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770607">
        <w:rPr>
          <w:rFonts w:ascii="Times New Roman" w:hAnsi="Times New Roman" w:cs="Times New Roman"/>
          <w:b/>
          <w:sz w:val="28"/>
          <w:szCs w:val="28"/>
        </w:rPr>
        <w:t xml:space="preserve"> Городском конкурсе творческих студенче</w:t>
      </w:r>
      <w:bookmarkStart w:id="0" w:name="_GoBack"/>
      <w:bookmarkEnd w:id="0"/>
      <w:r w:rsidRPr="00770607">
        <w:rPr>
          <w:rFonts w:ascii="Times New Roman" w:hAnsi="Times New Roman" w:cs="Times New Roman"/>
          <w:b/>
          <w:sz w:val="28"/>
          <w:szCs w:val="28"/>
        </w:rPr>
        <w:t>ских работ</w:t>
      </w:r>
      <w:r w:rsidRPr="00770607">
        <w:rPr>
          <w:rFonts w:ascii="Times New Roman" w:hAnsi="Times New Roman" w:cs="Times New Roman"/>
          <w:sz w:val="28"/>
          <w:szCs w:val="28"/>
        </w:rPr>
        <w:t xml:space="preserve"> </w:t>
      </w:r>
      <w:r w:rsidRPr="00770607">
        <w:rPr>
          <w:rFonts w:ascii="Times New Roman" w:hAnsi="Times New Roman" w:cs="Times New Roman"/>
          <w:sz w:val="28"/>
          <w:szCs w:val="28"/>
        </w:rPr>
        <w:br/>
      </w:r>
      <w:r w:rsidRPr="00770607">
        <w:rPr>
          <w:rFonts w:ascii="Times New Roman" w:hAnsi="Times New Roman" w:cs="Times New Roman"/>
          <w:b/>
          <w:sz w:val="28"/>
          <w:szCs w:val="28"/>
        </w:rPr>
        <w:t xml:space="preserve">по вопросам формирования конкурентного финансового рынка </w:t>
      </w:r>
    </w:p>
    <w:p w:rsidR="004C58D7" w:rsidRPr="00770607" w:rsidRDefault="0064612F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770607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Краснодар</w:t>
      </w:r>
    </w:p>
    <w:p w:rsidR="004C58D7" w:rsidRPr="00770607" w:rsidRDefault="004C58D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C58D7" w:rsidRPr="00770607" w:rsidRDefault="0064612F">
      <w:pPr>
        <w:rPr>
          <w:rFonts w:ascii="Times New Roman" w:hAnsi="Times New Roman" w:cs="Times New Roman"/>
        </w:rPr>
      </w:pPr>
      <w:r w:rsidRPr="00770607">
        <w:rPr>
          <w:rFonts w:ascii="Times New Roman" w:hAnsi="Times New Roman" w:cs="Times New Roman"/>
          <w:b/>
          <w:szCs w:val="28"/>
        </w:rPr>
        <w:t>Раздел 1. Цели и задачи конкурса</w:t>
      </w:r>
    </w:p>
    <w:p w:rsidR="004C58D7" w:rsidRPr="00770607" w:rsidRDefault="004C58D7">
      <w:pPr>
        <w:jc w:val="both"/>
        <w:rPr>
          <w:rFonts w:ascii="Times New Roman" w:hAnsi="Times New Roman" w:cs="Times New Roman"/>
          <w:b/>
          <w:szCs w:val="28"/>
        </w:rPr>
      </w:pPr>
    </w:p>
    <w:p w:rsidR="004C58D7" w:rsidRPr="00770607" w:rsidRDefault="0064612F">
      <w:pPr>
        <w:pStyle w:val="HTML"/>
        <w:tabs>
          <w:tab w:val="clear" w:pos="91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770607">
        <w:rPr>
          <w:rFonts w:ascii="Times New Roman" w:hAnsi="Times New Roman" w:cs="Times New Roman"/>
          <w:sz w:val="28"/>
          <w:szCs w:val="28"/>
        </w:rPr>
        <w:t>X</w:t>
      </w:r>
      <w:r w:rsidRPr="0077060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70607">
        <w:rPr>
          <w:rFonts w:ascii="Times New Roman" w:hAnsi="Times New Roman" w:cs="Times New Roman"/>
          <w:sz w:val="28"/>
          <w:szCs w:val="28"/>
        </w:rPr>
        <w:t xml:space="preserve"> Городской конкурс творческих студенческих работ (далее − конкурс) ставит своей целью привлечение внимания студенческой молодежи города Краснодара к вопросам формирования конкурентного финансового рынка в муниципальном образовании город Краснодар и поддержку талантливых студентов высших учебных заведений, осуществляющих образовательную деятельность на территории муниципального образования город Краснодар.</w:t>
      </w:r>
    </w:p>
    <w:p w:rsidR="004C58D7" w:rsidRPr="00770607" w:rsidRDefault="0064612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Основными задачами конкурса являются:</w:t>
      </w:r>
    </w:p>
    <w:p w:rsidR="004C58D7" w:rsidRPr="00770607" w:rsidRDefault="0064612F">
      <w:pPr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повышение финансовой компетентности будущих специалистов;</w:t>
      </w:r>
    </w:p>
    <w:p w:rsidR="004C58D7" w:rsidRPr="00770607" w:rsidRDefault="0064612F">
      <w:pPr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создание кадрового резерва организаций финансового рынка;</w:t>
      </w:r>
    </w:p>
    <w:p w:rsidR="004C58D7" w:rsidRPr="00770607" w:rsidRDefault="0064612F">
      <w:pPr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формирование потенциальной клиентской базы финансовых организаций;</w:t>
      </w:r>
    </w:p>
    <w:p w:rsidR="004C58D7" w:rsidRPr="00770607" w:rsidRDefault="0064612F">
      <w:pPr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реализация мер по повышению финансовой грамотности населения.</w:t>
      </w:r>
    </w:p>
    <w:p w:rsidR="004C58D7" w:rsidRPr="00770607" w:rsidRDefault="004C58D7">
      <w:pPr>
        <w:jc w:val="both"/>
        <w:rPr>
          <w:rFonts w:ascii="Times New Roman" w:hAnsi="Times New Roman" w:cs="Times New Roman"/>
          <w:szCs w:val="28"/>
        </w:rPr>
      </w:pPr>
    </w:p>
    <w:p w:rsidR="004C58D7" w:rsidRPr="00770607" w:rsidRDefault="0064612F">
      <w:pPr>
        <w:rPr>
          <w:rFonts w:ascii="Times New Roman" w:hAnsi="Times New Roman" w:cs="Times New Roman"/>
          <w:b/>
          <w:szCs w:val="28"/>
        </w:rPr>
      </w:pPr>
      <w:r w:rsidRPr="00770607">
        <w:rPr>
          <w:rFonts w:ascii="Times New Roman" w:hAnsi="Times New Roman" w:cs="Times New Roman"/>
          <w:b/>
          <w:szCs w:val="28"/>
        </w:rPr>
        <w:t>Раздел 2. Участники конкурса</w:t>
      </w:r>
    </w:p>
    <w:p w:rsidR="004C58D7" w:rsidRPr="00770607" w:rsidRDefault="004C58D7">
      <w:pPr>
        <w:jc w:val="both"/>
        <w:rPr>
          <w:rFonts w:ascii="Times New Roman" w:hAnsi="Times New Roman" w:cs="Times New Roman"/>
          <w:b/>
          <w:szCs w:val="28"/>
        </w:rPr>
      </w:pPr>
    </w:p>
    <w:p w:rsidR="004C58D7" w:rsidRPr="00770607" w:rsidRDefault="0064612F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</w:rPr>
      </w:pPr>
      <w:r w:rsidRPr="00770607">
        <w:rPr>
          <w:rFonts w:ascii="Times New Roman" w:hAnsi="Times New Roman" w:cs="Times New Roman"/>
          <w:szCs w:val="28"/>
        </w:rPr>
        <w:t xml:space="preserve">К участию в конкурсе допускаются студенты </w:t>
      </w:r>
      <w:r w:rsidRPr="00770607">
        <w:rPr>
          <w:rFonts w:ascii="Times New Roman" w:hAnsi="Times New Roman" w:cs="Times New Roman"/>
          <w:color w:val="000000"/>
          <w:szCs w:val="28"/>
        </w:rPr>
        <w:t>очной формы обучения:</w:t>
      </w:r>
    </w:p>
    <w:p w:rsidR="004C58D7" w:rsidRPr="00770607" w:rsidRDefault="0064612F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770607">
        <w:rPr>
          <w:rFonts w:ascii="Times New Roman" w:hAnsi="Times New Roman" w:cs="Times New Roman"/>
          <w:color w:val="000000"/>
          <w:szCs w:val="28"/>
        </w:rPr>
        <w:t xml:space="preserve">по программам подготовки специалистов 3-5 курсов; </w:t>
      </w:r>
    </w:p>
    <w:p w:rsidR="004C58D7" w:rsidRPr="00770607" w:rsidRDefault="0064612F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770607">
        <w:rPr>
          <w:rFonts w:ascii="Times New Roman" w:hAnsi="Times New Roman" w:cs="Times New Roman"/>
          <w:color w:val="000000"/>
          <w:szCs w:val="28"/>
        </w:rPr>
        <w:t xml:space="preserve">по программам </w:t>
      </w:r>
      <w:proofErr w:type="spellStart"/>
      <w:r w:rsidRPr="00770607">
        <w:rPr>
          <w:rFonts w:ascii="Times New Roman" w:hAnsi="Times New Roman" w:cs="Times New Roman"/>
          <w:color w:val="000000"/>
          <w:szCs w:val="28"/>
        </w:rPr>
        <w:t>бакалавриата</w:t>
      </w:r>
      <w:proofErr w:type="spellEnd"/>
      <w:r w:rsidRPr="00770607">
        <w:rPr>
          <w:rFonts w:ascii="Times New Roman" w:hAnsi="Times New Roman" w:cs="Times New Roman"/>
          <w:color w:val="000000"/>
          <w:szCs w:val="28"/>
        </w:rPr>
        <w:t xml:space="preserve"> 3-4 курсов;</w:t>
      </w:r>
    </w:p>
    <w:p w:rsidR="004C58D7" w:rsidRPr="00770607" w:rsidRDefault="0064612F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Cs w:val="28"/>
        </w:rPr>
      </w:pPr>
      <w:r w:rsidRPr="00770607">
        <w:rPr>
          <w:rFonts w:ascii="Times New Roman" w:hAnsi="Times New Roman" w:cs="Times New Roman"/>
          <w:color w:val="000000"/>
          <w:szCs w:val="28"/>
        </w:rPr>
        <w:t>по программам магистратуры.</w:t>
      </w:r>
      <w:r w:rsidRPr="00770607">
        <w:rPr>
          <w:rFonts w:ascii="Times New Roman" w:hAnsi="Times New Roman" w:cs="Times New Roman"/>
          <w:szCs w:val="28"/>
        </w:rPr>
        <w:t xml:space="preserve"> </w:t>
      </w:r>
    </w:p>
    <w:p w:rsidR="004C58D7" w:rsidRPr="00770607" w:rsidRDefault="004C58D7">
      <w:pPr>
        <w:tabs>
          <w:tab w:val="left" w:pos="1260"/>
        </w:tabs>
        <w:jc w:val="both"/>
        <w:rPr>
          <w:rFonts w:ascii="Times New Roman" w:hAnsi="Times New Roman" w:cs="Times New Roman"/>
          <w:b/>
          <w:szCs w:val="28"/>
        </w:rPr>
      </w:pPr>
    </w:p>
    <w:p w:rsidR="004C58D7" w:rsidRPr="00770607" w:rsidRDefault="0064612F">
      <w:pPr>
        <w:pStyle w:val="HTML"/>
        <w:rPr>
          <w:rFonts w:ascii="Times New Roman" w:hAnsi="Times New Roman" w:cs="Times New Roman"/>
        </w:rPr>
      </w:pPr>
      <w:r w:rsidRPr="00770607">
        <w:rPr>
          <w:rFonts w:ascii="Times New Roman" w:hAnsi="Times New Roman" w:cs="Times New Roman"/>
          <w:b/>
          <w:sz w:val="28"/>
          <w:szCs w:val="28"/>
        </w:rPr>
        <w:t>Раздел 3. Порядок представления работ и требования к оформлению</w:t>
      </w:r>
    </w:p>
    <w:p w:rsidR="004C58D7" w:rsidRPr="00770607" w:rsidRDefault="004C58D7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8D7" w:rsidRPr="00770607" w:rsidRDefault="0064612F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</w:rPr>
      </w:pPr>
      <w:r w:rsidRPr="00770607">
        <w:rPr>
          <w:rFonts w:ascii="Times New Roman" w:hAnsi="Times New Roman" w:cs="Times New Roman"/>
          <w:szCs w:val="28"/>
        </w:rPr>
        <w:t>Конкурс проводится заочно. Участники представляют свои творческие работы для оценки финансовыми организациями.</w:t>
      </w:r>
    </w:p>
    <w:p w:rsidR="004C58D7" w:rsidRPr="00770607" w:rsidRDefault="0064612F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</w:rPr>
      </w:pPr>
      <w:r w:rsidRPr="00770607">
        <w:rPr>
          <w:rFonts w:ascii="Times New Roman" w:hAnsi="Times New Roman" w:cs="Times New Roman"/>
          <w:szCs w:val="28"/>
        </w:rPr>
        <w:t xml:space="preserve">Участники конкурса представляют свои работы </w:t>
      </w:r>
      <w:r w:rsidRPr="00770607">
        <w:rPr>
          <w:rFonts w:ascii="Times New Roman" w:hAnsi="Times New Roman" w:cs="Times New Roman"/>
          <w:color w:val="000000"/>
          <w:szCs w:val="28"/>
        </w:rPr>
        <w:t>по одной</w:t>
      </w:r>
      <w:r w:rsidRPr="00770607">
        <w:rPr>
          <w:rFonts w:ascii="Times New Roman" w:hAnsi="Times New Roman" w:cs="Times New Roman"/>
          <w:szCs w:val="28"/>
        </w:rPr>
        <w:t xml:space="preserve"> из тем или заданий, сформированных с учётом рекомендаций участников финансового рынка муниципального образования город Краснодар (приложение № 1). Работа должна носить опытно-практический характер, отражать личное мнение автора, а также </w:t>
      </w:r>
      <w:r w:rsidRPr="00770607">
        <w:rPr>
          <w:rFonts w:ascii="Times New Roman" w:hAnsi="Times New Roman" w:cs="Times New Roman"/>
          <w:szCs w:val="28"/>
        </w:rPr>
        <w:lastRenderedPageBreak/>
        <w:t>содержать конкретные примеры и предложения. Представление работ для участия в конкурсе по другим темам не допускается.</w:t>
      </w:r>
    </w:p>
    <w:p w:rsidR="004C58D7" w:rsidRPr="00770607" w:rsidRDefault="0064612F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</w:rPr>
      </w:pPr>
      <w:r w:rsidRPr="00770607">
        <w:rPr>
          <w:rFonts w:ascii="Times New Roman" w:hAnsi="Times New Roman" w:cs="Times New Roman"/>
          <w:szCs w:val="28"/>
        </w:rPr>
        <w:t>Рекомендуемый объем работ − 15-20 страниц формата А4, набранных на компьютере 14 шрифтом, гарнитура «</w:t>
      </w:r>
      <w:proofErr w:type="spellStart"/>
      <w:r w:rsidRPr="00770607">
        <w:rPr>
          <w:rFonts w:ascii="Times New Roman" w:hAnsi="Times New Roman" w:cs="Times New Roman"/>
          <w:szCs w:val="28"/>
        </w:rPr>
        <w:t>Times</w:t>
      </w:r>
      <w:proofErr w:type="spellEnd"/>
      <w:r w:rsidRPr="0077060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70607">
        <w:rPr>
          <w:rFonts w:ascii="Times New Roman" w:hAnsi="Times New Roman" w:cs="Times New Roman"/>
          <w:szCs w:val="28"/>
        </w:rPr>
        <w:t>New</w:t>
      </w:r>
      <w:proofErr w:type="spellEnd"/>
      <w:r w:rsidRPr="0077060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70607">
        <w:rPr>
          <w:rFonts w:ascii="Times New Roman" w:hAnsi="Times New Roman" w:cs="Times New Roman"/>
          <w:szCs w:val="28"/>
        </w:rPr>
        <w:t>Roman</w:t>
      </w:r>
      <w:proofErr w:type="spellEnd"/>
      <w:r w:rsidRPr="00770607">
        <w:rPr>
          <w:rFonts w:ascii="Times New Roman" w:hAnsi="Times New Roman" w:cs="Times New Roman"/>
          <w:szCs w:val="28"/>
        </w:rPr>
        <w:t>», междустрочный интервал − 1,5. Титульный лист конкурсной работы оформляется в соответствии с приложением № 2. К работе должна быть приложена скан-копия (фото) студенческого билета участника.</w:t>
      </w:r>
    </w:p>
    <w:p w:rsidR="004C58D7" w:rsidRPr="00770607" w:rsidRDefault="0064612F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</w:rPr>
      </w:pPr>
      <w:r w:rsidRPr="00770607">
        <w:rPr>
          <w:rFonts w:ascii="Times New Roman" w:hAnsi="Times New Roman" w:cs="Times New Roman"/>
          <w:szCs w:val="28"/>
        </w:rPr>
        <w:t xml:space="preserve">Студенты самостоятельно заполняют и приносят согласие на обработку персональных данных в отдел по финансовому и фондовому рынку управления экономики администрации муниципального образования город Краснодар по адресу: </w:t>
      </w:r>
      <w:r w:rsidRPr="00770607">
        <w:rPr>
          <w:rFonts w:ascii="Times New Roman" w:hAnsi="Times New Roman" w:cs="Times New Roman"/>
          <w:b/>
          <w:szCs w:val="28"/>
        </w:rPr>
        <w:t xml:space="preserve">ул. Северная, 279, </w:t>
      </w:r>
      <w:proofErr w:type="spellStart"/>
      <w:r w:rsidRPr="00770607">
        <w:rPr>
          <w:rFonts w:ascii="Times New Roman" w:hAnsi="Times New Roman" w:cs="Times New Roman"/>
          <w:b/>
          <w:szCs w:val="28"/>
        </w:rPr>
        <w:t>каб</w:t>
      </w:r>
      <w:proofErr w:type="spellEnd"/>
      <w:r w:rsidRPr="00770607">
        <w:rPr>
          <w:rFonts w:ascii="Times New Roman" w:hAnsi="Times New Roman" w:cs="Times New Roman"/>
          <w:b/>
          <w:szCs w:val="28"/>
        </w:rPr>
        <w:t>. 427.</w:t>
      </w:r>
    </w:p>
    <w:p w:rsidR="004C58D7" w:rsidRPr="00770607" w:rsidRDefault="0064612F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</w:rPr>
      </w:pPr>
      <w:r w:rsidRPr="00770607">
        <w:rPr>
          <w:rFonts w:ascii="Times New Roman" w:hAnsi="Times New Roman" w:cs="Times New Roman"/>
          <w:szCs w:val="28"/>
        </w:rPr>
        <w:t xml:space="preserve">Работы </w:t>
      </w:r>
      <w:r w:rsidRPr="00770607">
        <w:rPr>
          <w:rFonts w:ascii="Times New Roman" w:hAnsi="Times New Roman" w:cs="Times New Roman"/>
          <w:color w:val="000000"/>
          <w:szCs w:val="28"/>
        </w:rPr>
        <w:t xml:space="preserve">направляются </w:t>
      </w:r>
      <w:r w:rsidRPr="00770607">
        <w:rPr>
          <w:rFonts w:ascii="Times New Roman" w:hAnsi="Times New Roman" w:cs="Times New Roman"/>
          <w:b/>
          <w:color w:val="000000"/>
          <w:szCs w:val="28"/>
        </w:rPr>
        <w:t>до 1 мая 2025</w:t>
      </w:r>
      <w:r w:rsidRPr="00770607">
        <w:rPr>
          <w:rFonts w:ascii="Times New Roman" w:hAnsi="Times New Roman" w:cs="Times New Roman"/>
          <w:b/>
          <w:szCs w:val="28"/>
        </w:rPr>
        <w:t xml:space="preserve"> года</w:t>
      </w:r>
      <w:r w:rsidRPr="00770607">
        <w:rPr>
          <w:rFonts w:ascii="Times New Roman" w:hAnsi="Times New Roman" w:cs="Times New Roman"/>
          <w:szCs w:val="28"/>
        </w:rPr>
        <w:t xml:space="preserve"> (включительно) в управление экономики администрации муниципального образования город Краснодар по адресу электронной почты: </w:t>
      </w:r>
      <w:hyperlink r:id="rId9">
        <w:r w:rsidRPr="00770607">
          <w:rPr>
            <w:rStyle w:val="af"/>
            <w:rFonts w:ascii="Times New Roman" w:hAnsi="Times New Roman" w:cs="Times New Roman"/>
            <w:szCs w:val="28"/>
            <w:lang w:val="en-US"/>
          </w:rPr>
          <w:t>finmarket</w:t>
        </w:r>
        <w:r w:rsidRPr="00770607">
          <w:rPr>
            <w:rStyle w:val="af"/>
            <w:rFonts w:ascii="Times New Roman" w:hAnsi="Times New Roman" w:cs="Times New Roman"/>
            <w:szCs w:val="28"/>
          </w:rPr>
          <w:t>@krd.ru</w:t>
        </w:r>
      </w:hyperlink>
      <w:r w:rsidRPr="00770607">
        <w:rPr>
          <w:rFonts w:ascii="Times New Roman" w:hAnsi="Times New Roman" w:cs="Times New Roman"/>
          <w:szCs w:val="28"/>
        </w:rPr>
        <w:t xml:space="preserve">. </w:t>
      </w:r>
    </w:p>
    <w:p w:rsidR="004C58D7" w:rsidRPr="00770607" w:rsidRDefault="0064612F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</w:rPr>
      </w:pPr>
      <w:r w:rsidRPr="00770607">
        <w:rPr>
          <w:rFonts w:ascii="Times New Roman" w:hAnsi="Times New Roman" w:cs="Times New Roman"/>
          <w:szCs w:val="28"/>
        </w:rPr>
        <w:t xml:space="preserve">Телефон для справок: </w:t>
      </w:r>
      <w:r w:rsidRPr="00770607">
        <w:rPr>
          <w:rFonts w:ascii="Times New Roman" w:hAnsi="Times New Roman" w:cs="Times New Roman"/>
          <w:b/>
          <w:szCs w:val="28"/>
        </w:rPr>
        <w:t>(861) 259-96-55, 8-965-458-56-95.</w:t>
      </w:r>
    </w:p>
    <w:p w:rsidR="004C58D7" w:rsidRPr="00770607" w:rsidRDefault="0064612F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Конкурсные работы не рецензируются и не возвращаются.</w:t>
      </w:r>
    </w:p>
    <w:p w:rsidR="004C58D7" w:rsidRPr="00770607" w:rsidRDefault="004C58D7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8D7" w:rsidRPr="00770607" w:rsidRDefault="0064612F">
      <w:pPr>
        <w:pStyle w:val="HTML"/>
        <w:rPr>
          <w:rFonts w:ascii="Times New Roman" w:hAnsi="Times New Roman" w:cs="Times New Roman"/>
        </w:rPr>
      </w:pPr>
      <w:r w:rsidRPr="00770607">
        <w:rPr>
          <w:rFonts w:ascii="Times New Roman" w:hAnsi="Times New Roman" w:cs="Times New Roman"/>
          <w:b/>
          <w:sz w:val="28"/>
          <w:szCs w:val="28"/>
        </w:rPr>
        <w:t>Раздел 4. Критерии определения победителей и порядок подведения итогов конкурса</w:t>
      </w:r>
    </w:p>
    <w:p w:rsidR="004C58D7" w:rsidRPr="00770607" w:rsidRDefault="004C58D7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8D7" w:rsidRPr="00770607" w:rsidRDefault="0064612F">
      <w:pPr>
        <w:tabs>
          <w:tab w:val="left" w:pos="1260"/>
          <w:tab w:val="left" w:pos="2748"/>
        </w:tabs>
        <w:ind w:firstLine="709"/>
        <w:jc w:val="both"/>
        <w:rPr>
          <w:rFonts w:ascii="Times New Roman" w:hAnsi="Times New Roman" w:cs="Times New Roman"/>
        </w:rPr>
      </w:pPr>
      <w:r w:rsidRPr="00770607">
        <w:rPr>
          <w:rFonts w:ascii="Times New Roman" w:hAnsi="Times New Roman" w:cs="Times New Roman"/>
          <w:szCs w:val="28"/>
        </w:rPr>
        <w:t xml:space="preserve">Итоги конкурса подводятся финансовыми организациями. Представители финансовых организаций, </w:t>
      </w:r>
      <w:proofErr w:type="gramStart"/>
      <w:r w:rsidRPr="00770607">
        <w:rPr>
          <w:rFonts w:ascii="Times New Roman" w:hAnsi="Times New Roman" w:cs="Times New Roman"/>
          <w:szCs w:val="28"/>
        </w:rPr>
        <w:t>в рамках</w:t>
      </w:r>
      <w:proofErr w:type="gramEnd"/>
      <w:r w:rsidRPr="00770607">
        <w:rPr>
          <w:rFonts w:ascii="Times New Roman" w:hAnsi="Times New Roman" w:cs="Times New Roman"/>
          <w:szCs w:val="28"/>
        </w:rPr>
        <w:t xml:space="preserve"> предложенных ими тем творческих студенческих работ, подводят итоги конкурса путем определения победителей конкурса. </w:t>
      </w:r>
    </w:p>
    <w:p w:rsidR="004C58D7" w:rsidRPr="00770607" w:rsidRDefault="0064612F">
      <w:pPr>
        <w:tabs>
          <w:tab w:val="left" w:pos="1260"/>
          <w:tab w:val="left" w:pos="1980"/>
          <w:tab w:val="left" w:pos="2748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Победители конкурса определяются по следующим критериям:</w:t>
      </w:r>
    </w:p>
    <w:p w:rsidR="004C58D7" w:rsidRPr="00770607" w:rsidRDefault="0064612F">
      <w:pPr>
        <w:numPr>
          <w:ilvl w:val="0"/>
          <w:numId w:val="5"/>
        </w:numPr>
        <w:tabs>
          <w:tab w:val="left" w:pos="284"/>
          <w:tab w:val="left" w:pos="993"/>
          <w:tab w:val="left" w:pos="2748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корректность постановки проблемы;</w:t>
      </w:r>
    </w:p>
    <w:p w:rsidR="004C58D7" w:rsidRPr="00770607" w:rsidRDefault="0064612F">
      <w:pPr>
        <w:numPr>
          <w:ilvl w:val="0"/>
          <w:numId w:val="5"/>
        </w:numPr>
        <w:tabs>
          <w:tab w:val="left" w:pos="284"/>
          <w:tab w:val="left" w:pos="993"/>
          <w:tab w:val="left" w:pos="2748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уровень проработанности проблемы, её понимание;</w:t>
      </w:r>
    </w:p>
    <w:p w:rsidR="004C58D7" w:rsidRPr="00770607" w:rsidRDefault="0064612F">
      <w:pPr>
        <w:numPr>
          <w:ilvl w:val="0"/>
          <w:numId w:val="5"/>
        </w:numPr>
        <w:tabs>
          <w:tab w:val="left" w:pos="284"/>
          <w:tab w:val="left" w:pos="993"/>
          <w:tab w:val="left" w:pos="2748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логичность структуры работы и содержащихся в ней выводов;</w:t>
      </w:r>
    </w:p>
    <w:p w:rsidR="004C58D7" w:rsidRPr="00770607" w:rsidRDefault="0064612F">
      <w:pPr>
        <w:numPr>
          <w:ilvl w:val="0"/>
          <w:numId w:val="5"/>
        </w:numPr>
        <w:tabs>
          <w:tab w:val="left" w:pos="284"/>
          <w:tab w:val="left" w:pos="993"/>
          <w:tab w:val="left" w:pos="2748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оригинальность подхода к проблеме;</w:t>
      </w:r>
    </w:p>
    <w:p w:rsidR="004C58D7" w:rsidRPr="00770607" w:rsidRDefault="0064612F">
      <w:pPr>
        <w:numPr>
          <w:ilvl w:val="0"/>
          <w:numId w:val="5"/>
        </w:numPr>
        <w:tabs>
          <w:tab w:val="left" w:pos="284"/>
          <w:tab w:val="left" w:pos="993"/>
          <w:tab w:val="left" w:pos="2748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анализ современной ситуации;</w:t>
      </w:r>
    </w:p>
    <w:p w:rsidR="004C58D7" w:rsidRPr="00770607" w:rsidRDefault="0064612F">
      <w:pPr>
        <w:numPr>
          <w:ilvl w:val="0"/>
          <w:numId w:val="5"/>
        </w:numPr>
        <w:tabs>
          <w:tab w:val="left" w:pos="284"/>
          <w:tab w:val="left" w:pos="993"/>
          <w:tab w:val="left" w:pos="2748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наличие предложений по решению проблемы и возможность их практической реализации.</w:t>
      </w:r>
    </w:p>
    <w:p w:rsidR="004C58D7" w:rsidRPr="00770607" w:rsidRDefault="004C58D7">
      <w:pPr>
        <w:tabs>
          <w:tab w:val="left" w:pos="1260"/>
          <w:tab w:val="left" w:pos="2748"/>
        </w:tabs>
        <w:jc w:val="both"/>
        <w:rPr>
          <w:rFonts w:ascii="Times New Roman" w:hAnsi="Times New Roman" w:cs="Times New Roman"/>
          <w:szCs w:val="28"/>
        </w:rPr>
      </w:pPr>
    </w:p>
    <w:p w:rsidR="004C58D7" w:rsidRPr="00770607" w:rsidRDefault="0064612F">
      <w:pPr>
        <w:tabs>
          <w:tab w:val="left" w:pos="1440"/>
          <w:tab w:val="left" w:pos="2748"/>
        </w:tabs>
        <w:rPr>
          <w:rFonts w:ascii="Times New Roman" w:hAnsi="Times New Roman" w:cs="Times New Roman"/>
          <w:b/>
          <w:szCs w:val="28"/>
        </w:rPr>
      </w:pPr>
      <w:r w:rsidRPr="00770607">
        <w:rPr>
          <w:rFonts w:ascii="Times New Roman" w:hAnsi="Times New Roman" w:cs="Times New Roman"/>
          <w:b/>
          <w:szCs w:val="28"/>
        </w:rPr>
        <w:t>Раздел 5. Награждение победителей конкурса</w:t>
      </w:r>
    </w:p>
    <w:p w:rsidR="004C58D7" w:rsidRPr="00770607" w:rsidRDefault="004C58D7">
      <w:pPr>
        <w:tabs>
          <w:tab w:val="left" w:pos="1440"/>
          <w:tab w:val="left" w:pos="2748"/>
        </w:tabs>
        <w:jc w:val="both"/>
        <w:rPr>
          <w:rFonts w:ascii="Times New Roman" w:hAnsi="Times New Roman" w:cs="Times New Roman"/>
          <w:b/>
          <w:szCs w:val="28"/>
        </w:rPr>
      </w:pPr>
    </w:p>
    <w:p w:rsidR="004C58D7" w:rsidRPr="00770607" w:rsidRDefault="0064612F">
      <w:pPr>
        <w:ind w:firstLine="709"/>
        <w:jc w:val="both"/>
        <w:rPr>
          <w:rFonts w:ascii="Times New Roman" w:hAnsi="Times New Roman" w:cs="Times New Roman"/>
        </w:rPr>
      </w:pPr>
      <w:r w:rsidRPr="00770607">
        <w:rPr>
          <w:rFonts w:ascii="Times New Roman" w:hAnsi="Times New Roman" w:cs="Times New Roman"/>
          <w:szCs w:val="28"/>
        </w:rPr>
        <w:t>Итоги конкурса творческих студенческих работ по вопросам формирования конкурентного финансового рынка в муниципальном образовании город Краснодар объявляются на торжественном собрании и публикуются на официальном сайте администрации муниципального образования город Краснодар (</w:t>
      </w:r>
      <w:hyperlink r:id="rId10">
        <w:r w:rsidRPr="00770607">
          <w:rPr>
            <w:rStyle w:val="af"/>
            <w:rFonts w:ascii="Times New Roman" w:hAnsi="Times New Roman" w:cs="Times New Roman"/>
            <w:szCs w:val="28"/>
          </w:rPr>
          <w:t>www.krd.ru</w:t>
        </w:r>
      </w:hyperlink>
      <w:r w:rsidRPr="00770607">
        <w:rPr>
          <w:rFonts w:ascii="Times New Roman" w:hAnsi="Times New Roman" w:cs="Times New Roman"/>
          <w:szCs w:val="28"/>
        </w:rPr>
        <w:t>). Победители конкурса награждаются призами, сформированными финансовыми организациями.</w:t>
      </w:r>
    </w:p>
    <w:p w:rsidR="004C58D7" w:rsidRPr="00770607" w:rsidRDefault="0064612F">
      <w:pPr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</w:rPr>
        <w:br w:type="page"/>
      </w:r>
    </w:p>
    <w:p w:rsidR="004C58D7" w:rsidRPr="00770607" w:rsidRDefault="0064612F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7706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4C58D7" w:rsidRPr="00770607" w:rsidRDefault="004C58D7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4555B8" w:rsidRDefault="0064612F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770607">
        <w:rPr>
          <w:rFonts w:ascii="Times New Roman" w:hAnsi="Times New Roman" w:cs="Times New Roman"/>
          <w:b/>
          <w:sz w:val="28"/>
          <w:szCs w:val="28"/>
        </w:rPr>
        <w:t xml:space="preserve">Тематика конкурсных работ и заданий </w:t>
      </w:r>
    </w:p>
    <w:p w:rsidR="004C58D7" w:rsidRPr="00770607" w:rsidRDefault="0064612F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770607">
        <w:rPr>
          <w:rFonts w:ascii="Times New Roman" w:hAnsi="Times New Roman" w:cs="Times New Roman"/>
          <w:b/>
          <w:sz w:val="28"/>
          <w:szCs w:val="28"/>
        </w:rPr>
        <w:t>X</w:t>
      </w:r>
      <w:r w:rsidRPr="0077060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70607">
        <w:rPr>
          <w:rFonts w:ascii="Times New Roman" w:hAnsi="Times New Roman" w:cs="Times New Roman"/>
          <w:b/>
          <w:sz w:val="28"/>
          <w:szCs w:val="28"/>
        </w:rPr>
        <w:t xml:space="preserve"> Городского конкурса</w:t>
      </w:r>
      <w:r w:rsidRPr="00770607">
        <w:rPr>
          <w:rFonts w:ascii="Times New Roman" w:hAnsi="Times New Roman" w:cs="Times New Roman"/>
          <w:sz w:val="28"/>
          <w:szCs w:val="28"/>
        </w:rPr>
        <w:t xml:space="preserve"> </w:t>
      </w:r>
      <w:r w:rsidRPr="00770607">
        <w:rPr>
          <w:rFonts w:ascii="Times New Roman" w:hAnsi="Times New Roman" w:cs="Times New Roman"/>
          <w:b/>
          <w:sz w:val="28"/>
          <w:szCs w:val="28"/>
        </w:rPr>
        <w:t>по вопросам формирования конкурентного финансового рынка в муниципальном образовании город Краснодар</w:t>
      </w:r>
    </w:p>
    <w:p w:rsidR="004C58D7" w:rsidRPr="00770607" w:rsidRDefault="004C58D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C58D7" w:rsidRPr="00770607" w:rsidRDefault="0064612F">
      <w:pPr>
        <w:rPr>
          <w:rFonts w:ascii="Times New Roman" w:hAnsi="Times New Roman" w:cs="Times New Roman"/>
          <w:b/>
          <w:szCs w:val="28"/>
        </w:rPr>
      </w:pPr>
      <w:r w:rsidRPr="00770607">
        <w:rPr>
          <w:rFonts w:ascii="Times New Roman" w:hAnsi="Times New Roman" w:cs="Times New Roman"/>
          <w:b/>
          <w:szCs w:val="28"/>
        </w:rPr>
        <w:t>Секция: Банковская система</w:t>
      </w:r>
    </w:p>
    <w:p w:rsidR="004C58D7" w:rsidRPr="00770607" w:rsidRDefault="004C58D7">
      <w:pPr>
        <w:rPr>
          <w:rFonts w:ascii="Times New Roman" w:hAnsi="Times New Roman" w:cs="Times New Roman"/>
          <w:b/>
          <w:szCs w:val="28"/>
        </w:rPr>
      </w:pPr>
    </w:p>
    <w:p w:rsidR="004C58D7" w:rsidRPr="00770607" w:rsidRDefault="0064612F">
      <w:pPr>
        <w:pStyle w:val="a4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1. Развитие финансовых технологий (</w:t>
      </w:r>
      <w:proofErr w:type="spellStart"/>
      <w:r w:rsidRPr="00770607">
        <w:rPr>
          <w:rFonts w:ascii="Times New Roman" w:hAnsi="Times New Roman" w:cs="Times New Roman"/>
          <w:szCs w:val="28"/>
        </w:rPr>
        <w:t>финтех</w:t>
      </w:r>
      <w:proofErr w:type="spellEnd"/>
      <w:r w:rsidRPr="00770607">
        <w:rPr>
          <w:rFonts w:ascii="Times New Roman" w:hAnsi="Times New Roman" w:cs="Times New Roman"/>
          <w:szCs w:val="28"/>
        </w:rPr>
        <w:t xml:space="preserve">) в условиях </w:t>
      </w:r>
      <w:proofErr w:type="spellStart"/>
      <w:r w:rsidRPr="00770607">
        <w:rPr>
          <w:rFonts w:ascii="Times New Roman" w:hAnsi="Times New Roman" w:cs="Times New Roman"/>
          <w:szCs w:val="28"/>
        </w:rPr>
        <w:t>цифровизации</w:t>
      </w:r>
      <w:proofErr w:type="spellEnd"/>
      <w:r w:rsidRPr="00770607">
        <w:rPr>
          <w:rFonts w:ascii="Times New Roman" w:hAnsi="Times New Roman" w:cs="Times New Roman"/>
          <w:szCs w:val="28"/>
        </w:rPr>
        <w:t xml:space="preserve">: тренды и перспективы. Анализ роста сектора </w:t>
      </w:r>
      <w:proofErr w:type="spellStart"/>
      <w:r w:rsidRPr="00770607">
        <w:rPr>
          <w:rFonts w:ascii="Times New Roman" w:hAnsi="Times New Roman" w:cs="Times New Roman"/>
          <w:szCs w:val="28"/>
        </w:rPr>
        <w:t>финтех</w:t>
      </w:r>
      <w:proofErr w:type="spellEnd"/>
      <w:r w:rsidRPr="00770607">
        <w:rPr>
          <w:rFonts w:ascii="Times New Roman" w:hAnsi="Times New Roman" w:cs="Times New Roman"/>
          <w:szCs w:val="28"/>
        </w:rPr>
        <w:t>, влияние технологий на традиционные финансовые услуги и оценка их будущих тенденций.</w:t>
      </w:r>
    </w:p>
    <w:p w:rsidR="004C58D7" w:rsidRPr="00770607" w:rsidRDefault="0064612F">
      <w:pPr>
        <w:pStyle w:val="affffb"/>
        <w:spacing w:line="252" w:lineRule="auto"/>
        <w:ind w:left="0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2. Подходы к управлению рисками в современных финансовых институтах. Исследование различных методов и стратегий управления рисками, применяемых банками и финансовыми учреждениями в условиях нестабильной экономики.</w:t>
      </w:r>
    </w:p>
    <w:p w:rsidR="004C58D7" w:rsidRPr="00770607" w:rsidRDefault="0064612F">
      <w:pPr>
        <w:pStyle w:val="affffb"/>
        <w:spacing w:after="0"/>
        <w:ind w:left="0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 xml:space="preserve">3. Инструменты удержания активной клиентской базы в условиях высокой насыщенности рынка банковских услуг в части расчетно-кассового обслуживания. 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4. Сравнить подходы банков по персонализации отношений с клиентом (корпоративный сектор), основанные на понимании уникальных потребностей клиента, организации индивидуальной схемы сотрудничества через цифровые и человеческие каналы.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 xml:space="preserve">5. Будущее искусственного интеллекта в банковской сфере 2025-2030 гг. </w:t>
      </w:r>
    </w:p>
    <w:p w:rsidR="004C58D7" w:rsidRPr="00770607" w:rsidRDefault="0064612F">
      <w:pPr>
        <w:pStyle w:val="a4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 xml:space="preserve">6. Тренды в развитии банковского сектора РФ. </w:t>
      </w:r>
    </w:p>
    <w:p w:rsidR="004C58D7" w:rsidRPr="00770607" w:rsidRDefault="0064612F">
      <w:pPr>
        <w:pStyle w:val="a4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 xml:space="preserve">7. Цифровая трансформация банковского сектора с использованием ИИ.  </w:t>
      </w:r>
    </w:p>
    <w:p w:rsidR="004C58D7" w:rsidRPr="00770607" w:rsidRDefault="0064612F">
      <w:pPr>
        <w:pStyle w:val="a4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8. Современное состояние и перспективы развития рынка банковских услуг.</w:t>
      </w:r>
    </w:p>
    <w:p w:rsidR="004C58D7" w:rsidRPr="00770607" w:rsidRDefault="0064612F">
      <w:pPr>
        <w:pStyle w:val="a4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9. Банки на рынке трудовых ресурсов: конкуренция и сотрудничество.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10. Ипотечное кредитование, лучшие предложения на рынке банковских услуг.</w:t>
      </w:r>
    </w:p>
    <w:p w:rsidR="004C58D7" w:rsidRPr="00770607" w:rsidRDefault="0064612F">
      <w:pPr>
        <w:pStyle w:val="a4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 xml:space="preserve">11. Анализ предпочтений в выборе финансовых услуг среди молодых людей </w:t>
      </w:r>
      <w:r w:rsidRPr="00770607">
        <w:rPr>
          <w:rFonts w:ascii="Times New Roman" w:hAnsi="Times New Roman" w:cs="Times New Roman"/>
          <w:szCs w:val="28"/>
        </w:rPr>
        <w:br/>
        <w:t>2002 – 2005 года рождения.</w:t>
      </w:r>
    </w:p>
    <w:p w:rsidR="004C58D7" w:rsidRPr="00770607" w:rsidRDefault="0064612F">
      <w:pPr>
        <w:pStyle w:val="affffb"/>
        <w:spacing w:line="252" w:lineRule="auto"/>
        <w:ind w:left="0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12. Использование искусственного интеллекта для повышения доходности финансовых услуг.</w:t>
      </w:r>
    </w:p>
    <w:p w:rsidR="004C58D7" w:rsidRPr="00770607" w:rsidRDefault="0064612F">
      <w:pPr>
        <w:pStyle w:val="affffb"/>
        <w:spacing w:after="0"/>
        <w:ind w:left="0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13. Актуальные проблемы регионального рынка корпоративного кредитования.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 xml:space="preserve">14. Современные кредитные и документарные продукты как инструмент финансовой политики компании. </w:t>
      </w:r>
    </w:p>
    <w:p w:rsidR="004C58D7" w:rsidRPr="00770607" w:rsidRDefault="0064612F">
      <w:pPr>
        <w:pStyle w:val="a4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 xml:space="preserve">15. </w:t>
      </w:r>
      <w:r w:rsidRPr="00770607">
        <w:rPr>
          <w:rFonts w:ascii="Times New Roman" w:eastAsia="Times New Roman" w:hAnsi="Times New Roman" w:cs="Times New Roman"/>
          <w:szCs w:val="28"/>
        </w:rPr>
        <w:t xml:space="preserve">Анализ нефинансовых инструментов, применяемых банками в целях привлечения и удержания клиентов в острой конкурентной финансовой среде. </w:t>
      </w:r>
    </w:p>
    <w:p w:rsidR="004C58D7" w:rsidRPr="00770607" w:rsidRDefault="0064612F">
      <w:pPr>
        <w:pStyle w:val="affffb"/>
        <w:spacing w:line="252" w:lineRule="auto"/>
        <w:ind w:left="0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 xml:space="preserve">16. </w:t>
      </w:r>
      <w:r w:rsidRPr="00770607">
        <w:rPr>
          <w:rFonts w:ascii="Times New Roman" w:eastAsia="Times New Roman" w:hAnsi="Times New Roman" w:cs="Times New Roman"/>
          <w:szCs w:val="28"/>
        </w:rPr>
        <w:t>Изменение стратегий российских банков в период экономического кризиса и ступенчатого повышения ставки рефинансирования.</w:t>
      </w:r>
    </w:p>
    <w:p w:rsidR="004C58D7" w:rsidRPr="00770607" w:rsidRDefault="0064612F">
      <w:pPr>
        <w:pStyle w:val="affffb"/>
        <w:spacing w:after="0"/>
        <w:ind w:left="0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17. Новые реалии при повышенной ставке Центрального Банка Российской Федерации (далее – ЦБ), как изменится жизнь граждан РФ, на что влияет ставка ЦБ, к чему должно привести повышение ставки, причины повышения ставки, анализ стран с аналогичной высокой ставкой (Пакистан, Ганна, Судан, Турция, Аргентина).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18. Сравнение подходов компаний к решению актуальных проблем (вопрос как тема):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 xml:space="preserve"> как бороться компаниям с инфляцией без потерь в бизнесе, в условиях «дорогих» кредитов для бизнеса, актуальность расширения и развития, решение актуальных </w:t>
      </w:r>
      <w:r w:rsidRPr="00770607">
        <w:rPr>
          <w:rFonts w:ascii="Times New Roman" w:hAnsi="Times New Roman" w:cs="Times New Roman"/>
          <w:szCs w:val="28"/>
        </w:rPr>
        <w:lastRenderedPageBreak/>
        <w:t xml:space="preserve">проблем компаний/бизнеса (кадровый голод и минимальная безработица в стране). </w:t>
      </w:r>
    </w:p>
    <w:p w:rsidR="00790899" w:rsidRDefault="00790899">
      <w:pPr>
        <w:pStyle w:val="a4"/>
        <w:rPr>
          <w:rFonts w:ascii="Times New Roman" w:hAnsi="Times New Roman" w:cs="Times New Roman"/>
          <w:szCs w:val="28"/>
        </w:rPr>
      </w:pPr>
    </w:p>
    <w:p w:rsidR="004C58D7" w:rsidRPr="00770607" w:rsidRDefault="0064612F">
      <w:pPr>
        <w:pStyle w:val="a4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19. Изменение финансовых продуктов банков в условиях новой ставки ЦБ:</w:t>
      </w:r>
    </w:p>
    <w:p w:rsidR="004C58D7" w:rsidRPr="00770607" w:rsidRDefault="0064612F">
      <w:pPr>
        <w:pStyle w:val="a4"/>
        <w:ind w:firstLine="709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 xml:space="preserve">– что интересно клиентам; </w:t>
      </w:r>
    </w:p>
    <w:p w:rsidR="004C58D7" w:rsidRPr="00770607" w:rsidRDefault="0064612F">
      <w:pPr>
        <w:pStyle w:val="a4"/>
        <w:ind w:firstLine="709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 xml:space="preserve">– на какие продукты делают акценты финансовые институты; </w:t>
      </w:r>
    </w:p>
    <w:p w:rsidR="004C58D7" w:rsidRPr="00770607" w:rsidRDefault="0064612F">
      <w:pPr>
        <w:pStyle w:val="a4"/>
        <w:ind w:firstLine="709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– зависимость рынка недвижимости от ставок по ипотеке и спроса на приобретение.</w:t>
      </w:r>
    </w:p>
    <w:p w:rsidR="004C58D7" w:rsidRPr="00770607" w:rsidRDefault="0064612F">
      <w:pPr>
        <w:pStyle w:val="affffb"/>
        <w:spacing w:line="252" w:lineRule="auto"/>
        <w:ind w:left="0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 xml:space="preserve">20. Анализ текущей ситуации в отрасли ипотечного кредитования. </w:t>
      </w:r>
    </w:p>
    <w:p w:rsidR="004C58D7" w:rsidRPr="00770607" w:rsidRDefault="0064612F">
      <w:pPr>
        <w:pStyle w:val="affffb"/>
        <w:spacing w:after="0"/>
        <w:ind w:left="0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21. Анализ текущей ситуации в отрасли кредитования лизинговых компаний.</w:t>
      </w:r>
    </w:p>
    <w:p w:rsidR="004C58D7" w:rsidRPr="00770607" w:rsidRDefault="0064612F">
      <w:pPr>
        <w:pStyle w:val="affffb"/>
        <w:spacing w:after="0"/>
        <w:ind w:left="0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 xml:space="preserve">22. Сравнение подходов банков к решению актуальных проблем рынка ипотечного кредитования. 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23. Изучение ипотечных продуктов, а также исследование спроса и предложения на ипотечном рынке.</w:t>
      </w:r>
    </w:p>
    <w:p w:rsidR="004C58D7" w:rsidRPr="00770607" w:rsidRDefault="0064612F">
      <w:pPr>
        <w:pStyle w:val="affffb"/>
        <w:spacing w:line="252" w:lineRule="auto"/>
        <w:ind w:left="0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24. Влияние инфляции на строительный бизнес. Актуальные способы строительства 2024-2025гг. Взаиморасчеты застройщиков с банками при хозяйственном и подрядном способах строительства.</w:t>
      </w:r>
    </w:p>
    <w:p w:rsidR="004C58D7" w:rsidRPr="00770607" w:rsidRDefault="0064612F">
      <w:pPr>
        <w:pStyle w:val="affffb"/>
        <w:spacing w:after="0"/>
        <w:ind w:left="0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25. Развитие ВЭД России в условиях санкций 2024-2025 гг.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26. Конкуренция искусственного интеллекта и человеческого разума с точки зрения количества рабочих мест в стране, пользы и ее влияние на уровень безработицы.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27. Современные реформы налогообложения, их влияние на жизнь общества.</w:t>
      </w:r>
    </w:p>
    <w:p w:rsidR="004C58D7" w:rsidRPr="00770607" w:rsidRDefault="0064612F">
      <w:pPr>
        <w:pStyle w:val="a4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28. Поддержка многодетных семей и семей участников СВО на уровне государства 2024-2025 гг.</w:t>
      </w:r>
    </w:p>
    <w:p w:rsidR="004C58D7" w:rsidRPr="00770607" w:rsidRDefault="0064612F">
      <w:pPr>
        <w:pStyle w:val="affffb"/>
        <w:spacing w:after="0"/>
        <w:ind w:left="0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29. Партнерское финансирование: перспективы развития и международная активность.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30. Анализ мирового опыта применения механизма государственно-частного партнерства.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31. Капитализация фондового рынка: долгосрочные тренды и факторы развития.</w:t>
      </w:r>
    </w:p>
    <w:p w:rsidR="004C58D7" w:rsidRPr="00770607" w:rsidRDefault="0064612F">
      <w:pPr>
        <w:pStyle w:val="a4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 xml:space="preserve">32. Эффективные методы повышения финансовой </w:t>
      </w:r>
      <w:proofErr w:type="spellStart"/>
      <w:r w:rsidRPr="00770607">
        <w:rPr>
          <w:rFonts w:ascii="Times New Roman" w:hAnsi="Times New Roman" w:cs="Times New Roman"/>
          <w:szCs w:val="28"/>
        </w:rPr>
        <w:t>киберграмотности</w:t>
      </w:r>
      <w:proofErr w:type="spellEnd"/>
      <w:r w:rsidRPr="00770607">
        <w:rPr>
          <w:rFonts w:ascii="Times New Roman" w:hAnsi="Times New Roman" w:cs="Times New Roman"/>
          <w:szCs w:val="28"/>
        </w:rPr>
        <w:t xml:space="preserve"> населения.</w:t>
      </w:r>
    </w:p>
    <w:p w:rsidR="004C58D7" w:rsidRPr="00770607" w:rsidRDefault="004C58D7">
      <w:pPr>
        <w:rPr>
          <w:rFonts w:ascii="Times New Roman" w:hAnsi="Times New Roman" w:cs="Times New Roman"/>
          <w:b/>
          <w:szCs w:val="28"/>
        </w:rPr>
      </w:pPr>
    </w:p>
    <w:p w:rsidR="004C58D7" w:rsidRPr="00770607" w:rsidRDefault="0064612F">
      <w:pPr>
        <w:rPr>
          <w:rFonts w:ascii="Times New Roman" w:hAnsi="Times New Roman" w:cs="Times New Roman"/>
          <w:b/>
          <w:szCs w:val="28"/>
        </w:rPr>
      </w:pPr>
      <w:r w:rsidRPr="00770607">
        <w:rPr>
          <w:rFonts w:ascii="Times New Roman" w:hAnsi="Times New Roman" w:cs="Times New Roman"/>
          <w:b/>
          <w:szCs w:val="28"/>
        </w:rPr>
        <w:t>Секция: Страхование</w:t>
      </w:r>
    </w:p>
    <w:p w:rsidR="004C58D7" w:rsidRPr="00770607" w:rsidRDefault="004C58D7">
      <w:pPr>
        <w:rPr>
          <w:rFonts w:ascii="Times New Roman" w:hAnsi="Times New Roman" w:cs="Times New Roman"/>
          <w:b/>
          <w:szCs w:val="28"/>
        </w:rPr>
      </w:pP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1. Российский рынок ОСАГО в 2022-2024 гг.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2. Динамика продаж автомобилей и полисов КАСКО в 2024 г.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3. Страхование от несчастных случаев и болезней, как драйвер страхового рынка в 2024 году.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4. Понятие и виды страхования предпринимательских рисков.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5. Анализ статистических показателей российского рынка страхования с 2022-2024 гг.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6. Страхование в России на современном этапе развития.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7. Проблемы страховых компаний в России и их решения на рынке финансовых услуг.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8. Страхование в условиях внедрения ИИ.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9. Как избежать мошенничества при страховании.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10. Современный страховой рынок России: проблемы и потенциал развития.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11. Полис будущего, как технологии меняют страховой бизнес.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eastAsia="Times New Roman" w:hAnsi="Times New Roman" w:cs="Times New Roman"/>
          <w:szCs w:val="28"/>
        </w:rPr>
        <w:t xml:space="preserve">12. Как оформить страховку не покидая мессенджер Тенденции </w:t>
      </w:r>
      <w:proofErr w:type="spellStart"/>
      <w:r w:rsidRPr="00770607">
        <w:rPr>
          <w:rFonts w:ascii="Times New Roman" w:eastAsia="Times New Roman" w:hAnsi="Times New Roman" w:cs="Times New Roman"/>
          <w:szCs w:val="28"/>
        </w:rPr>
        <w:t>цифровизации</w:t>
      </w:r>
      <w:proofErr w:type="spellEnd"/>
      <w:r w:rsidRPr="00770607">
        <w:rPr>
          <w:rFonts w:ascii="Times New Roman" w:eastAsia="Times New Roman" w:hAnsi="Times New Roman" w:cs="Times New Roman"/>
          <w:szCs w:val="28"/>
        </w:rPr>
        <w:t xml:space="preserve"> страхования 2024 г</w:t>
      </w:r>
      <w:r w:rsidRPr="00770607">
        <w:rPr>
          <w:rFonts w:ascii="Times New Roman" w:hAnsi="Times New Roman" w:cs="Times New Roman"/>
          <w:szCs w:val="28"/>
        </w:rPr>
        <w:t>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lastRenderedPageBreak/>
        <w:t>13. Страхование профессиональной ответственности врачей.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14. Ипотечное страхование в России. Тенденции и развитие.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eastAsia="Times New Roman" w:hAnsi="Times New Roman" w:cs="Times New Roman"/>
          <w:szCs w:val="28"/>
        </w:rPr>
        <w:t>15. Особенности страхования в отрасли грузоперевозок.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eastAsia="Times New Roman" w:hAnsi="Times New Roman" w:cs="Times New Roman"/>
          <w:szCs w:val="28"/>
        </w:rPr>
        <w:t>16. Влияние искусственного интеллекта на развитие современного страхования.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eastAsia="Times New Roman" w:hAnsi="Times New Roman" w:cs="Times New Roman"/>
          <w:szCs w:val="28"/>
        </w:rPr>
        <w:t>17. Влияние ключевой ставки Центрального Банка РФ (ЦБ РФ) на ипотечное страхование.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eastAsia="Times New Roman" w:hAnsi="Times New Roman" w:cs="Times New Roman"/>
          <w:szCs w:val="28"/>
        </w:rPr>
        <w:t>18. Анализ внутренних и внешних факторов, влияющих на страхование в целом.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19. Работа с брендом работодателя.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eastAsia="Times New Roman" w:hAnsi="Times New Roman" w:cs="Times New Roman"/>
          <w:szCs w:val="28"/>
        </w:rPr>
        <w:t xml:space="preserve">20. Привлекательность работодателя. </w:t>
      </w:r>
    </w:p>
    <w:p w:rsidR="004C58D7" w:rsidRPr="00770607" w:rsidRDefault="004C58D7">
      <w:pPr>
        <w:pStyle w:val="afffe"/>
        <w:ind w:left="709" w:hanging="709"/>
        <w:jc w:val="both"/>
        <w:rPr>
          <w:rFonts w:ascii="Times New Roman" w:hAnsi="Times New Roman" w:cs="Times New Roman"/>
          <w:szCs w:val="28"/>
        </w:rPr>
      </w:pPr>
    </w:p>
    <w:p w:rsidR="004C58D7" w:rsidRPr="00770607" w:rsidRDefault="0064612F">
      <w:pPr>
        <w:pStyle w:val="afffe"/>
        <w:rPr>
          <w:rFonts w:ascii="Times New Roman" w:hAnsi="Times New Roman" w:cs="Times New Roman"/>
          <w:b/>
          <w:szCs w:val="28"/>
        </w:rPr>
      </w:pPr>
      <w:r w:rsidRPr="00770607">
        <w:rPr>
          <w:rFonts w:ascii="Times New Roman" w:hAnsi="Times New Roman" w:cs="Times New Roman"/>
          <w:b/>
          <w:szCs w:val="28"/>
        </w:rPr>
        <w:t>Консалтинг, аудит</w:t>
      </w:r>
    </w:p>
    <w:p w:rsidR="004C58D7" w:rsidRPr="00770607" w:rsidRDefault="004C58D7">
      <w:pPr>
        <w:pStyle w:val="afffe"/>
        <w:jc w:val="both"/>
        <w:rPr>
          <w:rFonts w:ascii="Times New Roman" w:hAnsi="Times New Roman" w:cs="Times New Roman"/>
          <w:b/>
          <w:szCs w:val="28"/>
        </w:rPr>
      </w:pP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1. Учет кредитов и займов с субсидированной процентной ставкой в соответствии с МСФО.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2. Влияние санкций на экономику РФ.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3. Рынок недвижимости: основные вызовы, прогнозы.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4. Влияние доступности льготного кредитования на инвестиционную активность бизнеса/отрасли (на примере отрасли/компании).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5. Рынок слияний и поглощений в России в текущей геополитической ситуации.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eastAsia="Times New Roman" w:hAnsi="Times New Roman" w:cs="Times New Roman"/>
          <w:szCs w:val="28"/>
        </w:rPr>
        <w:t>6. Управление финансовыми рисками в (наименование отрасли) отрасли: текущие вызовы.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7. Проблема международных платежей у экспортёров: актуальность и пути решения.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8. Роль внутреннего аудита в обеспечении устойчивости и безопасности бизнеса в условиях экономической нестабильности.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 xml:space="preserve">9. Исследование внедрения цифровых технологий в сельскохозяйственное производство и их влияние на экономический рост Краснодарского края. </w:t>
      </w:r>
    </w:p>
    <w:p w:rsidR="004C58D7" w:rsidRPr="00770607" w:rsidRDefault="0064612F">
      <w:pPr>
        <w:pStyle w:val="afffe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eastAsia="Times New Roman" w:hAnsi="Times New Roman" w:cs="Times New Roman"/>
          <w:szCs w:val="28"/>
        </w:rPr>
        <w:t>10. Потенциал экспортной диверсификации Краснодарского края: анализ через призму экономической сложности.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eastAsia="Times New Roman" w:hAnsi="Times New Roman" w:cs="Times New Roman"/>
          <w:szCs w:val="28"/>
        </w:rPr>
        <w:t>11. Международные стандарты бухгалтерского учета и отчетности в практике российских компаний на примере (наименование отрасли или стандарта): вызовы и перспективы.</w:t>
      </w:r>
    </w:p>
    <w:p w:rsidR="004C58D7" w:rsidRPr="00770607" w:rsidRDefault="0064612F">
      <w:pPr>
        <w:pStyle w:val="afffe"/>
        <w:jc w:val="both"/>
        <w:rPr>
          <w:rFonts w:ascii="Times New Roman" w:eastAsia="Times New Roman" w:hAnsi="Times New Roman" w:cs="Times New Roman"/>
          <w:szCs w:val="28"/>
        </w:rPr>
      </w:pPr>
      <w:r w:rsidRPr="00770607">
        <w:rPr>
          <w:rFonts w:ascii="Times New Roman" w:eastAsia="Times New Roman" w:hAnsi="Times New Roman" w:cs="Times New Roman"/>
          <w:szCs w:val="28"/>
        </w:rPr>
        <w:t>12. Исследование вклада МСП в экономику Краснодарского края, существующих барьеров и возможностей для их устранения.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hAnsi="Times New Roman" w:cs="Times New Roman"/>
          <w:szCs w:val="28"/>
        </w:rPr>
        <w:t>13. Работа с брендом работодателя.</w:t>
      </w:r>
    </w:p>
    <w:p w:rsidR="004C58D7" w:rsidRPr="00770607" w:rsidRDefault="0064612F">
      <w:pPr>
        <w:pStyle w:val="afffe"/>
        <w:jc w:val="both"/>
        <w:rPr>
          <w:rFonts w:ascii="Times New Roman" w:hAnsi="Times New Roman" w:cs="Times New Roman"/>
          <w:szCs w:val="28"/>
        </w:rPr>
      </w:pPr>
      <w:r w:rsidRPr="00770607">
        <w:rPr>
          <w:rFonts w:ascii="Times New Roman" w:eastAsia="Times New Roman" w:hAnsi="Times New Roman" w:cs="Times New Roman"/>
          <w:szCs w:val="28"/>
        </w:rPr>
        <w:t xml:space="preserve">14. Привлекательность работодателя. </w:t>
      </w:r>
    </w:p>
    <w:p w:rsidR="004C58D7" w:rsidRDefault="004C58D7">
      <w:pPr>
        <w:pStyle w:val="afffe"/>
        <w:jc w:val="both"/>
        <w:rPr>
          <w:rFonts w:ascii="Times New Roman" w:hAnsi="Times New Roman" w:cs="Times New Roman"/>
          <w:szCs w:val="28"/>
        </w:rPr>
      </w:pPr>
    </w:p>
    <w:p w:rsidR="004C58D7" w:rsidRDefault="004C58D7">
      <w:pPr>
        <w:tabs>
          <w:tab w:val="left" w:pos="284"/>
        </w:tabs>
        <w:contextualSpacing/>
        <w:jc w:val="both"/>
        <w:rPr>
          <w:szCs w:val="28"/>
        </w:rPr>
      </w:pPr>
    </w:p>
    <w:p w:rsidR="004C58D7" w:rsidRDefault="004C58D7">
      <w:pPr>
        <w:rPr>
          <w:rFonts w:ascii="Times New Roman" w:hAnsi="Times New Roman" w:cs="Times New Roman"/>
          <w:b/>
          <w:szCs w:val="28"/>
        </w:rPr>
      </w:pPr>
    </w:p>
    <w:p w:rsidR="00770607" w:rsidRDefault="00770607">
      <w:pPr>
        <w:rPr>
          <w:rFonts w:ascii="Times New Roman" w:hAnsi="Times New Roman" w:cs="Times New Roman"/>
          <w:b/>
          <w:szCs w:val="28"/>
        </w:rPr>
      </w:pPr>
    </w:p>
    <w:p w:rsidR="00770607" w:rsidRDefault="00770607">
      <w:pPr>
        <w:rPr>
          <w:rFonts w:ascii="Times New Roman" w:hAnsi="Times New Roman" w:cs="Times New Roman"/>
          <w:b/>
          <w:szCs w:val="28"/>
        </w:rPr>
      </w:pPr>
    </w:p>
    <w:p w:rsidR="00770607" w:rsidRDefault="00770607">
      <w:pPr>
        <w:rPr>
          <w:rFonts w:ascii="Times New Roman" w:hAnsi="Times New Roman" w:cs="Times New Roman"/>
          <w:b/>
          <w:szCs w:val="28"/>
        </w:rPr>
      </w:pPr>
    </w:p>
    <w:p w:rsidR="004C58D7" w:rsidRDefault="004C58D7">
      <w:pPr>
        <w:rPr>
          <w:rFonts w:ascii="Times New Roman" w:hAnsi="Times New Roman" w:cs="Times New Roman"/>
          <w:b/>
          <w:szCs w:val="28"/>
        </w:rPr>
      </w:pPr>
    </w:p>
    <w:p w:rsidR="004C58D7" w:rsidRDefault="004C58D7">
      <w:pPr>
        <w:rPr>
          <w:rFonts w:ascii="Times New Roman" w:hAnsi="Times New Roman" w:cs="Times New Roman"/>
          <w:b/>
          <w:szCs w:val="28"/>
        </w:rPr>
      </w:pPr>
    </w:p>
    <w:p w:rsidR="00483DC4" w:rsidRDefault="00483DC4">
      <w:pPr>
        <w:rPr>
          <w:rFonts w:ascii="Times New Roman" w:hAnsi="Times New Roman" w:cs="Times New Roman"/>
          <w:b/>
          <w:szCs w:val="28"/>
        </w:rPr>
      </w:pPr>
    </w:p>
    <w:p w:rsidR="00483DC4" w:rsidRDefault="00483DC4">
      <w:pPr>
        <w:rPr>
          <w:rFonts w:ascii="Times New Roman" w:hAnsi="Times New Roman" w:cs="Times New Roman"/>
          <w:b/>
          <w:szCs w:val="28"/>
        </w:rPr>
      </w:pPr>
    </w:p>
    <w:p w:rsidR="00483DC4" w:rsidRDefault="00483DC4">
      <w:pPr>
        <w:rPr>
          <w:rFonts w:ascii="Times New Roman" w:hAnsi="Times New Roman" w:cs="Times New Roman"/>
          <w:b/>
          <w:szCs w:val="28"/>
        </w:rPr>
      </w:pPr>
    </w:p>
    <w:p w:rsidR="00483DC4" w:rsidRDefault="00483DC4">
      <w:pPr>
        <w:rPr>
          <w:rFonts w:ascii="Times New Roman" w:hAnsi="Times New Roman" w:cs="Times New Roman"/>
          <w:b/>
          <w:szCs w:val="28"/>
        </w:rPr>
      </w:pPr>
    </w:p>
    <w:p w:rsidR="00096ACB" w:rsidRDefault="00096ACB">
      <w:pPr>
        <w:rPr>
          <w:rFonts w:ascii="Times New Roman" w:hAnsi="Times New Roman" w:cs="Times New Roman"/>
          <w:b/>
          <w:szCs w:val="28"/>
        </w:rPr>
      </w:pPr>
    </w:p>
    <w:p w:rsidR="004C58D7" w:rsidRDefault="004C58D7">
      <w:pPr>
        <w:rPr>
          <w:rFonts w:ascii="Times New Roman" w:hAnsi="Times New Roman" w:cs="Times New Roman"/>
          <w:b/>
          <w:szCs w:val="28"/>
        </w:rPr>
      </w:pPr>
    </w:p>
    <w:p w:rsidR="004C58D7" w:rsidRDefault="0064612F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C58D7" w:rsidRDefault="004C58D7">
      <w:pPr>
        <w:rPr>
          <w:rFonts w:ascii="Times New Roman" w:hAnsi="Times New Roman" w:cs="Times New Roman"/>
          <w:szCs w:val="28"/>
        </w:rPr>
      </w:pPr>
    </w:p>
    <w:p w:rsidR="004C58D7" w:rsidRDefault="0064612F">
      <w:pPr>
        <w:rPr>
          <w:szCs w:val="28"/>
        </w:rPr>
      </w:pPr>
      <w:r>
        <w:rPr>
          <w:szCs w:val="28"/>
        </w:rPr>
        <w:t>Образец заполнения титульного листа</w:t>
      </w:r>
    </w:p>
    <w:p w:rsidR="004C58D7" w:rsidRDefault="0064612F">
      <w:r>
        <w:rPr>
          <w:szCs w:val="28"/>
        </w:rPr>
        <w:t xml:space="preserve">конкурсной работы </w:t>
      </w:r>
    </w:p>
    <w:p w:rsidR="004C58D7" w:rsidRDefault="0064612F">
      <w:pPr>
        <w:rPr>
          <w:szCs w:val="28"/>
        </w:rPr>
      </w:pPr>
      <w:r>
        <w:rPr>
          <w:szCs w:val="28"/>
        </w:rPr>
        <w:t>(заполняется без сокращений)</w:t>
      </w:r>
    </w:p>
    <w:p w:rsidR="00D40411" w:rsidRDefault="00D40411">
      <w:pPr>
        <w:rPr>
          <w:szCs w:val="28"/>
        </w:rPr>
      </w:pPr>
    </w:p>
    <w:tbl>
      <w:tblPr>
        <w:tblStyle w:val="afffff3"/>
        <w:tblW w:w="10194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D40411" w:rsidTr="00D40411">
        <w:tc>
          <w:tcPr>
            <w:tcW w:w="5097" w:type="dxa"/>
          </w:tcPr>
          <w:p w:rsidR="00D40411" w:rsidRDefault="00D40411" w:rsidP="00D40411">
            <w:pPr>
              <w:rPr>
                <w:szCs w:val="28"/>
              </w:rPr>
            </w:pPr>
            <w:r>
              <w:rPr>
                <w:szCs w:val="28"/>
              </w:rPr>
              <w:t>ФИО участника конкурса</w:t>
            </w:r>
          </w:p>
        </w:tc>
        <w:tc>
          <w:tcPr>
            <w:tcW w:w="5097" w:type="dxa"/>
          </w:tcPr>
          <w:p w:rsidR="00D40411" w:rsidRDefault="00D40411" w:rsidP="00D40411">
            <w:pPr>
              <w:rPr>
                <w:szCs w:val="28"/>
              </w:rPr>
            </w:pPr>
          </w:p>
        </w:tc>
      </w:tr>
      <w:tr w:rsidR="00D40411" w:rsidTr="00D40411">
        <w:tc>
          <w:tcPr>
            <w:tcW w:w="5097" w:type="dxa"/>
          </w:tcPr>
          <w:p w:rsidR="00D40411" w:rsidRDefault="00D40411" w:rsidP="00D40411">
            <w:pPr>
              <w:rPr>
                <w:szCs w:val="28"/>
              </w:rPr>
            </w:pPr>
            <w:r>
              <w:rPr>
                <w:szCs w:val="28"/>
              </w:rPr>
              <w:t>Наименование ВУЗа</w:t>
            </w:r>
          </w:p>
        </w:tc>
        <w:tc>
          <w:tcPr>
            <w:tcW w:w="5097" w:type="dxa"/>
          </w:tcPr>
          <w:p w:rsidR="00D40411" w:rsidRDefault="00D40411" w:rsidP="00D40411">
            <w:pPr>
              <w:rPr>
                <w:szCs w:val="28"/>
              </w:rPr>
            </w:pPr>
          </w:p>
        </w:tc>
      </w:tr>
      <w:tr w:rsidR="00D40411" w:rsidTr="00D40411">
        <w:tc>
          <w:tcPr>
            <w:tcW w:w="5097" w:type="dxa"/>
          </w:tcPr>
          <w:p w:rsidR="00D40411" w:rsidRDefault="00D40411" w:rsidP="00D40411">
            <w:pPr>
              <w:rPr>
                <w:szCs w:val="28"/>
              </w:rPr>
            </w:pPr>
            <w:r>
              <w:rPr>
                <w:szCs w:val="28"/>
              </w:rPr>
              <w:t>Факультет</w:t>
            </w:r>
          </w:p>
        </w:tc>
        <w:tc>
          <w:tcPr>
            <w:tcW w:w="5097" w:type="dxa"/>
          </w:tcPr>
          <w:p w:rsidR="00D40411" w:rsidRDefault="00D40411" w:rsidP="00D40411">
            <w:pPr>
              <w:rPr>
                <w:szCs w:val="28"/>
              </w:rPr>
            </w:pPr>
          </w:p>
        </w:tc>
      </w:tr>
      <w:tr w:rsidR="00D40411" w:rsidTr="00D40411">
        <w:tc>
          <w:tcPr>
            <w:tcW w:w="5097" w:type="dxa"/>
          </w:tcPr>
          <w:p w:rsidR="00D40411" w:rsidRDefault="00D40411" w:rsidP="00D40411">
            <w:pPr>
              <w:rPr>
                <w:szCs w:val="28"/>
              </w:rPr>
            </w:pPr>
            <w:r>
              <w:rPr>
                <w:szCs w:val="28"/>
              </w:rPr>
              <w:t>Специальность</w:t>
            </w:r>
          </w:p>
        </w:tc>
        <w:tc>
          <w:tcPr>
            <w:tcW w:w="5097" w:type="dxa"/>
          </w:tcPr>
          <w:p w:rsidR="00D40411" w:rsidRDefault="00D40411" w:rsidP="00D40411">
            <w:pPr>
              <w:rPr>
                <w:szCs w:val="28"/>
              </w:rPr>
            </w:pPr>
          </w:p>
        </w:tc>
      </w:tr>
      <w:tr w:rsidR="00D40411" w:rsidTr="00D40411">
        <w:tc>
          <w:tcPr>
            <w:tcW w:w="5097" w:type="dxa"/>
          </w:tcPr>
          <w:p w:rsidR="00D40411" w:rsidRDefault="00D40411" w:rsidP="00D40411">
            <w:pPr>
              <w:rPr>
                <w:szCs w:val="28"/>
              </w:rPr>
            </w:pPr>
            <w:r>
              <w:rPr>
                <w:szCs w:val="28"/>
              </w:rPr>
              <w:t>Курс</w:t>
            </w:r>
          </w:p>
        </w:tc>
        <w:tc>
          <w:tcPr>
            <w:tcW w:w="5097" w:type="dxa"/>
          </w:tcPr>
          <w:p w:rsidR="00D40411" w:rsidRDefault="00D40411" w:rsidP="00D40411">
            <w:pPr>
              <w:rPr>
                <w:szCs w:val="28"/>
              </w:rPr>
            </w:pPr>
          </w:p>
        </w:tc>
      </w:tr>
      <w:tr w:rsidR="00D40411" w:rsidTr="00D40411">
        <w:tc>
          <w:tcPr>
            <w:tcW w:w="5097" w:type="dxa"/>
          </w:tcPr>
          <w:p w:rsidR="00D40411" w:rsidRDefault="00D40411" w:rsidP="00D40411">
            <w:pPr>
              <w:rPr>
                <w:szCs w:val="28"/>
              </w:rPr>
            </w:pPr>
            <w:r>
              <w:rPr>
                <w:szCs w:val="28"/>
              </w:rPr>
              <w:t>Группа</w:t>
            </w:r>
          </w:p>
        </w:tc>
        <w:tc>
          <w:tcPr>
            <w:tcW w:w="5097" w:type="dxa"/>
          </w:tcPr>
          <w:p w:rsidR="00D40411" w:rsidRDefault="00D40411" w:rsidP="00D40411">
            <w:pPr>
              <w:rPr>
                <w:szCs w:val="28"/>
              </w:rPr>
            </w:pPr>
          </w:p>
        </w:tc>
      </w:tr>
      <w:tr w:rsidR="00D40411" w:rsidTr="00D40411">
        <w:tc>
          <w:tcPr>
            <w:tcW w:w="5097" w:type="dxa"/>
          </w:tcPr>
          <w:p w:rsidR="00D40411" w:rsidRDefault="00D40411" w:rsidP="00D40411">
            <w:pPr>
              <w:rPr>
                <w:szCs w:val="28"/>
              </w:rPr>
            </w:pPr>
            <w:r>
              <w:rPr>
                <w:szCs w:val="28"/>
              </w:rPr>
              <w:t>Телефон мобильный</w:t>
            </w:r>
          </w:p>
        </w:tc>
        <w:tc>
          <w:tcPr>
            <w:tcW w:w="5097" w:type="dxa"/>
          </w:tcPr>
          <w:p w:rsidR="00D40411" w:rsidRDefault="00D40411" w:rsidP="00D40411">
            <w:pPr>
              <w:rPr>
                <w:szCs w:val="28"/>
              </w:rPr>
            </w:pPr>
          </w:p>
        </w:tc>
      </w:tr>
      <w:tr w:rsidR="00D40411" w:rsidTr="00D40411">
        <w:tc>
          <w:tcPr>
            <w:tcW w:w="5097" w:type="dxa"/>
          </w:tcPr>
          <w:p w:rsidR="00D40411" w:rsidRDefault="00D40411" w:rsidP="00D4041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E-mail</w:t>
            </w:r>
          </w:p>
        </w:tc>
        <w:tc>
          <w:tcPr>
            <w:tcW w:w="5097" w:type="dxa"/>
          </w:tcPr>
          <w:p w:rsidR="00D40411" w:rsidRDefault="00D40411" w:rsidP="00D40411">
            <w:pPr>
              <w:rPr>
                <w:szCs w:val="28"/>
              </w:rPr>
            </w:pPr>
          </w:p>
        </w:tc>
      </w:tr>
      <w:tr w:rsidR="00D40411" w:rsidTr="00D40411">
        <w:tc>
          <w:tcPr>
            <w:tcW w:w="5097" w:type="dxa"/>
          </w:tcPr>
          <w:p w:rsidR="00D40411" w:rsidRDefault="00D40411" w:rsidP="00D40411">
            <w:pPr>
              <w:rPr>
                <w:szCs w:val="28"/>
              </w:rPr>
            </w:pPr>
            <w:r>
              <w:rPr>
                <w:szCs w:val="28"/>
              </w:rPr>
              <w:t>Секция</w:t>
            </w:r>
          </w:p>
        </w:tc>
        <w:tc>
          <w:tcPr>
            <w:tcW w:w="5097" w:type="dxa"/>
          </w:tcPr>
          <w:p w:rsidR="00D40411" w:rsidRDefault="00D40411" w:rsidP="00D40411">
            <w:pPr>
              <w:rPr>
                <w:szCs w:val="28"/>
              </w:rPr>
            </w:pPr>
          </w:p>
        </w:tc>
      </w:tr>
      <w:tr w:rsidR="00D40411" w:rsidTr="00D40411">
        <w:tc>
          <w:tcPr>
            <w:tcW w:w="5097" w:type="dxa"/>
          </w:tcPr>
          <w:p w:rsidR="00D40411" w:rsidRDefault="00D40411" w:rsidP="00D40411">
            <w:pPr>
              <w:rPr>
                <w:szCs w:val="28"/>
              </w:rPr>
            </w:pPr>
            <w:r>
              <w:rPr>
                <w:szCs w:val="28"/>
              </w:rPr>
              <w:t>Номер темы</w:t>
            </w:r>
          </w:p>
        </w:tc>
        <w:tc>
          <w:tcPr>
            <w:tcW w:w="5097" w:type="dxa"/>
          </w:tcPr>
          <w:p w:rsidR="00D40411" w:rsidRDefault="00D40411" w:rsidP="00D40411">
            <w:pPr>
              <w:rPr>
                <w:szCs w:val="28"/>
              </w:rPr>
            </w:pPr>
          </w:p>
        </w:tc>
      </w:tr>
      <w:tr w:rsidR="00D40411" w:rsidTr="00D40411">
        <w:tc>
          <w:tcPr>
            <w:tcW w:w="5097" w:type="dxa"/>
          </w:tcPr>
          <w:p w:rsidR="00D40411" w:rsidRDefault="00D40411" w:rsidP="00D40411">
            <w:pPr>
              <w:rPr>
                <w:szCs w:val="28"/>
              </w:rPr>
            </w:pPr>
            <w:r>
              <w:rPr>
                <w:szCs w:val="28"/>
              </w:rPr>
              <w:t>Наименование конкурсной работы</w:t>
            </w:r>
          </w:p>
        </w:tc>
        <w:tc>
          <w:tcPr>
            <w:tcW w:w="5097" w:type="dxa"/>
          </w:tcPr>
          <w:p w:rsidR="00D40411" w:rsidRDefault="00D40411" w:rsidP="00D40411">
            <w:pPr>
              <w:rPr>
                <w:szCs w:val="28"/>
              </w:rPr>
            </w:pPr>
          </w:p>
        </w:tc>
      </w:tr>
      <w:tr w:rsidR="00D40411" w:rsidTr="00D40411">
        <w:tc>
          <w:tcPr>
            <w:tcW w:w="5097" w:type="dxa"/>
          </w:tcPr>
          <w:p w:rsidR="00D40411" w:rsidRDefault="00D40411" w:rsidP="00D40411">
            <w:r>
              <w:rPr>
                <w:szCs w:val="28"/>
              </w:rPr>
              <w:t>ФИО научного руководителя (учёная степень, учёное звание)</w:t>
            </w:r>
          </w:p>
        </w:tc>
        <w:tc>
          <w:tcPr>
            <w:tcW w:w="5097" w:type="dxa"/>
          </w:tcPr>
          <w:p w:rsidR="00D40411" w:rsidRDefault="00D40411" w:rsidP="00D40411">
            <w:pPr>
              <w:rPr>
                <w:szCs w:val="28"/>
              </w:rPr>
            </w:pPr>
          </w:p>
        </w:tc>
      </w:tr>
    </w:tbl>
    <w:p w:rsidR="00D40411" w:rsidRDefault="00D40411">
      <w:pPr>
        <w:rPr>
          <w:szCs w:val="28"/>
        </w:rPr>
      </w:pPr>
    </w:p>
    <w:p w:rsidR="00D40411" w:rsidRDefault="00D40411">
      <w:pPr>
        <w:rPr>
          <w:szCs w:val="28"/>
        </w:rPr>
      </w:pPr>
    </w:p>
    <w:p w:rsidR="004C58D7" w:rsidRDefault="004C58D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C58D7" w:rsidRDefault="004C58D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C58D7" w:rsidRDefault="004C58D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C58D7" w:rsidRDefault="004C58D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C58D7" w:rsidRDefault="004C58D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C58D7" w:rsidRDefault="004C58D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C58D7" w:rsidRDefault="004C58D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C58D7" w:rsidRDefault="004C58D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C58D7" w:rsidRDefault="004C58D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C58D7" w:rsidRDefault="004C58D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C58D7" w:rsidRDefault="004C58D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C58D7" w:rsidRDefault="004C58D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555B8" w:rsidRDefault="004555B8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555B8" w:rsidRDefault="004555B8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555B8" w:rsidRDefault="004555B8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555B8" w:rsidRDefault="004555B8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36068" w:rsidRDefault="00436068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36068" w:rsidRDefault="00436068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36068" w:rsidRDefault="00436068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555B8" w:rsidRDefault="004555B8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555B8" w:rsidRDefault="004555B8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555B8" w:rsidRDefault="004555B8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555B8" w:rsidRDefault="004555B8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790899" w:rsidRDefault="00790899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790899" w:rsidRDefault="00790899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2B16F5" w:rsidRDefault="002B16F5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C58D7" w:rsidRDefault="0064612F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Предварительный список финансовых организаций – участников </w:t>
      </w:r>
    </w:p>
    <w:p w:rsidR="004C58D7" w:rsidRDefault="0064612F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конкурса творческих студенческих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формирования конкурентного финансового рынка </w:t>
      </w:r>
    </w:p>
    <w:p w:rsidR="004C58D7" w:rsidRDefault="0064612F">
      <w:pPr>
        <w:pStyle w:val="HTML"/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Краснодар</w:t>
      </w:r>
    </w:p>
    <w:p w:rsidR="004C58D7" w:rsidRDefault="004C58D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C58D7" w:rsidRDefault="004C58D7">
      <w:pPr>
        <w:pStyle w:val="affffb"/>
        <w:tabs>
          <w:tab w:val="left" w:pos="284"/>
          <w:tab w:val="left" w:pos="426"/>
        </w:tabs>
        <w:spacing w:line="228" w:lineRule="auto"/>
        <w:ind w:right="-284"/>
        <w:jc w:val="both"/>
      </w:pPr>
    </w:p>
    <w:p w:rsidR="004C58D7" w:rsidRDefault="0064612F">
      <w:pPr>
        <w:pStyle w:val="affffb"/>
        <w:widowControl/>
        <w:numPr>
          <w:ilvl w:val="0"/>
          <w:numId w:val="6"/>
        </w:numPr>
        <w:tabs>
          <w:tab w:val="left" w:pos="284"/>
          <w:tab w:val="left" w:pos="993"/>
        </w:tabs>
        <w:suppressAutoHyphens w:val="0"/>
        <w:spacing w:line="232" w:lineRule="auto"/>
        <w:ind w:right="-284" w:hanging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ОО «Краснодарский» АО «Альфа-Банк»; </w:t>
      </w:r>
    </w:p>
    <w:p w:rsidR="004C58D7" w:rsidRDefault="0064612F">
      <w:pPr>
        <w:pStyle w:val="affffb"/>
        <w:widowControl/>
        <w:numPr>
          <w:ilvl w:val="0"/>
          <w:numId w:val="6"/>
        </w:numPr>
        <w:tabs>
          <w:tab w:val="left" w:pos="284"/>
          <w:tab w:val="left" w:pos="426"/>
        </w:tabs>
        <w:suppressAutoHyphens w:val="0"/>
        <w:spacing w:line="232" w:lineRule="auto"/>
        <w:ind w:right="-284" w:hanging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Филиал № 2351 Банка ВТБ (ПАО) в г. Краснодаре;</w:t>
      </w:r>
    </w:p>
    <w:p w:rsidR="004C58D7" w:rsidRDefault="0064612F">
      <w:pPr>
        <w:pStyle w:val="affffb"/>
        <w:widowControl/>
        <w:numPr>
          <w:ilvl w:val="0"/>
          <w:numId w:val="6"/>
        </w:numPr>
        <w:tabs>
          <w:tab w:val="left" w:pos="284"/>
          <w:tab w:val="left" w:pos="426"/>
        </w:tabs>
        <w:suppressAutoHyphens w:val="0"/>
        <w:spacing w:line="232" w:lineRule="auto"/>
        <w:ind w:left="0" w:right="-284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Филиал «Газпромбанк» (АО) «Южный»;</w:t>
      </w:r>
    </w:p>
    <w:p w:rsidR="004C58D7" w:rsidRDefault="0064612F">
      <w:pPr>
        <w:pStyle w:val="affffb"/>
        <w:widowControl/>
        <w:numPr>
          <w:ilvl w:val="0"/>
          <w:numId w:val="6"/>
        </w:numPr>
        <w:tabs>
          <w:tab w:val="left" w:pos="284"/>
          <w:tab w:val="left" w:pos="426"/>
        </w:tabs>
        <w:suppressAutoHyphens w:val="0"/>
        <w:spacing w:line="232" w:lineRule="auto"/>
        <w:ind w:right="-284" w:hanging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АО «БАНК ДОМ.РФ»;</w:t>
      </w:r>
    </w:p>
    <w:p w:rsidR="004C58D7" w:rsidRDefault="0064612F">
      <w:pPr>
        <w:pStyle w:val="affffb"/>
        <w:widowControl/>
        <w:numPr>
          <w:ilvl w:val="0"/>
          <w:numId w:val="6"/>
        </w:numPr>
        <w:tabs>
          <w:tab w:val="left" w:pos="284"/>
          <w:tab w:val="left" w:pos="426"/>
        </w:tabs>
        <w:suppressAutoHyphens w:val="0"/>
        <w:spacing w:line="232" w:lineRule="auto"/>
        <w:ind w:right="-284" w:hanging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Региональный центр «Южный» АО «БАНК ИНТЕЗА»;</w:t>
      </w:r>
    </w:p>
    <w:p w:rsidR="004C58D7" w:rsidRDefault="0064612F">
      <w:pPr>
        <w:pStyle w:val="affffb"/>
        <w:widowControl/>
        <w:numPr>
          <w:ilvl w:val="0"/>
          <w:numId w:val="6"/>
        </w:numPr>
        <w:tabs>
          <w:tab w:val="left" w:pos="284"/>
          <w:tab w:val="left" w:pos="426"/>
        </w:tabs>
        <w:suppressAutoHyphens w:val="0"/>
        <w:spacing w:line="232" w:lineRule="auto"/>
        <w:ind w:left="0" w:right="-284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КБ «Кубань Кредит»;</w:t>
      </w:r>
    </w:p>
    <w:p w:rsidR="004C58D7" w:rsidRDefault="0064612F">
      <w:pPr>
        <w:pStyle w:val="affffb"/>
        <w:widowControl/>
        <w:numPr>
          <w:ilvl w:val="0"/>
          <w:numId w:val="6"/>
        </w:numPr>
        <w:tabs>
          <w:tab w:val="left" w:pos="284"/>
          <w:tab w:val="left" w:pos="426"/>
        </w:tabs>
        <w:suppressAutoHyphens w:val="0"/>
        <w:spacing w:line="232" w:lineRule="auto"/>
        <w:ind w:left="0" w:right="-284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ПАО «Почта Банк» Краснодарский областной центр Макрорегион ЮГ;</w:t>
      </w:r>
    </w:p>
    <w:p w:rsidR="004C58D7" w:rsidRDefault="0064612F">
      <w:pPr>
        <w:pStyle w:val="affffb"/>
        <w:widowControl/>
        <w:numPr>
          <w:ilvl w:val="0"/>
          <w:numId w:val="6"/>
        </w:numPr>
        <w:tabs>
          <w:tab w:val="left" w:pos="284"/>
          <w:tab w:val="left" w:pos="426"/>
        </w:tabs>
        <w:suppressAutoHyphens w:val="0"/>
        <w:spacing w:line="232" w:lineRule="auto"/>
        <w:ind w:right="-284" w:hanging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ПАО «</w:t>
      </w:r>
      <w:proofErr w:type="spellStart"/>
      <w:r>
        <w:rPr>
          <w:rFonts w:ascii="Times New Roman" w:hAnsi="Times New Roman"/>
          <w:szCs w:val="28"/>
        </w:rPr>
        <w:t>ПромСвязьБанк</w:t>
      </w:r>
      <w:proofErr w:type="spellEnd"/>
      <w:r>
        <w:rPr>
          <w:rFonts w:ascii="Times New Roman" w:hAnsi="Times New Roman"/>
          <w:szCs w:val="28"/>
        </w:rPr>
        <w:t>»;</w:t>
      </w:r>
    </w:p>
    <w:p w:rsidR="004C58D7" w:rsidRDefault="0064612F">
      <w:pPr>
        <w:pStyle w:val="affffb"/>
        <w:widowControl/>
        <w:numPr>
          <w:ilvl w:val="0"/>
          <w:numId w:val="6"/>
        </w:numPr>
        <w:tabs>
          <w:tab w:val="left" w:pos="284"/>
          <w:tab w:val="left" w:pos="426"/>
        </w:tabs>
        <w:suppressAutoHyphens w:val="0"/>
        <w:spacing w:line="232" w:lineRule="auto"/>
        <w:ind w:right="-284" w:hanging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ПАО РОСБАНК;</w:t>
      </w:r>
    </w:p>
    <w:p w:rsidR="004C58D7" w:rsidRDefault="0064612F">
      <w:pPr>
        <w:pStyle w:val="affffb"/>
        <w:widowControl/>
        <w:numPr>
          <w:ilvl w:val="0"/>
          <w:numId w:val="6"/>
        </w:numPr>
        <w:tabs>
          <w:tab w:val="left" w:pos="284"/>
          <w:tab w:val="left" w:pos="426"/>
        </w:tabs>
        <w:suppressAutoHyphens w:val="0"/>
        <w:spacing w:line="232" w:lineRule="auto"/>
        <w:ind w:right="-284" w:hanging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Краснодарский РФ АО «</w:t>
      </w:r>
      <w:proofErr w:type="spellStart"/>
      <w:r>
        <w:rPr>
          <w:rFonts w:ascii="Times New Roman" w:hAnsi="Times New Roman"/>
          <w:szCs w:val="28"/>
        </w:rPr>
        <w:t>Россельхозбанк</w:t>
      </w:r>
      <w:proofErr w:type="spellEnd"/>
      <w:r>
        <w:rPr>
          <w:rFonts w:ascii="Times New Roman" w:hAnsi="Times New Roman"/>
          <w:szCs w:val="28"/>
        </w:rPr>
        <w:t>»;</w:t>
      </w:r>
    </w:p>
    <w:p w:rsidR="004C58D7" w:rsidRDefault="0064612F">
      <w:pPr>
        <w:pStyle w:val="affffb"/>
        <w:widowControl/>
        <w:numPr>
          <w:ilvl w:val="0"/>
          <w:numId w:val="6"/>
        </w:numPr>
        <w:tabs>
          <w:tab w:val="left" w:pos="284"/>
          <w:tab w:val="left" w:pos="426"/>
        </w:tabs>
        <w:suppressAutoHyphens w:val="0"/>
        <w:spacing w:line="232" w:lineRule="auto"/>
        <w:ind w:left="0" w:right="-284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Краснодарское отделение № 8619 ПАО Сбербанк;</w:t>
      </w:r>
    </w:p>
    <w:p w:rsidR="004C58D7" w:rsidRDefault="0064612F">
      <w:pPr>
        <w:pStyle w:val="affffb"/>
        <w:widowControl/>
        <w:numPr>
          <w:ilvl w:val="0"/>
          <w:numId w:val="6"/>
        </w:numPr>
        <w:tabs>
          <w:tab w:val="left" w:pos="284"/>
          <w:tab w:val="left" w:pos="426"/>
        </w:tabs>
        <w:suppressAutoHyphens w:val="0"/>
        <w:spacing w:line="232" w:lineRule="auto"/>
        <w:ind w:right="-284" w:hanging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АО «СМП Банк»;</w:t>
      </w:r>
    </w:p>
    <w:p w:rsidR="004C58D7" w:rsidRDefault="0064612F">
      <w:pPr>
        <w:pStyle w:val="affffb"/>
        <w:widowControl/>
        <w:numPr>
          <w:ilvl w:val="0"/>
          <w:numId w:val="6"/>
        </w:numPr>
        <w:tabs>
          <w:tab w:val="left" w:pos="284"/>
          <w:tab w:val="left" w:pos="426"/>
        </w:tabs>
        <w:suppressAutoHyphens w:val="0"/>
        <w:spacing w:line="232" w:lineRule="auto"/>
        <w:ind w:right="-284" w:hanging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Филиал «Южный» ПАО «БАНК УРАЛСИБ»;</w:t>
      </w:r>
    </w:p>
    <w:p w:rsidR="004C58D7" w:rsidRDefault="0064612F">
      <w:pPr>
        <w:pStyle w:val="affffb"/>
        <w:widowControl/>
        <w:numPr>
          <w:ilvl w:val="0"/>
          <w:numId w:val="6"/>
        </w:numPr>
        <w:tabs>
          <w:tab w:val="left" w:pos="284"/>
          <w:tab w:val="left" w:pos="426"/>
        </w:tabs>
        <w:suppressAutoHyphens w:val="0"/>
        <w:spacing w:line="232" w:lineRule="auto"/>
        <w:ind w:right="-284" w:hanging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Филиал №8 ПАО КБ «Центр-</w:t>
      </w:r>
      <w:proofErr w:type="spellStart"/>
      <w:r>
        <w:rPr>
          <w:rFonts w:ascii="Times New Roman" w:hAnsi="Times New Roman"/>
          <w:szCs w:val="28"/>
        </w:rPr>
        <w:t>инвест</w:t>
      </w:r>
      <w:proofErr w:type="spellEnd"/>
      <w:r>
        <w:rPr>
          <w:rFonts w:ascii="Times New Roman" w:hAnsi="Times New Roman"/>
          <w:szCs w:val="28"/>
        </w:rPr>
        <w:t>»;</w:t>
      </w:r>
    </w:p>
    <w:p w:rsidR="004C58D7" w:rsidRDefault="0064612F">
      <w:pPr>
        <w:pStyle w:val="affffb"/>
        <w:widowControl/>
        <w:numPr>
          <w:ilvl w:val="0"/>
          <w:numId w:val="6"/>
        </w:numPr>
        <w:tabs>
          <w:tab w:val="left" w:pos="284"/>
          <w:tab w:val="left" w:pos="426"/>
        </w:tabs>
        <w:suppressAutoHyphens w:val="0"/>
        <w:spacing w:line="232" w:lineRule="auto"/>
        <w:ind w:right="-284" w:hanging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ПАО «ЮГ-</w:t>
      </w:r>
      <w:proofErr w:type="spellStart"/>
      <w:r>
        <w:rPr>
          <w:rFonts w:ascii="Times New Roman" w:hAnsi="Times New Roman"/>
          <w:szCs w:val="28"/>
        </w:rPr>
        <w:t>Инвестбанк</w:t>
      </w:r>
      <w:proofErr w:type="spellEnd"/>
      <w:r>
        <w:rPr>
          <w:rFonts w:ascii="Times New Roman" w:hAnsi="Times New Roman"/>
          <w:szCs w:val="28"/>
        </w:rPr>
        <w:t>»;</w:t>
      </w:r>
    </w:p>
    <w:p w:rsidR="004C58D7" w:rsidRDefault="0064612F">
      <w:pPr>
        <w:pStyle w:val="affffb"/>
        <w:widowControl/>
        <w:numPr>
          <w:ilvl w:val="0"/>
          <w:numId w:val="6"/>
        </w:numPr>
        <w:tabs>
          <w:tab w:val="left" w:pos="284"/>
          <w:tab w:val="left" w:pos="426"/>
        </w:tabs>
        <w:suppressAutoHyphens w:val="0"/>
        <w:spacing w:line="232" w:lineRule="auto"/>
        <w:ind w:right="-284" w:hanging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Краснодарский филиал АО «АльфаСтрахование» </w:t>
      </w:r>
    </w:p>
    <w:p w:rsidR="004C58D7" w:rsidRDefault="0064612F">
      <w:pPr>
        <w:pStyle w:val="affffb"/>
        <w:widowControl/>
        <w:numPr>
          <w:ilvl w:val="0"/>
          <w:numId w:val="6"/>
        </w:numPr>
        <w:tabs>
          <w:tab w:val="left" w:pos="284"/>
          <w:tab w:val="left" w:pos="426"/>
        </w:tabs>
        <w:suppressAutoHyphens w:val="0"/>
        <w:spacing w:line="232" w:lineRule="auto"/>
        <w:ind w:right="-284" w:hanging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Краснодарский филиал САО «ВСК»;</w:t>
      </w:r>
    </w:p>
    <w:p w:rsidR="004C58D7" w:rsidRDefault="0064612F">
      <w:pPr>
        <w:pStyle w:val="affffb"/>
        <w:widowControl/>
        <w:numPr>
          <w:ilvl w:val="0"/>
          <w:numId w:val="6"/>
        </w:numPr>
        <w:tabs>
          <w:tab w:val="left" w:pos="0"/>
          <w:tab w:val="left" w:pos="426"/>
        </w:tabs>
        <w:suppressAutoHyphens w:val="0"/>
        <w:spacing w:line="232" w:lineRule="auto"/>
        <w:ind w:left="0" w:right="-284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Краснодарский филиал ООО «</w:t>
      </w:r>
      <w:proofErr w:type="spellStart"/>
      <w:r>
        <w:rPr>
          <w:rFonts w:ascii="Times New Roman" w:hAnsi="Times New Roman"/>
          <w:szCs w:val="28"/>
        </w:rPr>
        <w:t>Зетта</w:t>
      </w:r>
      <w:proofErr w:type="spellEnd"/>
      <w:r>
        <w:rPr>
          <w:rFonts w:ascii="Times New Roman" w:hAnsi="Times New Roman"/>
          <w:szCs w:val="28"/>
        </w:rPr>
        <w:t xml:space="preserve"> Страхование»;</w:t>
      </w:r>
    </w:p>
    <w:p w:rsidR="004C58D7" w:rsidRDefault="0064612F">
      <w:pPr>
        <w:pStyle w:val="affffb"/>
        <w:widowControl/>
        <w:numPr>
          <w:ilvl w:val="0"/>
          <w:numId w:val="6"/>
        </w:numPr>
        <w:tabs>
          <w:tab w:val="left" w:pos="284"/>
          <w:tab w:val="left" w:pos="426"/>
        </w:tabs>
        <w:suppressAutoHyphens w:val="0"/>
        <w:spacing w:line="232" w:lineRule="auto"/>
        <w:ind w:right="-284" w:hanging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Филиал СПАО «Ингосстрах» в Краснодарском крае;</w:t>
      </w:r>
    </w:p>
    <w:p w:rsidR="004C58D7" w:rsidRDefault="0064612F">
      <w:pPr>
        <w:pStyle w:val="affffb"/>
        <w:widowControl/>
        <w:numPr>
          <w:ilvl w:val="0"/>
          <w:numId w:val="6"/>
        </w:numPr>
        <w:tabs>
          <w:tab w:val="left" w:pos="284"/>
          <w:tab w:val="left" w:pos="426"/>
        </w:tabs>
        <w:suppressAutoHyphens w:val="0"/>
        <w:spacing w:line="232" w:lineRule="auto"/>
        <w:ind w:left="0" w:right="-284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Филиал ПАО СК «Росгосстрах»;</w:t>
      </w:r>
    </w:p>
    <w:p w:rsidR="004C58D7" w:rsidRDefault="0064612F">
      <w:pPr>
        <w:pStyle w:val="affffb"/>
        <w:widowControl/>
        <w:numPr>
          <w:ilvl w:val="0"/>
          <w:numId w:val="6"/>
        </w:numPr>
        <w:tabs>
          <w:tab w:val="left" w:pos="284"/>
          <w:tab w:val="left" w:pos="426"/>
        </w:tabs>
        <w:suppressAutoHyphens w:val="0"/>
        <w:spacing w:line="232" w:lineRule="auto"/>
        <w:ind w:right="-284" w:hanging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Краснодарский филиал АО «СОГАЗ»;</w:t>
      </w:r>
    </w:p>
    <w:p w:rsidR="004C58D7" w:rsidRDefault="0064612F">
      <w:pPr>
        <w:pStyle w:val="affffb"/>
        <w:widowControl/>
        <w:numPr>
          <w:ilvl w:val="0"/>
          <w:numId w:val="6"/>
        </w:numPr>
        <w:tabs>
          <w:tab w:val="left" w:pos="284"/>
          <w:tab w:val="left" w:pos="426"/>
        </w:tabs>
        <w:suppressAutoHyphens w:val="0"/>
        <w:spacing w:line="232" w:lineRule="auto"/>
        <w:ind w:left="0" w:right="-284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Кубанский филиал ООО «Страховая компания «Согласие»;</w:t>
      </w:r>
    </w:p>
    <w:p w:rsidR="004C58D7" w:rsidRDefault="0064612F">
      <w:pPr>
        <w:pStyle w:val="affffb"/>
        <w:widowControl/>
        <w:numPr>
          <w:ilvl w:val="0"/>
          <w:numId w:val="6"/>
        </w:numPr>
        <w:tabs>
          <w:tab w:val="left" w:pos="284"/>
          <w:tab w:val="left" w:pos="426"/>
        </w:tabs>
        <w:suppressAutoHyphens w:val="0"/>
        <w:spacing w:line="232" w:lineRule="auto"/>
        <w:ind w:left="0" w:right="-284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ООО «Б1»;</w:t>
      </w:r>
    </w:p>
    <w:p w:rsidR="004C58D7" w:rsidRDefault="0064612F">
      <w:pPr>
        <w:pStyle w:val="affffb"/>
        <w:widowControl/>
        <w:numPr>
          <w:ilvl w:val="0"/>
          <w:numId w:val="6"/>
        </w:numPr>
        <w:tabs>
          <w:tab w:val="left" w:pos="284"/>
          <w:tab w:val="left" w:pos="426"/>
        </w:tabs>
        <w:suppressAutoHyphens w:val="0"/>
        <w:spacing w:line="232" w:lineRule="auto"/>
        <w:ind w:left="0" w:right="-284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Консалтинговая</w:t>
      </w:r>
      <w:r>
        <w:rPr>
          <w:rFonts w:ascii="Times New Roman" w:hAnsi="Times New Roman"/>
          <w:color w:val="FFFFFF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компания АО «Технология доверия»;</w:t>
      </w:r>
    </w:p>
    <w:p w:rsidR="004C58D7" w:rsidRDefault="0064612F">
      <w:pPr>
        <w:pStyle w:val="affffb"/>
        <w:widowControl/>
        <w:numPr>
          <w:ilvl w:val="0"/>
          <w:numId w:val="6"/>
        </w:numPr>
        <w:tabs>
          <w:tab w:val="left" w:pos="284"/>
          <w:tab w:val="left" w:pos="426"/>
        </w:tabs>
        <w:suppressAutoHyphens w:val="0"/>
        <w:spacing w:line="232" w:lineRule="auto"/>
        <w:ind w:right="-284" w:hanging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ООО «Ваш </w:t>
      </w:r>
      <w:proofErr w:type="spellStart"/>
      <w:r>
        <w:rPr>
          <w:rFonts w:ascii="Times New Roman" w:hAnsi="Times New Roman"/>
          <w:color w:val="000000"/>
          <w:szCs w:val="28"/>
        </w:rPr>
        <w:t>Советникъ</w:t>
      </w:r>
      <w:proofErr w:type="spellEnd"/>
      <w:r>
        <w:rPr>
          <w:rFonts w:ascii="Times New Roman" w:hAnsi="Times New Roman"/>
          <w:color w:val="000000"/>
          <w:szCs w:val="28"/>
        </w:rPr>
        <w:t>»;</w:t>
      </w:r>
    </w:p>
    <w:p w:rsidR="004C58D7" w:rsidRDefault="0064612F">
      <w:pPr>
        <w:pStyle w:val="affffb"/>
        <w:widowControl/>
        <w:numPr>
          <w:ilvl w:val="0"/>
          <w:numId w:val="6"/>
        </w:numPr>
        <w:tabs>
          <w:tab w:val="left" w:pos="284"/>
          <w:tab w:val="left" w:pos="426"/>
        </w:tabs>
        <w:suppressAutoHyphens w:val="0"/>
        <w:spacing w:line="232" w:lineRule="auto"/>
        <w:ind w:left="0" w:right="-284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ООО «Аудит Альянс».</w:t>
      </w:r>
    </w:p>
    <w:p w:rsidR="004C58D7" w:rsidRDefault="004C58D7">
      <w:pPr>
        <w:pStyle w:val="affffb"/>
        <w:tabs>
          <w:tab w:val="left" w:pos="284"/>
          <w:tab w:val="left" w:pos="426"/>
        </w:tabs>
        <w:spacing w:line="228" w:lineRule="auto"/>
        <w:ind w:left="0" w:right="-284"/>
        <w:jc w:val="both"/>
      </w:pPr>
    </w:p>
    <w:sectPr w:rsidR="004C58D7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B11" w:rsidRDefault="00BE1B11">
      <w:r>
        <w:separator/>
      </w:r>
    </w:p>
  </w:endnote>
  <w:endnote w:type="continuationSeparator" w:id="0">
    <w:p w:rsidR="00BE1B11" w:rsidRDefault="00BE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8D7" w:rsidRDefault="004C58D7">
    <w:pPr>
      <w:pStyle w:val="af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B11" w:rsidRDefault="00BE1B11">
      <w:r>
        <w:separator/>
      </w:r>
    </w:p>
  </w:footnote>
  <w:footnote w:type="continuationSeparator" w:id="0">
    <w:p w:rsidR="00BE1B11" w:rsidRDefault="00BE1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8D7" w:rsidRDefault="0064612F">
    <w:pPr>
      <w:pStyle w:val="afff4"/>
    </w:pPr>
    <w:r>
      <w:fldChar w:fldCharType="begin"/>
    </w:r>
    <w:r>
      <w:instrText xml:space="preserve"> PAGE </w:instrText>
    </w:r>
    <w:r>
      <w:fldChar w:fldCharType="separate"/>
    </w:r>
    <w:r w:rsidR="00272EEA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11F6"/>
    <w:multiLevelType w:val="multilevel"/>
    <w:tmpl w:val="5E429EE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67511D"/>
    <w:multiLevelType w:val="multilevel"/>
    <w:tmpl w:val="F7762350"/>
    <w:lvl w:ilvl="0">
      <w:start w:val="1"/>
      <w:numFmt w:val="bullet"/>
      <w:pStyle w:val="a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06FC2955"/>
    <w:multiLevelType w:val="multilevel"/>
    <w:tmpl w:val="A69E95F2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685FB5"/>
    <w:multiLevelType w:val="multilevel"/>
    <w:tmpl w:val="C060B7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AA65CF2"/>
    <w:multiLevelType w:val="multilevel"/>
    <w:tmpl w:val="D79E819E"/>
    <w:lvl w:ilvl="0">
      <w:start w:val="1"/>
      <w:numFmt w:val="decimal"/>
      <w:pStyle w:val="a0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5" w15:restartNumberingAfterBreak="0">
    <w:nsid w:val="5C9C0383"/>
    <w:multiLevelType w:val="multilevel"/>
    <w:tmpl w:val="BCC8D2D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4EE4869"/>
    <w:multiLevelType w:val="multilevel"/>
    <w:tmpl w:val="3DD22E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D7"/>
    <w:rsid w:val="00096ACB"/>
    <w:rsid w:val="00272EEA"/>
    <w:rsid w:val="002B16F5"/>
    <w:rsid w:val="00436068"/>
    <w:rsid w:val="004555B8"/>
    <w:rsid w:val="00483DC4"/>
    <w:rsid w:val="004C58D7"/>
    <w:rsid w:val="00504BED"/>
    <w:rsid w:val="005F05D9"/>
    <w:rsid w:val="00605013"/>
    <w:rsid w:val="006353AF"/>
    <w:rsid w:val="0064612F"/>
    <w:rsid w:val="00770607"/>
    <w:rsid w:val="00790899"/>
    <w:rsid w:val="00864AE2"/>
    <w:rsid w:val="00BE1B11"/>
    <w:rsid w:val="00D40411"/>
    <w:rsid w:val="00E577B2"/>
    <w:rsid w:val="00F3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9DE4C-BFFF-4C12-86D2-277503BE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2"/>
    <w:next w:val="a3"/>
    <w:qFormat/>
    <w:pPr>
      <w:spacing w:before="240" w:after="0"/>
      <w:outlineLvl w:val="0"/>
    </w:pPr>
  </w:style>
  <w:style w:type="paragraph" w:styleId="2">
    <w:name w:val="heading 2"/>
    <w:basedOn w:val="a2"/>
    <w:next w:val="a4"/>
    <w:qFormat/>
    <w:pPr>
      <w:spacing w:before="240" w:after="0"/>
      <w:outlineLvl w:val="1"/>
    </w:pPr>
  </w:style>
  <w:style w:type="paragraph" w:styleId="3">
    <w:name w:val="heading 3"/>
    <w:basedOn w:val="a2"/>
    <w:next w:val="a4"/>
    <w:qFormat/>
    <w:pPr>
      <w:spacing w:before="240" w:after="0"/>
      <w:outlineLvl w:val="2"/>
    </w:pPr>
  </w:style>
  <w:style w:type="paragraph" w:styleId="4">
    <w:name w:val="heading 4"/>
    <w:basedOn w:val="a2"/>
    <w:next w:val="a4"/>
    <w:qFormat/>
    <w:pPr>
      <w:spacing w:before="240" w:after="0"/>
      <w:outlineLvl w:val="3"/>
    </w:pPr>
  </w:style>
  <w:style w:type="paragraph" w:styleId="5">
    <w:name w:val="heading 5"/>
    <w:basedOn w:val="a2"/>
    <w:next w:val="a4"/>
    <w:qFormat/>
    <w:pPr>
      <w:spacing w:before="240" w:after="0"/>
      <w:outlineLvl w:val="4"/>
    </w:pPr>
  </w:style>
  <w:style w:type="paragraph" w:styleId="6">
    <w:name w:val="heading 6"/>
    <w:basedOn w:val="a2"/>
    <w:next w:val="a4"/>
    <w:qFormat/>
    <w:pPr>
      <w:outlineLvl w:val="5"/>
    </w:pPr>
  </w:style>
  <w:style w:type="paragraph" w:styleId="7">
    <w:name w:val="heading 7"/>
    <w:basedOn w:val="a2"/>
    <w:next w:val="a4"/>
    <w:qFormat/>
    <w:pPr>
      <w:spacing w:before="240" w:after="0"/>
      <w:outlineLvl w:val="6"/>
    </w:pPr>
  </w:style>
  <w:style w:type="paragraph" w:styleId="8">
    <w:name w:val="heading 8"/>
    <w:basedOn w:val="a2"/>
    <w:next w:val="a4"/>
    <w:qFormat/>
    <w:pPr>
      <w:spacing w:before="240" w:after="0"/>
      <w:outlineLvl w:val="7"/>
    </w:pPr>
  </w:style>
  <w:style w:type="paragraph" w:styleId="9">
    <w:name w:val="heading 9"/>
    <w:basedOn w:val="a2"/>
    <w:next w:val="a4"/>
    <w:qFormat/>
    <w:pPr>
      <w:spacing w:before="240" w:after="0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page number"/>
    <w:qFormat/>
  </w:style>
  <w:style w:type="character" w:customStyle="1" w:styleId="ad">
    <w:name w:val="Символы названия"/>
    <w:qFormat/>
  </w:style>
  <w:style w:type="character" w:customStyle="1" w:styleId="ae">
    <w:name w:val="Буквица"/>
    <w:qFormat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qFormat/>
    <w:rPr>
      <w:smallCaps/>
      <w:color w:val="008080"/>
      <w:u w:val="dotted"/>
    </w:rPr>
  </w:style>
  <w:style w:type="character" w:customStyle="1" w:styleId="af2">
    <w:name w:val="Ссылка указателя"/>
    <w:qFormat/>
  </w:style>
  <w:style w:type="character" w:customStyle="1" w:styleId="af3">
    <w:name w:val="Символ концевой сноски"/>
    <w:qFormat/>
    <w:rPr>
      <w:vertAlign w:val="superscript"/>
    </w:rPr>
  </w:style>
  <w:style w:type="character" w:styleId="af4">
    <w:name w:val="line number"/>
    <w:qFormat/>
  </w:style>
  <w:style w:type="character" w:customStyle="1" w:styleId="af5">
    <w:name w:val="Основной элемент указателя"/>
    <w:qFormat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qFormat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  <w:rPr>
      <w:eastAsianLayout w:id="-862742784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c">
    <w:name w:val="Пример"/>
    <w:qFormat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e">
    <w:name w:val="Переменная"/>
    <w:qFormat/>
    <w:rPr>
      <w:i/>
      <w:iCs/>
    </w:rPr>
  </w:style>
  <w:style w:type="character" w:customStyle="1" w:styleId="aff">
    <w:name w:val="Определение"/>
    <w:qFormat/>
  </w:style>
  <w:style w:type="character" w:customStyle="1" w:styleId="aff0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10z0">
    <w:name w:val="WW8Num10z0"/>
    <w:qFormat/>
  </w:style>
  <w:style w:type="paragraph" w:styleId="a2">
    <w:name w:val="Title"/>
    <w:basedOn w:val="a1"/>
    <w:next w:val="a3"/>
    <w:qFormat/>
    <w:pPr>
      <w:spacing w:after="170"/>
    </w:pPr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</w:style>
  <w:style w:type="paragraph" w:styleId="aff2">
    <w:name w:val="caption"/>
    <w:basedOn w:val="a1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3">
    <w:name w:val="index heading"/>
    <w:basedOn w:val="a2"/>
  </w:style>
  <w:style w:type="paragraph" w:customStyle="1" w:styleId="caption1">
    <w:name w:val="caption1"/>
    <w:basedOn w:val="a1"/>
    <w:qFormat/>
  </w:style>
  <w:style w:type="paragraph" w:customStyle="1" w:styleId="indexheading1">
    <w:name w:val="index heading1"/>
    <w:basedOn w:val="a2"/>
    <w:qFormat/>
  </w:style>
  <w:style w:type="paragraph" w:customStyle="1" w:styleId="aff4">
    <w:name w:val="Блочная цитата"/>
    <w:basedOn w:val="a1"/>
    <w:qFormat/>
  </w:style>
  <w:style w:type="paragraph" w:styleId="aff5">
    <w:name w:val="Subtitle"/>
    <w:basedOn w:val="a1"/>
    <w:next w:val="a3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6">
    <w:name w:val="Обратный отступ"/>
    <w:basedOn w:val="a4"/>
    <w:qFormat/>
    <w:pPr>
      <w:tabs>
        <w:tab w:val="left" w:pos="0"/>
      </w:tabs>
    </w:pPr>
  </w:style>
  <w:style w:type="paragraph" w:styleId="aff7">
    <w:name w:val="Body Text Indent"/>
    <w:basedOn w:val="a4"/>
  </w:style>
  <w:style w:type="paragraph" w:styleId="aff8">
    <w:name w:val="Salutation"/>
    <w:basedOn w:val="a1"/>
  </w:style>
  <w:style w:type="paragraph" w:styleId="aff9">
    <w:name w:val="Signature"/>
    <w:basedOn w:val="a1"/>
    <w:pPr>
      <w:tabs>
        <w:tab w:val="right" w:pos="31680"/>
      </w:tabs>
      <w:jc w:val="left"/>
    </w:pPr>
  </w:style>
  <w:style w:type="paragraph" w:customStyle="1" w:styleId="affa">
    <w:name w:val="Отступы"/>
    <w:basedOn w:val="a4"/>
    <w:qFormat/>
    <w:pPr>
      <w:tabs>
        <w:tab w:val="left" w:pos="0"/>
      </w:tabs>
    </w:pPr>
  </w:style>
  <w:style w:type="paragraph" w:styleId="affb">
    <w:name w:val="annotation text"/>
    <w:basedOn w:val="a4"/>
    <w:qFormat/>
  </w:style>
  <w:style w:type="paragraph" w:customStyle="1" w:styleId="100">
    <w:name w:val="Заголовок 10"/>
    <w:basedOn w:val="a2"/>
    <w:next w:val="a4"/>
    <w:qFormat/>
    <w:pPr>
      <w:spacing w:after="0"/>
    </w:pPr>
  </w:style>
  <w:style w:type="paragraph" w:customStyle="1" w:styleId="11">
    <w:name w:val="Нумерованный 1 начало"/>
    <w:basedOn w:val="aff1"/>
    <w:next w:val="a0"/>
    <w:qFormat/>
  </w:style>
  <w:style w:type="paragraph" w:styleId="a0">
    <w:name w:val="List Number"/>
    <w:basedOn w:val="aff1"/>
    <w:pPr>
      <w:numPr>
        <w:numId w:val="1"/>
      </w:numPr>
    </w:pPr>
  </w:style>
  <w:style w:type="paragraph" w:customStyle="1" w:styleId="12">
    <w:name w:val="Нумерованный 1 конец"/>
    <w:basedOn w:val="aff1"/>
    <w:next w:val="a0"/>
    <w:qFormat/>
  </w:style>
  <w:style w:type="paragraph" w:customStyle="1" w:styleId="13">
    <w:name w:val="Нумерованный 1 прод."/>
    <w:basedOn w:val="aff1"/>
    <w:qFormat/>
  </w:style>
  <w:style w:type="paragraph" w:customStyle="1" w:styleId="20">
    <w:name w:val="Нумерованный 2 начало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Нумерованный 2 конец"/>
    <w:basedOn w:val="aff1"/>
    <w:next w:val="21"/>
    <w:qFormat/>
  </w:style>
  <w:style w:type="paragraph" w:customStyle="1" w:styleId="23">
    <w:name w:val="Нумерованный 2 прод."/>
    <w:basedOn w:val="aff1"/>
    <w:qFormat/>
  </w:style>
  <w:style w:type="paragraph" w:customStyle="1" w:styleId="30">
    <w:name w:val="Нумерованный 3 начало"/>
    <w:basedOn w:val="aff1"/>
    <w:next w:val="31"/>
    <w:qFormat/>
  </w:style>
  <w:style w:type="paragraph" w:styleId="31">
    <w:name w:val="List Number 3"/>
    <w:basedOn w:val="aff1"/>
  </w:style>
  <w:style w:type="paragraph" w:customStyle="1" w:styleId="32">
    <w:name w:val="Нумерованный 3 конец"/>
    <w:basedOn w:val="aff1"/>
    <w:next w:val="31"/>
    <w:qFormat/>
  </w:style>
  <w:style w:type="paragraph" w:customStyle="1" w:styleId="33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a"/>
    <w:qFormat/>
  </w:style>
  <w:style w:type="paragraph" w:styleId="a">
    <w:name w:val="List Bullet"/>
    <w:basedOn w:val="aff1"/>
    <w:pPr>
      <w:numPr>
        <w:numId w:val="2"/>
      </w:numPr>
    </w:pPr>
  </w:style>
  <w:style w:type="paragraph" w:customStyle="1" w:styleId="15">
    <w:name w:val="Список 1 конец"/>
    <w:basedOn w:val="aff1"/>
    <w:next w:val="a"/>
    <w:qFormat/>
  </w:style>
  <w:style w:type="paragraph" w:styleId="affc">
    <w:name w:val="List Continue"/>
    <w:basedOn w:val="aff1"/>
  </w:style>
  <w:style w:type="paragraph" w:customStyle="1" w:styleId="24">
    <w:name w:val="Список 2 начало"/>
    <w:basedOn w:val="aff1"/>
    <w:next w:val="25"/>
    <w:qFormat/>
  </w:style>
  <w:style w:type="paragraph" w:styleId="25">
    <w:name w:val="List Bullet 2"/>
    <w:basedOn w:val="aff1"/>
  </w:style>
  <w:style w:type="paragraph" w:customStyle="1" w:styleId="26">
    <w:name w:val="Список 2 конец"/>
    <w:basedOn w:val="aff1"/>
    <w:next w:val="25"/>
    <w:qFormat/>
  </w:style>
  <w:style w:type="paragraph" w:styleId="27">
    <w:name w:val="List Continue 2"/>
    <w:basedOn w:val="aff1"/>
  </w:style>
  <w:style w:type="paragraph" w:customStyle="1" w:styleId="34">
    <w:name w:val="Список 3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36">
    <w:name w:val="Список 3 конец"/>
    <w:basedOn w:val="aff1"/>
    <w:next w:val="35"/>
    <w:qFormat/>
  </w:style>
  <w:style w:type="paragraph" w:styleId="37">
    <w:name w:val="List Continue 3"/>
    <w:basedOn w:val="aff1"/>
  </w:style>
  <w:style w:type="paragraph" w:customStyle="1" w:styleId="44">
    <w:name w:val="Список 4 начало"/>
    <w:basedOn w:val="aff1"/>
    <w:next w:val="45"/>
    <w:qFormat/>
  </w:style>
  <w:style w:type="paragraph" w:styleId="45">
    <w:name w:val="List Bullet 4"/>
    <w:basedOn w:val="aff1"/>
  </w:style>
  <w:style w:type="paragraph" w:customStyle="1" w:styleId="46">
    <w:name w:val="Список 4 конец"/>
    <w:basedOn w:val="aff1"/>
    <w:next w:val="45"/>
    <w:qFormat/>
  </w:style>
  <w:style w:type="paragraph" w:styleId="47">
    <w:name w:val="List Continue 4"/>
    <w:basedOn w:val="aff1"/>
  </w:style>
  <w:style w:type="paragraph" w:customStyle="1" w:styleId="54">
    <w:name w:val="Список 5 начало"/>
    <w:basedOn w:val="aff1"/>
    <w:next w:val="55"/>
    <w:qFormat/>
  </w:style>
  <w:style w:type="paragraph" w:styleId="55">
    <w:name w:val="List Bullet 5"/>
    <w:basedOn w:val="aff1"/>
  </w:style>
  <w:style w:type="paragraph" w:customStyle="1" w:styleId="56">
    <w:name w:val="Список 5 конец"/>
    <w:basedOn w:val="aff1"/>
    <w:next w:val="55"/>
    <w:qFormat/>
  </w:style>
  <w:style w:type="paragraph" w:styleId="57">
    <w:name w:val="List Continue 5"/>
    <w:basedOn w:val="aff1"/>
  </w:style>
  <w:style w:type="paragraph" w:styleId="16">
    <w:name w:val="index 1"/>
    <w:basedOn w:val="indexheading1"/>
    <w:qFormat/>
  </w:style>
  <w:style w:type="paragraph" w:styleId="28">
    <w:name w:val="index 2"/>
    <w:basedOn w:val="indexheading1"/>
    <w:qFormat/>
  </w:style>
  <w:style w:type="paragraph" w:styleId="38">
    <w:name w:val="index 3"/>
    <w:basedOn w:val="indexheading1"/>
    <w:qFormat/>
  </w:style>
  <w:style w:type="paragraph" w:customStyle="1" w:styleId="affd">
    <w:name w:val="Разделитель предметного указателя"/>
    <w:basedOn w:val="indexheading1"/>
    <w:qFormat/>
  </w:style>
  <w:style w:type="paragraph" w:styleId="affe">
    <w:name w:val="TOC Heading"/>
    <w:basedOn w:val="a2"/>
    <w:next w:val="17"/>
    <w:qFormat/>
  </w:style>
  <w:style w:type="paragraph" w:styleId="17">
    <w:name w:val="toc 1"/>
    <w:basedOn w:val="indexheading1"/>
    <w:pPr>
      <w:tabs>
        <w:tab w:val="right" w:leader="dot" w:pos="9638"/>
      </w:tabs>
    </w:pPr>
  </w:style>
  <w:style w:type="paragraph" w:styleId="29">
    <w:name w:val="toc 2"/>
    <w:basedOn w:val="indexheading1"/>
    <w:pPr>
      <w:tabs>
        <w:tab w:val="right" w:leader="dot" w:pos="9355"/>
      </w:tabs>
    </w:pPr>
  </w:style>
  <w:style w:type="paragraph" w:styleId="39">
    <w:name w:val="toc 3"/>
    <w:basedOn w:val="indexheading1"/>
    <w:pPr>
      <w:tabs>
        <w:tab w:val="right" w:leader="dot" w:pos="9072"/>
      </w:tabs>
    </w:pPr>
  </w:style>
  <w:style w:type="paragraph" w:styleId="48">
    <w:name w:val="toc 4"/>
    <w:basedOn w:val="indexheading1"/>
    <w:pPr>
      <w:tabs>
        <w:tab w:val="right" w:leader="dot" w:pos="8789"/>
      </w:tabs>
    </w:pPr>
  </w:style>
  <w:style w:type="paragraph" w:styleId="58">
    <w:name w:val="toc 5"/>
    <w:basedOn w:val="indexheading1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2"/>
    <w:qFormat/>
  </w:style>
  <w:style w:type="paragraph" w:customStyle="1" w:styleId="18">
    <w:name w:val="Указатель пользователя 1"/>
    <w:basedOn w:val="indexheading1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indexheading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indexheading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indexheading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indexheading1"/>
    <w:qFormat/>
    <w:pPr>
      <w:tabs>
        <w:tab w:val="right" w:leader="dot" w:pos="8506"/>
      </w:tabs>
    </w:pPr>
  </w:style>
  <w:style w:type="paragraph" w:styleId="60">
    <w:name w:val="toc 6"/>
    <w:basedOn w:val="indexheading1"/>
    <w:pPr>
      <w:tabs>
        <w:tab w:val="right" w:leader="dot" w:pos="8223"/>
      </w:tabs>
    </w:pPr>
  </w:style>
  <w:style w:type="paragraph" w:styleId="70">
    <w:name w:val="toc 7"/>
    <w:basedOn w:val="indexheading1"/>
    <w:pPr>
      <w:tabs>
        <w:tab w:val="right" w:leader="dot" w:pos="7940"/>
      </w:tabs>
    </w:pPr>
  </w:style>
  <w:style w:type="paragraph" w:styleId="80">
    <w:name w:val="toc 8"/>
    <w:basedOn w:val="indexheading1"/>
    <w:pPr>
      <w:tabs>
        <w:tab w:val="right" w:leader="dot" w:pos="7657"/>
      </w:tabs>
    </w:pPr>
  </w:style>
  <w:style w:type="paragraph" w:styleId="90">
    <w:name w:val="toc 9"/>
    <w:basedOn w:val="indexheading1"/>
    <w:pPr>
      <w:tabs>
        <w:tab w:val="right" w:leader="dot" w:pos="7374"/>
      </w:tabs>
    </w:pPr>
  </w:style>
  <w:style w:type="paragraph" w:customStyle="1" w:styleId="101">
    <w:name w:val="Оглавление 10"/>
    <w:basedOn w:val="indexheading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heading1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2"/>
    <w:qFormat/>
  </w:style>
  <w:style w:type="paragraph" w:customStyle="1" w:styleId="19">
    <w:name w:val="Список объектов 1"/>
    <w:basedOn w:val="indexheading1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2"/>
    <w:qFormat/>
  </w:style>
  <w:style w:type="paragraph" w:customStyle="1" w:styleId="1a">
    <w:name w:val="Список таблиц 1"/>
    <w:basedOn w:val="indexheading1"/>
    <w:qFormat/>
    <w:pPr>
      <w:tabs>
        <w:tab w:val="right" w:leader="dot" w:pos="9638"/>
      </w:tabs>
    </w:pPr>
  </w:style>
  <w:style w:type="paragraph" w:styleId="afff2">
    <w:name w:val="table of authorities"/>
    <w:basedOn w:val="a2"/>
    <w:qFormat/>
  </w:style>
  <w:style w:type="paragraph" w:customStyle="1" w:styleId="1b">
    <w:name w:val="Библиография 1"/>
    <w:basedOn w:val="indexheading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indexheading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indexheading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indexheading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indexheading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indexheading1"/>
    <w:qFormat/>
    <w:pPr>
      <w:tabs>
        <w:tab w:val="right" w:leader="dot" w:pos="7091"/>
      </w:tabs>
    </w:pPr>
  </w:style>
  <w:style w:type="paragraph" w:customStyle="1" w:styleId="afff3">
    <w:name w:val="Колонтитул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ff4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1"/>
    <w:qFormat/>
  </w:style>
  <w:style w:type="paragraph" w:customStyle="1" w:styleId="afffb">
    <w:name w:val="Заголовок таблицы"/>
    <w:basedOn w:val="afffa"/>
    <w:qFormat/>
    <w:rPr>
      <w:b/>
    </w:rPr>
  </w:style>
  <w:style w:type="paragraph" w:customStyle="1" w:styleId="afffc">
    <w:name w:val="Иллюстрация"/>
    <w:basedOn w:val="caption1"/>
    <w:qFormat/>
  </w:style>
  <w:style w:type="paragraph" w:customStyle="1" w:styleId="afffd">
    <w:name w:val="Таблица"/>
    <w:basedOn w:val="caption1"/>
    <w:qFormat/>
  </w:style>
  <w:style w:type="paragraph" w:styleId="afffe">
    <w:name w:val="Plain Text"/>
    <w:basedOn w:val="caption1"/>
    <w:qFormat/>
  </w:style>
  <w:style w:type="paragraph" w:customStyle="1" w:styleId="affff">
    <w:name w:val="Содержимое врезки"/>
    <w:basedOn w:val="a1"/>
    <w:qFormat/>
  </w:style>
  <w:style w:type="paragraph" w:styleId="affff0">
    <w:name w:val="footnote text"/>
    <w:basedOn w:val="a1"/>
    <w:pPr>
      <w:jc w:val="left"/>
    </w:pPr>
  </w:style>
  <w:style w:type="paragraph" w:styleId="affff1">
    <w:name w:val="envelope address"/>
    <w:basedOn w:val="a1"/>
    <w:qFormat/>
  </w:style>
  <w:style w:type="paragraph" w:styleId="2b">
    <w:name w:val="envelope return"/>
    <w:basedOn w:val="a1"/>
    <w:qFormat/>
  </w:style>
  <w:style w:type="paragraph" w:styleId="affff2">
    <w:name w:val="endnote text"/>
    <w:basedOn w:val="a1"/>
  </w:style>
  <w:style w:type="paragraph" w:customStyle="1" w:styleId="affff3">
    <w:name w:val="Рисунок"/>
    <w:basedOn w:val="caption1"/>
    <w:qFormat/>
  </w:style>
  <w:style w:type="paragraph" w:customStyle="1" w:styleId="affff4">
    <w:name w:val="Текст в заданном формате"/>
    <w:basedOn w:val="a1"/>
    <w:qFormat/>
  </w:style>
  <w:style w:type="paragraph" w:customStyle="1" w:styleId="affff5">
    <w:name w:val="Горизонтальная линия"/>
    <w:basedOn w:val="a1"/>
    <w:next w:val="a4"/>
    <w:qFormat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1"/>
    <w:qFormat/>
  </w:style>
  <w:style w:type="paragraph" w:customStyle="1" w:styleId="affff7">
    <w:name w:val="Заголовок списка"/>
    <w:basedOn w:val="a1"/>
    <w:next w:val="affff6"/>
    <w:qFormat/>
  </w:style>
  <w:style w:type="paragraph" w:customStyle="1" w:styleId="affff8">
    <w:name w:val="Гриф_Экземпляр"/>
    <w:basedOn w:val="a1"/>
    <w:qFormat/>
    <w:rPr>
      <w:sz w:val="24"/>
    </w:rPr>
  </w:style>
  <w:style w:type="paragraph" w:customStyle="1" w:styleId="affff9">
    <w:name w:val="Исполнитель документа"/>
    <w:basedOn w:val="a1"/>
    <w:qFormat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2"/>
    <w:qFormat/>
    <w:pPr>
      <w:suppressLineNumbers/>
    </w:pPr>
  </w:style>
  <w:style w:type="paragraph" w:styleId="affffb">
    <w:name w:val="List Paragraph"/>
    <w:basedOn w:val="a1"/>
    <w:uiPriority w:val="34"/>
    <w:qFormat/>
    <w:pPr>
      <w:spacing w:after="160"/>
      <w:ind w:left="720"/>
      <w:contextualSpacing/>
    </w:pPr>
  </w:style>
  <w:style w:type="paragraph" w:styleId="HTML">
    <w:name w:val="HTML Preformatted"/>
    <w:basedOn w:val="a1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c">
    <w:name w:val="Маркированный •"/>
    <w:qFormat/>
  </w:style>
  <w:style w:type="numbering" w:customStyle="1" w:styleId="affffd">
    <w:name w:val="Маркированный –"/>
    <w:qFormat/>
  </w:style>
  <w:style w:type="numbering" w:customStyle="1" w:styleId="affffe">
    <w:name w:val="Маркированный ☑"/>
    <w:qFormat/>
  </w:style>
  <w:style w:type="numbering" w:customStyle="1" w:styleId="afffff">
    <w:name w:val="Маркированный ➢"/>
    <w:qFormat/>
  </w:style>
  <w:style w:type="numbering" w:customStyle="1" w:styleId="afffff0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  <w:style w:type="numbering" w:customStyle="1" w:styleId="WW8Num5">
    <w:name w:val="WW8Num5"/>
    <w:qFormat/>
  </w:style>
  <w:style w:type="numbering" w:customStyle="1" w:styleId="WW8Num9">
    <w:name w:val="WW8Num9"/>
    <w:qFormat/>
  </w:style>
  <w:style w:type="numbering" w:customStyle="1" w:styleId="WW8Num6">
    <w:name w:val="WW8Num6"/>
    <w:qFormat/>
  </w:style>
  <w:style w:type="numbering" w:customStyle="1" w:styleId="WW8Num8">
    <w:name w:val="WW8Num8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10">
    <w:name w:val="WW8Num10"/>
    <w:qFormat/>
  </w:style>
  <w:style w:type="table" w:styleId="afffff3">
    <w:name w:val="Table Grid"/>
    <w:basedOn w:val="a6"/>
    <w:uiPriority w:val="39"/>
    <w:rsid w:val="00D4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r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nmarket@kr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1775</Words>
  <Characters>10119</Characters>
  <Application>Microsoft Office Word</Application>
  <DocSecurity>0</DocSecurity>
  <Lines>84</Lines>
  <Paragraphs>23</Paragraphs>
  <ScaleCrop>false</ScaleCrop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Галась Я.С.</cp:lastModifiedBy>
  <cp:revision>16</cp:revision>
  <dcterms:created xsi:type="dcterms:W3CDTF">2024-12-18T11:23:00Z</dcterms:created>
  <dcterms:modified xsi:type="dcterms:W3CDTF">2024-12-18T13:41:00Z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2024-12-03T09:54:23Z</dcterms:created>
  <dc:creator/>
  <dc:description/>
  <dc:language>ru-RU</dc:language>
  <cp:lastModifiedBy/>
  <dcterms:modified xsi:type="dcterms:W3CDTF">2024-12-18T11:54:45Z</dcterms:modified>
  <cp:revision>14</cp:revision>
  <dc:subject/>
  <dc:title>Default</dc:title>
</cp:coreProperties>
</file>