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A3" w:rsidRDefault="00565EA3">
      <w:pPr>
        <w:rPr>
          <w:rFonts w:cs="Times New Roman"/>
          <w:sz w:val="2"/>
          <w:szCs w:val="2"/>
        </w:rPr>
      </w:pPr>
    </w:p>
    <w:p w:rsidR="00565EA3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12"/>
          <w:szCs w:val="12"/>
        </w:rPr>
      </w:pPr>
    </w:p>
    <w:p w:rsidR="00565EA3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12"/>
          <w:szCs w:val="12"/>
        </w:rPr>
      </w:pPr>
    </w:p>
    <w:p w:rsidR="00565EA3" w:rsidRDefault="00504CF9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lang w:eastAsia="en-US"/>
        </w:rPr>
      </w:pPr>
      <w:r>
        <w:rPr>
          <w:noProof/>
          <w:lang w:val="ru-RU" w:eastAsia="ru-RU"/>
        </w:rPr>
        <w:drawing>
          <wp:anchor distT="0" distB="0" distL="114935" distR="114935" simplePos="0" relativeHeight="11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-717550</wp:posOffset>
            </wp:positionV>
            <wp:extent cx="266700" cy="46672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935" distR="114935" simplePos="0" relativeHeight="12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-565150</wp:posOffset>
            </wp:positionV>
            <wp:extent cx="266700" cy="46672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EA3" w:rsidRDefault="00504CF9">
      <w:pPr>
        <w:pStyle w:val="a7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sz w:val="16"/>
          <w:szCs w:val="16"/>
        </w:rPr>
      </w:pPr>
      <w:r>
        <w:rPr>
          <w:rStyle w:val="Sylfaen"/>
          <w:rFonts w:cs="Times New Roman"/>
        </w:rPr>
        <w:tab/>
      </w:r>
    </w:p>
    <w:p w:rsidR="00565EA3" w:rsidRPr="00A80C4F" w:rsidRDefault="00504CF9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lang w:val="ru-RU"/>
        </w:rPr>
      </w:pPr>
      <w:r w:rsidRPr="00A80C4F">
        <w:rPr>
          <w:rStyle w:val="Sylfaen"/>
          <w:rFonts w:cs="Times New Roman"/>
          <w:lang w:val="ru-RU"/>
        </w:rPr>
        <w:t xml:space="preserve">АДМИНИСТРАЦИЯ МУНИЦИПАЛЬНОГО ОБРАЗОВАНИЯ </w:t>
      </w:r>
    </w:p>
    <w:p w:rsidR="00565EA3" w:rsidRPr="00A80C4F" w:rsidRDefault="00504CF9">
      <w:pPr>
        <w:pStyle w:val="a7"/>
        <w:shd w:val="clear" w:color="auto" w:fill="auto"/>
        <w:spacing w:line="240" w:lineRule="auto"/>
        <w:rPr>
          <w:lang w:val="ru-RU"/>
        </w:rPr>
      </w:pPr>
      <w:r w:rsidRPr="00A80C4F">
        <w:rPr>
          <w:rStyle w:val="Sylfaen"/>
          <w:rFonts w:cs="Times New Roman"/>
          <w:lang w:val="ru-RU"/>
        </w:rPr>
        <w:t>ГОРОД КРАСНОДАР</w:t>
      </w:r>
    </w:p>
    <w:p w:rsidR="00565EA3" w:rsidRPr="00A80C4F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24"/>
          <w:szCs w:val="24"/>
          <w:lang w:val="ru-RU"/>
        </w:rPr>
      </w:pPr>
    </w:p>
    <w:p w:rsidR="00565EA3" w:rsidRPr="00A80C4F" w:rsidRDefault="00504CF9">
      <w:pPr>
        <w:pStyle w:val="10"/>
        <w:keepNext/>
        <w:keepLines/>
        <w:shd w:val="clear" w:color="auto" w:fill="auto"/>
        <w:spacing w:before="280" w:after="280" w:line="160" w:lineRule="exact"/>
        <w:rPr>
          <w:rStyle w:val="1Sylfaen"/>
          <w:rFonts w:ascii="Times New Roman" w:hAnsi="Times New Roman" w:cs="Times New Roman"/>
          <w:sz w:val="38"/>
          <w:szCs w:val="38"/>
          <w:lang w:val="ru-RU"/>
        </w:rPr>
      </w:pPr>
      <w:r w:rsidRPr="00A80C4F">
        <w:rPr>
          <w:rStyle w:val="1Sylfaen"/>
          <w:rFonts w:cs="Times New Roman"/>
          <w:sz w:val="38"/>
          <w:szCs w:val="38"/>
          <w:lang w:val="ru-RU"/>
        </w:rPr>
        <w:t>ПОСТАНОВЛЕНИЕ</w:t>
      </w:r>
    </w:p>
    <w:p w:rsidR="00565EA3" w:rsidRPr="00A80C4F" w:rsidRDefault="00504CF9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280" w:after="280" w:line="520" w:lineRule="exact"/>
        <w:rPr>
          <w:sz w:val="24"/>
          <w:szCs w:val="24"/>
          <w:lang w:val="ru-RU"/>
        </w:rPr>
      </w:pPr>
      <w:r w:rsidRPr="00A80C4F">
        <w:rPr>
          <w:rStyle w:val="3Sylfaen"/>
          <w:rFonts w:cs="Times New Roman"/>
          <w:sz w:val="28"/>
          <w:szCs w:val="28"/>
          <w:lang w:val="ru-RU"/>
        </w:rPr>
        <w:tab/>
      </w:r>
      <w:r w:rsidRPr="00A80C4F">
        <w:rPr>
          <w:rStyle w:val="3Sylfaen"/>
          <w:rFonts w:cs="Times New Roman"/>
          <w:sz w:val="24"/>
          <w:szCs w:val="24"/>
          <w:lang w:val="ru-RU"/>
        </w:rPr>
        <w:tab/>
        <w:t>№</w:t>
      </w:r>
      <w:r w:rsidRPr="00A80C4F">
        <w:rPr>
          <w:rStyle w:val="3Sylfaen"/>
          <w:rFonts w:cs="Times New Roman"/>
          <w:sz w:val="24"/>
          <w:szCs w:val="24"/>
          <w:lang w:val="ru-RU"/>
        </w:rPr>
        <w:tab/>
      </w:r>
    </w:p>
    <w:p w:rsidR="00565EA3" w:rsidRPr="00A80C4F" w:rsidRDefault="00504CF9">
      <w:pPr>
        <w:pStyle w:val="20"/>
        <w:shd w:val="clear" w:color="auto" w:fill="auto"/>
        <w:spacing w:before="200" w:after="280" w:line="360" w:lineRule="exact"/>
        <w:rPr>
          <w:lang w:val="ru-RU"/>
        </w:rPr>
      </w:pPr>
      <w:r w:rsidRPr="00A80C4F">
        <w:rPr>
          <w:rStyle w:val="2Sylfaen"/>
          <w:rFonts w:cs="Times New Roman"/>
          <w:sz w:val="28"/>
          <w:szCs w:val="28"/>
          <w:lang w:val="ru-RU"/>
        </w:rPr>
        <w:t>г. Краснодар</w:t>
      </w:r>
    </w:p>
    <w:p w:rsidR="00565EA3" w:rsidRPr="00A80C4F" w:rsidRDefault="00565EA3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  <w:lang w:val="ru-RU"/>
        </w:rPr>
      </w:pPr>
    </w:p>
    <w:p w:rsidR="00565EA3" w:rsidRDefault="00504CF9">
      <w:pPr>
        <w:ind w:right="-7"/>
        <w:jc w:val="center"/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 внесении изменений в отдельные муниципальные правовые акты</w:t>
      </w:r>
    </w:p>
    <w:p w:rsidR="00565EA3" w:rsidRDefault="00565EA3">
      <w:pPr>
        <w:tabs>
          <w:tab w:val="left" w:pos="567"/>
          <w:tab w:val="left" w:pos="709"/>
          <w:tab w:val="left" w:pos="851"/>
          <w:tab w:val="left" w:pos="993"/>
        </w:tabs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EB6A4D" w:rsidRDefault="00EB6A4D">
      <w:pPr>
        <w:tabs>
          <w:tab w:val="left" w:pos="567"/>
          <w:tab w:val="left" w:pos="709"/>
          <w:tab w:val="left" w:pos="851"/>
          <w:tab w:val="left" w:pos="993"/>
        </w:tabs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565EA3" w:rsidRDefault="00565EA3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5EA3" w:rsidRPr="001B1F7E" w:rsidRDefault="00504CF9">
      <w:pPr>
        <w:widowControl w:val="0"/>
        <w:autoSpaceDE w:val="0"/>
        <w:ind w:firstLine="720"/>
        <w:jc w:val="both"/>
        <w:rPr>
          <w:color w:val="auto"/>
        </w:rPr>
      </w:pP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В целях приведения муниципальных правовых актов в соответствие с           действующим законодательством </w:t>
      </w:r>
      <w:proofErr w:type="gramStart"/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</w:t>
      </w:r>
      <w:proofErr w:type="gramEnd"/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 с т а н о в л я ю:</w:t>
      </w:r>
    </w:p>
    <w:p w:rsidR="00565EA3" w:rsidRPr="001B1F7E" w:rsidRDefault="00504CF9" w:rsidP="00504583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1. Внести в постановление администрации муниципального образования г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род Краснодар от 30.05.2012 № 4265 «</w:t>
      </w:r>
      <w:r w:rsidRPr="001B1F7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Об утверждении административного регл</w:t>
      </w:r>
      <w:r w:rsidRPr="001B1F7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мента предоставления администрацией муниципального образования город Кра</w:t>
      </w:r>
      <w:r w:rsidRPr="001B1F7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с</w:t>
      </w:r>
      <w:r w:rsidRPr="001B1F7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нодар муниципальной услуги 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«Назначение и выплата пенсии за выслугу лет л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цам, замещавшим муниципальные должности и должности муниципальной слу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ж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бы в муниципальном образовании город Краснодар» следующ</w:t>
      </w:r>
      <w:r w:rsidR="00751AA1"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е изменени</w:t>
      </w:r>
      <w:r w:rsidR="00751AA1"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я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:</w:t>
      </w:r>
    </w:p>
    <w:p w:rsidR="007558DB" w:rsidRPr="001B1F7E" w:rsidRDefault="000F29D3" w:rsidP="00FB03D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C32127"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Абзац двадцать третий подпункта 26.1 пункта 26 </w:t>
      </w:r>
      <w:hyperlink r:id="rId9">
        <w:r w:rsidR="00C32127"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>раздела II</w:t>
        </w:r>
      </w:hyperlink>
      <w:r w:rsidR="00C32127" w:rsidRPr="001B1F7E">
        <w:rPr>
          <w:rStyle w:val="InternetLink"/>
          <w:rFonts w:ascii="Times New Roman" w:eastAsia="Times New Roman" w:hAnsi="Times New Roman"/>
          <w:color w:val="auto"/>
          <w:sz w:val="28"/>
          <w:szCs w:val="28"/>
          <w:u w:val="none"/>
        </w:rPr>
        <w:t>I</w:t>
      </w:r>
      <w:r w:rsidR="00FB03D8" w:rsidRPr="001B1F7E">
        <w:rPr>
          <w:rStyle w:val="InternetLink"/>
          <w:rFonts w:ascii="Times New Roman" w:eastAsia="Times New Roman" w:hAnsi="Times New Roman"/>
          <w:color w:val="auto"/>
          <w:sz w:val="28"/>
          <w:szCs w:val="28"/>
          <w:u w:val="none"/>
        </w:rPr>
        <w:t xml:space="preserve"> а</w:t>
      </w:r>
      <w:r w:rsidR="00751AA1"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дмин</w:t>
      </w:r>
      <w:r w:rsidR="00751AA1"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751AA1" w:rsidRPr="001B1F7E">
        <w:rPr>
          <w:rFonts w:ascii="Times New Roman" w:hAnsi="Times New Roman" w:cs="Times New Roman"/>
          <w:bCs/>
          <w:color w:val="auto"/>
          <w:sz w:val="28"/>
          <w:szCs w:val="28"/>
        </w:rPr>
        <w:t>стративного регламента предоставления администрацией муниципального о</w:t>
      </w:r>
      <w:r w:rsidR="00751AA1"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751AA1" w:rsidRPr="001B1F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разования город Краснодар муниципальной услуги </w:t>
      </w:r>
      <w:r w:rsidR="00751AA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«Назначение и выплата пе</w:t>
      </w:r>
      <w:r w:rsidR="00751AA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751AA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сии за выслугу лет лицам, замещавшим муниципальные должности и должн</w:t>
      </w:r>
      <w:r w:rsidR="00751AA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51AA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сти муниципальной службы в муниципальном образовании город Краснодар» (далее – Административный регламент)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4642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изложить в следующей редакции</w:t>
      </w:r>
      <w:r w:rsidR="00964591" w:rsidRPr="001B1F7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94642" w:rsidRPr="001B1F7E" w:rsidRDefault="00494642" w:rsidP="0049464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«МФЦ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</w:t>
      </w:r>
      <w:r w:rsidR="007437E3" w:rsidRPr="001B1F7E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, если иное не пред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смотрено федеральным законодательством и законодательством Краснодарск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го края, регламентирующими  предоставление  муниципальной  услуги. При предоставлении муниципальной услуги взаимодействие между </w:t>
      </w:r>
      <w:r w:rsidR="00EB6A4D" w:rsidRPr="001B1F7E">
        <w:rPr>
          <w:rFonts w:ascii="Times New Roman" w:hAnsi="Times New Roman" w:cs="Times New Roman"/>
          <w:color w:val="auto"/>
          <w:sz w:val="28"/>
          <w:szCs w:val="28"/>
        </w:rPr>
        <w:t>управлением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 и МФЦ осуществляется с использованием информационно-телекоммуникационных технологий по защищённым каналам связи</w:t>
      </w:r>
      <w:proofErr w:type="gramStart"/>
      <w:r w:rsidRPr="001B1F7E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67217D" w:rsidRDefault="00C32127" w:rsidP="0067217D">
      <w:pPr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>1.2. Подпункт 26.1 пункта 26</w:t>
      </w:r>
      <w:hyperlink r:id="rId10">
        <w:r w:rsidRPr="001B1F7E">
          <w:rPr>
            <w:rStyle w:val="InternetLink"/>
            <w:rFonts w:ascii="Times New Roman" w:eastAsia="Times New Roman" w:hAnsi="Times New Roman"/>
            <w:color w:val="auto"/>
            <w:spacing w:val="-6"/>
            <w:sz w:val="28"/>
            <w:szCs w:val="28"/>
            <w:u w:val="none"/>
          </w:rPr>
          <w:t xml:space="preserve">  раздела II</w:t>
        </w:r>
      </w:hyperlink>
      <w:r w:rsidRPr="001B1F7E">
        <w:rPr>
          <w:rStyle w:val="InternetLink"/>
          <w:rFonts w:ascii="Times New Roman" w:eastAsia="Times New Roman" w:hAnsi="Times New Roman"/>
          <w:color w:val="auto"/>
          <w:spacing w:val="-6"/>
          <w:sz w:val="28"/>
          <w:szCs w:val="28"/>
          <w:u w:val="none"/>
        </w:rPr>
        <w:t>I А</w:t>
      </w:r>
      <w:r w:rsidRPr="001B1F7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дминистративного регламента </w:t>
      </w:r>
      <w:r w:rsidR="00494642" w:rsidRPr="001B1F7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>д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по</w:t>
      </w: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лнить </w:t>
      </w:r>
      <w:r w:rsidR="00494642"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абзацами тридцать первым – </w:t>
      </w: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494642"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тридцать шестым </w:t>
      </w: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>следующего содержания:</w:t>
      </w:r>
    </w:p>
    <w:p w:rsidR="00964591" w:rsidRPr="001B1F7E" w:rsidRDefault="00964591" w:rsidP="0067217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proofErr w:type="gramStart"/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случае</w:t>
      </w:r>
      <w:proofErr w:type="gramEnd"/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представления заявителем в МФЦ </w:t>
      </w:r>
      <w:r w:rsidR="00FB03D8" w:rsidRPr="001B1F7E">
        <w:rPr>
          <w:rFonts w:ascii="Times New Roman" w:hAnsi="Times New Roman" w:cs="Times New Roman"/>
          <w:color w:val="auto"/>
          <w:sz w:val="28"/>
          <w:szCs w:val="28"/>
        </w:rPr>
        <w:t>предусмотренных перечнем, утвержд</w:t>
      </w:r>
      <w:r w:rsidR="00745389" w:rsidRPr="001B1F7E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="00FB03D8" w:rsidRPr="001B1F7E">
        <w:rPr>
          <w:rFonts w:ascii="Times New Roman" w:hAnsi="Times New Roman" w:cs="Times New Roman"/>
          <w:color w:val="auto"/>
          <w:sz w:val="28"/>
          <w:szCs w:val="28"/>
        </w:rPr>
        <w:t>нным Правительством Российской Федерации,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документов и инфо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мации на бумажном носителе в целях создания электронных</w:t>
      </w:r>
      <w:r w:rsidRPr="001B1F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дубликатов этих документов и информации работник МФЦ:</w:t>
      </w:r>
    </w:p>
    <w:p w:rsidR="00FB03D8" w:rsidRPr="001B1F7E" w:rsidRDefault="00964591" w:rsidP="00FB03D8">
      <w:pPr>
        <w:pStyle w:val="ConsPlusNormal"/>
        <w:ind w:firstLine="720"/>
        <w:jc w:val="both"/>
        <w:rPr>
          <w:rFonts w:eastAsiaTheme="minorEastAsia"/>
          <w:spacing w:val="-2"/>
          <w:sz w:val="28"/>
          <w:szCs w:val="28"/>
          <w:lang w:eastAsia="ru-RU"/>
        </w:rPr>
      </w:pPr>
      <w:proofErr w:type="gramStart"/>
      <w:r w:rsidRPr="001B1F7E">
        <w:rPr>
          <w:spacing w:val="-2"/>
          <w:sz w:val="28"/>
          <w:szCs w:val="28"/>
          <w:lang w:eastAsia="ru-RU"/>
        </w:rPr>
        <w:lastRenderedPageBreak/>
        <w:t>устанавливает личность заявителя</w:t>
      </w:r>
      <w:r w:rsidR="00FB03D8" w:rsidRPr="001B1F7E">
        <w:rPr>
          <w:rFonts w:eastAsiaTheme="minorEastAsia"/>
          <w:spacing w:val="-2"/>
          <w:lang w:eastAsia="ru-RU"/>
        </w:rPr>
        <w:t xml:space="preserve"> 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на основании паспорта гражданина Ро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с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о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 xml:space="preserve">ванием информационных систем, указанных в </w:t>
      </w:r>
      <w:hyperlink r:id="rId11" w:history="1">
        <w:r w:rsidR="00FB03D8" w:rsidRPr="001B1F7E">
          <w:rPr>
            <w:rFonts w:eastAsiaTheme="minorEastAsia"/>
            <w:spacing w:val="-2"/>
            <w:sz w:val="28"/>
            <w:szCs w:val="28"/>
            <w:lang w:eastAsia="ru-RU"/>
          </w:rPr>
          <w:t>частях 10</w:t>
        </w:r>
      </w:hyperlink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 xml:space="preserve"> и </w:t>
      </w:r>
      <w:hyperlink r:id="rId12" w:history="1">
        <w:r w:rsidR="00FB03D8" w:rsidRPr="001B1F7E">
          <w:rPr>
            <w:rFonts w:eastAsiaTheme="minorEastAsia"/>
            <w:spacing w:val="-2"/>
            <w:sz w:val="28"/>
            <w:szCs w:val="28"/>
            <w:lang w:eastAsia="ru-RU"/>
          </w:rPr>
          <w:t>11 статьи 7</w:t>
        </w:r>
      </w:hyperlink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 xml:space="preserve"> Федерал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ь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 xml:space="preserve">ного закона </w:t>
      </w:r>
      <w:r w:rsidR="002430C2" w:rsidRPr="001B1F7E">
        <w:rPr>
          <w:rFonts w:eastAsiaTheme="minorEastAsia"/>
          <w:spacing w:val="-2"/>
          <w:sz w:val="28"/>
          <w:szCs w:val="28"/>
          <w:lang w:eastAsia="ru-RU"/>
        </w:rPr>
        <w:t xml:space="preserve">от 07.07.2010 № 210-ФЗ </w:t>
      </w:r>
      <w:r w:rsidR="00FB03D8" w:rsidRPr="001B1F7E">
        <w:rPr>
          <w:spacing w:val="-2"/>
          <w:sz w:val="28"/>
          <w:szCs w:val="28"/>
        </w:rPr>
        <w:t>«Об организации предоставления госуда</w:t>
      </w:r>
      <w:r w:rsidR="00FB03D8" w:rsidRPr="001B1F7E">
        <w:rPr>
          <w:spacing w:val="-2"/>
          <w:sz w:val="28"/>
          <w:szCs w:val="28"/>
        </w:rPr>
        <w:t>р</w:t>
      </w:r>
      <w:r w:rsidR="00FB03D8" w:rsidRPr="001B1F7E">
        <w:rPr>
          <w:spacing w:val="-2"/>
          <w:sz w:val="28"/>
          <w:szCs w:val="28"/>
        </w:rPr>
        <w:t>ственных и муниципальных услуг»</w:t>
      </w:r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>, проверяет документы, подтверждающие полномочия представителя юридического или</w:t>
      </w:r>
      <w:proofErr w:type="gramEnd"/>
      <w:r w:rsidR="00FB03D8" w:rsidRPr="001B1F7E">
        <w:rPr>
          <w:rFonts w:eastAsiaTheme="minorEastAsia"/>
          <w:spacing w:val="-2"/>
          <w:sz w:val="28"/>
          <w:szCs w:val="28"/>
          <w:lang w:eastAsia="ru-RU"/>
        </w:rPr>
        <w:t xml:space="preserve"> физического лица;</w:t>
      </w:r>
    </w:p>
    <w:p w:rsidR="00964591" w:rsidRPr="001B1F7E" w:rsidRDefault="00964591" w:rsidP="00FB03D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визуально, без использования технических средств, проверяет, что док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</w:t>
      </w:r>
      <w:r w:rsidR="00745389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ркнутых слов и иных не оговор</w:t>
      </w:r>
      <w:r w:rsidR="00433421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нных в них исправлений, повреждений, которые не позволяют прочитать текст документа и однозначно истолковать его содержание;</w:t>
      </w:r>
      <w:proofErr w:type="gramEnd"/>
    </w:p>
    <w:p w:rsidR="00964591" w:rsidRPr="001B1F7E" w:rsidRDefault="00964591" w:rsidP="0050458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преобразовывает пут</w:t>
      </w:r>
      <w:r w:rsidR="000070D2"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м сканирования представленные заявителем на бума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ж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ном носителе документы и информацию в электронные дубликаты таких докуме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н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тов и информации с сохранением их содержания и реквизитов (при наличии);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          подписывает электронные дубликаты документов и информации усиле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ной квалифицированной электронной подписью.</w:t>
      </w:r>
    </w:p>
    <w:p w:rsidR="00964591" w:rsidRPr="001B1F7E" w:rsidRDefault="00964591" w:rsidP="00504583">
      <w:pPr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Созданные электронные дубликаты документов и информации, подписа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ные усиленной квалифицированной электронной подписью, направляются МФЦ в 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управление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, а также заявителям с использованием </w:t>
      </w:r>
      <w:r w:rsidR="00FB03D8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орта</w:t>
      </w:r>
      <w:r w:rsidR="00FB03D8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ла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в порядке, устано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ленном Правительством Российской Федерации</w:t>
      </w: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.».</w:t>
      </w:r>
      <w:proofErr w:type="gramEnd"/>
    </w:p>
    <w:p w:rsidR="00565EA3" w:rsidRPr="001B1F7E" w:rsidRDefault="00504CF9" w:rsidP="003D4337">
      <w:pPr>
        <w:ind w:firstLine="709"/>
        <w:jc w:val="both"/>
        <w:rPr>
          <w:color w:val="auto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2. Внести в постановление администрации муниципального образования город Краснодар от 21.06.2012 № 5103 «</w:t>
      </w:r>
      <w:r w:rsidRPr="001B1F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   город Краснодар муниципальной услуги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«Назначение и выплата компенсации расходов на погребение вдов Героев Советского Союза, Героев Российской   Федерации и полных кавалеров ордена Славы на территории муниципального образования город Краснодар» следующ</w:t>
      </w:r>
      <w:r w:rsidR="003D433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 w:rsidR="003D433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231687" w:rsidRPr="001B1F7E" w:rsidRDefault="00504CF9" w:rsidP="00C32127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</w:t>
      </w:r>
      <w:r w:rsidR="00C3212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Абзац двадцать четвёртый п</w:t>
      </w:r>
      <w:r w:rsidR="0023168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ункт</w:t>
      </w:r>
      <w:r w:rsidR="00C3212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23168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24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раздел</w:t>
      </w:r>
      <w:r w:rsidR="0023168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="00231687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</w:t>
      </w:r>
      <w:r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дминистративного регламента предоставления администрацией муниципального образования г</w:t>
      </w:r>
      <w:r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B1F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 Краснодар муниципальной услуги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«Назначение и выплата компенсации расходов на погребение вдов Героев Советского Союза, Героев Российской Ф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дерации и полных кавалеров ордена Славы на территории муниципального о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разования город Краснодар» </w:t>
      </w:r>
      <w:r w:rsidR="004843F1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Административный регламент) </w:t>
      </w:r>
      <w:r w:rsidR="00C3212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:rsidR="00C32127" w:rsidRPr="001B1F7E" w:rsidRDefault="00C32127" w:rsidP="00EB6A4D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</w:t>
      </w:r>
      <w:r w:rsidR="009F497A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, если иное не пред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смотрено федеральным законодательством и законодательством Краснодарск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 края, регламентирующими  предоставление  муниципальной  услуги. При предоставлении муниципальной услуги взаимодействие между </w:t>
      </w:r>
      <w:r w:rsidR="009F497A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управлением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МФЦ осуществляется с использованием информационно-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телекоммуникационных технологий по защищённым каналам связи</w:t>
      </w:r>
      <w:proofErr w:type="gramStart"/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C32127" w:rsidRPr="001B1F7E" w:rsidRDefault="00C32127" w:rsidP="00FB03D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2.2.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24 раздела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III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</w:t>
      </w:r>
      <w:r w:rsidRPr="001B1F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дминистративного регламента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дополнить абз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цами тридцать вторым – тридцать седьмым следующего содержания:</w:t>
      </w:r>
    </w:p>
    <w:p w:rsidR="00FB03D8" w:rsidRPr="001B1F7E" w:rsidRDefault="00231687" w:rsidP="00FB03D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proofErr w:type="gramStart"/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случае</w:t>
      </w:r>
      <w:proofErr w:type="gramEnd"/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представления заявителем в МФЦ </w:t>
      </w:r>
      <w:r w:rsidR="00FB03D8" w:rsidRPr="001B1F7E">
        <w:rPr>
          <w:rFonts w:ascii="Times New Roman" w:hAnsi="Times New Roman" w:cs="Times New Roman"/>
          <w:color w:val="auto"/>
          <w:sz w:val="28"/>
          <w:szCs w:val="28"/>
        </w:rPr>
        <w:t>предусмотренных перечнем, утвержд</w:t>
      </w:r>
      <w:r w:rsidR="00745389" w:rsidRPr="001B1F7E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="00FB03D8" w:rsidRPr="001B1F7E">
        <w:rPr>
          <w:rFonts w:ascii="Times New Roman" w:hAnsi="Times New Roman" w:cs="Times New Roman"/>
          <w:color w:val="auto"/>
          <w:sz w:val="28"/>
          <w:szCs w:val="28"/>
        </w:rPr>
        <w:t>нным Правительством Российской Федерации,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документов и инфо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мации на бумажном носителе в целях создания электронных</w:t>
      </w:r>
      <w:r w:rsidR="00FB03D8" w:rsidRPr="001B1F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дубликатов этих документов и информации работник МФЦ:</w:t>
      </w:r>
    </w:p>
    <w:p w:rsidR="00FB03D8" w:rsidRPr="001B1F7E" w:rsidRDefault="002430C2" w:rsidP="00FB03D8">
      <w:pPr>
        <w:pStyle w:val="ConsPlusNormal"/>
        <w:ind w:firstLine="720"/>
        <w:jc w:val="both"/>
        <w:rPr>
          <w:rFonts w:eastAsiaTheme="minorEastAsia"/>
          <w:spacing w:val="-2"/>
          <w:sz w:val="28"/>
          <w:szCs w:val="28"/>
          <w:lang w:eastAsia="ru-RU"/>
        </w:rPr>
      </w:pPr>
      <w:proofErr w:type="gramStart"/>
      <w:r w:rsidRPr="001B1F7E">
        <w:rPr>
          <w:spacing w:val="-2"/>
          <w:sz w:val="28"/>
          <w:szCs w:val="28"/>
          <w:lang w:eastAsia="ru-RU"/>
        </w:rPr>
        <w:t>устанавливает личность заявителя на основании паспорта гражданина Ро</w:t>
      </w:r>
      <w:r w:rsidRPr="001B1F7E">
        <w:rPr>
          <w:spacing w:val="-2"/>
          <w:sz w:val="28"/>
          <w:szCs w:val="28"/>
          <w:lang w:eastAsia="ru-RU"/>
        </w:rPr>
        <w:t>с</w:t>
      </w:r>
      <w:r w:rsidRPr="001B1F7E">
        <w:rPr>
          <w:spacing w:val="-2"/>
          <w:sz w:val="28"/>
          <w:szCs w:val="28"/>
          <w:lang w:eastAsia="ru-RU"/>
        </w:rPr>
        <w:t>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</w:t>
      </w:r>
      <w:r w:rsidRPr="001B1F7E">
        <w:rPr>
          <w:spacing w:val="-2"/>
          <w:sz w:val="28"/>
          <w:szCs w:val="28"/>
          <w:lang w:eastAsia="ru-RU"/>
        </w:rPr>
        <w:t>о</w:t>
      </w:r>
      <w:r w:rsidRPr="001B1F7E">
        <w:rPr>
          <w:spacing w:val="-2"/>
          <w:sz w:val="28"/>
          <w:szCs w:val="28"/>
          <w:lang w:eastAsia="ru-RU"/>
        </w:rPr>
        <w:t>ванием информационных систем, указанных в частях 10 и 11 статьи 7 Федерал</w:t>
      </w:r>
      <w:r w:rsidRPr="001B1F7E">
        <w:rPr>
          <w:spacing w:val="-2"/>
          <w:sz w:val="28"/>
          <w:szCs w:val="28"/>
          <w:lang w:eastAsia="ru-RU"/>
        </w:rPr>
        <w:t>ь</w:t>
      </w:r>
      <w:r w:rsidRPr="001B1F7E">
        <w:rPr>
          <w:spacing w:val="-2"/>
          <w:sz w:val="28"/>
          <w:szCs w:val="28"/>
          <w:lang w:eastAsia="ru-RU"/>
        </w:rPr>
        <w:t>ного закона от 07.07.2010 № 210-ФЗ «Об организации предоставления госуда</w:t>
      </w:r>
      <w:r w:rsidRPr="001B1F7E">
        <w:rPr>
          <w:spacing w:val="-2"/>
          <w:sz w:val="28"/>
          <w:szCs w:val="28"/>
          <w:lang w:eastAsia="ru-RU"/>
        </w:rPr>
        <w:t>р</w:t>
      </w:r>
      <w:r w:rsidRPr="001B1F7E">
        <w:rPr>
          <w:spacing w:val="-2"/>
          <w:sz w:val="28"/>
          <w:szCs w:val="28"/>
          <w:lang w:eastAsia="ru-RU"/>
        </w:rPr>
        <w:t>ственных и муниципальных услуг», проверяет документы, подтверждающие полномочия представителя юридического или</w:t>
      </w:r>
      <w:proofErr w:type="gramEnd"/>
      <w:r w:rsidRPr="001B1F7E">
        <w:rPr>
          <w:spacing w:val="-2"/>
          <w:sz w:val="28"/>
          <w:szCs w:val="28"/>
          <w:lang w:eastAsia="ru-RU"/>
        </w:rPr>
        <w:t xml:space="preserve"> физического лица;</w:t>
      </w:r>
    </w:p>
    <w:p w:rsidR="00FB03D8" w:rsidRPr="001B1F7E" w:rsidRDefault="00FB03D8" w:rsidP="00FB03D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визуально, без использования технических средств, проверяет, что док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</w:t>
      </w:r>
      <w:r w:rsidR="00745389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ркнутых слов и иных не оговор</w:t>
      </w:r>
      <w:r w:rsidR="00433421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нных в них исправлений, повреждений, которые не позволяют прочитать текст документа и однозначно истолковать его содержание;</w:t>
      </w:r>
      <w:proofErr w:type="gramEnd"/>
    </w:p>
    <w:p w:rsidR="001B11B6" w:rsidRPr="001B1F7E" w:rsidRDefault="00FB03D8" w:rsidP="00FB03D8">
      <w:pPr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</w:pP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преобразовывает пут</w:t>
      </w:r>
      <w:r w:rsidR="00745389"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ё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м сканирования представленные заявителем на бума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ж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ном носителе документы и информацию в электронные дубликаты таких докуме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н</w:t>
      </w:r>
      <w:r w:rsidRPr="001B1F7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/>
        </w:rPr>
        <w:t>тов и информации с сохранением их содержания и реквизитов (при наличии);</w:t>
      </w:r>
    </w:p>
    <w:p w:rsidR="00FB03D8" w:rsidRPr="001B1F7E" w:rsidRDefault="001B11B6" w:rsidP="00FB03D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подписывает электронные дубликаты документов и информации усиле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FB03D8" w:rsidRPr="001B1F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ной квалифицированной электронной подписью.</w:t>
      </w:r>
    </w:p>
    <w:p w:rsidR="00231687" w:rsidRPr="001B1F7E" w:rsidRDefault="00FB03D8" w:rsidP="00FB03D8">
      <w:pPr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Созданные электронные дубликаты документов и информации, подписа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ные усиленной квалифицированной электронной подписью, направляются МФЦ в </w:t>
      </w:r>
      <w:r w:rsidR="009F497A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управление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, а также заявителям с использованием 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Портала в порядке, устано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</w:t>
      </w:r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ленном Правительством Российской Федерации</w:t>
      </w:r>
      <w:proofErr w:type="gramStart"/>
      <w:r w:rsidR="007437E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.».</w:t>
      </w:r>
      <w:proofErr w:type="gramEnd"/>
    </w:p>
    <w:p w:rsidR="00850C30" w:rsidRPr="001B1F7E" w:rsidRDefault="00850C30" w:rsidP="0050458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3. Внести в постановление администрации муниципального образования город Краснодар от 21.06.2012 № 5104 «</w:t>
      </w:r>
      <w:r w:rsidRPr="001B1F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г</w:t>
      </w:r>
      <w:r w:rsidRPr="001B1F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Pr="001B1F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род Краснодар муниципальной услуги 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Назначение и выплата единовременной денежной выплаты малоимущим многодетным семьям, проживающим в мун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ципальном образовании город Краснодар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</w:t>
      </w:r>
      <w:r w:rsidR="003D433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 w:rsidR="003D4337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50C30" w:rsidRPr="001B1F7E" w:rsidRDefault="00850C30" w:rsidP="0062395A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3.1. Подпункт 50.3</w:t>
      </w:r>
      <w:r w:rsidR="003616E2"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пункта 50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подраздела III.II 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раздела 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en-US"/>
        </w:rPr>
        <w:t>III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а</w:t>
      </w:r>
      <w:r w:rsidRPr="001B1F7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дминистративн</w:t>
      </w:r>
      <w:r w:rsidRPr="001B1F7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го регламента предоставления администрацией муниципального образования г</w:t>
      </w:r>
      <w:r w:rsidRPr="001B1F7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род Краснодар муниципальной услуги 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«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Назначение и выплата единовременной денежной выплаты малоимущим многодетным семьям, проживающим в муниц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пальном образовании город Краснодар</w:t>
      </w:r>
      <w:r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» </w:t>
      </w:r>
      <w:r w:rsidR="0062395A" w:rsidRPr="001B1F7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(далее – Административный регламент) </w:t>
      </w:r>
      <w:r w:rsidR="003616E2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изложить 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следующе</w:t>
      </w:r>
      <w:r w:rsidR="003616E2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й редакции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:</w:t>
      </w:r>
    </w:p>
    <w:p w:rsidR="00D352DD" w:rsidRPr="001B1F7E" w:rsidRDefault="003616E2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«50.3. </w:t>
      </w:r>
      <w:r w:rsidR="00D352DD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Порядок при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="00D352DD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ма документов в МФЦ: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при при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ме заявления и прилагаемых к нему документов работник МФЦ: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а) устанавливает личность заявителя, в том числе проверяет документ, уд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стоверяющий личность, проверяет полномочия заявителя, в том числе полном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чия представителя действовать от имени заявителя, либо устанавливает личность заявителя посредством идентификации и аутентификации с использованием 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формационных технологий, предусмотренных частью 18 статьи 14.1 Федеральн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го закона от 27.07.2006 № 149-ФЗ «Об информации, информационных технолог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ях и о защите информации» (использование вышеуказанных технологий пров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дится при наличии технической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возможности);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б) проверяет наличие всех необходимых документов исходя из соотве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ствующего перечня документов, необходимых для предоставления муниципал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ь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ной услуги;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в) проверяет соответствие представленных документов установленным тр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бованиям, удостоверяясь, что: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в установленных законодательством случаях нотариально уд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стоверены, скреплены печатями (при наличии печати), имеют надлежащие подп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си сторон или определенных законодательством должностных лиц;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тексты документов написаны разборчиво;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фамилии, имена и отчества (при наличии) физических лиц, адреса их мест жительства написаны полностью;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 документах нет подчисток, приписок, зач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ркнутых слов и иных не огов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</w:t>
      </w:r>
      <w:r w:rsidR="00344F1C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нных в них исправлений;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не исполнены карандашом;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не имеют серь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зных повреждений, наличие которых не позвол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я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ет однозначно истолковать их содержание;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срок действия документов не ист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к;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содержат информацию, необходимую для предоставления м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ниципальной услуги, указанной в заявлении;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представлены в полном объ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ме;</w:t>
      </w:r>
    </w:p>
    <w:p w:rsidR="00D352DD" w:rsidRPr="001B1F7E" w:rsidRDefault="00D352DD" w:rsidP="006837E7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г) при отсутствии оснований для отказа в при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ме документов оформляет с использованием системы электронной очереди расписку о при</w:t>
      </w:r>
      <w:r w:rsidR="00344F1C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ме документов, а при наличии таких оснований 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–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расписку об отказе в при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ме документов.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случае представления заявителем документов, предусмотренных 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пунктами 1 – 3.1, 7, 9, 17 и 18 части 6 статьи 7 Федерального закона от 27.07.2010 № 210-ФЗ «Об организации предоставления государственных и муниципальных услуг», работник МФЦ осуществляет их бесплатное копирование, сличает пре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ставленные заявителем экземпляры оригиналов и копий документов (в том числе нотариально удостоверенные) друг с другом.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Если представленные копии док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ментов нотариально не заверены, сотрудник МФЦ, сличив копии документов с их подлинными экземплярами, </w:t>
      </w: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заверяет своей подписью с указанием фамилии и инициалов и ставит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штамп «копия верна».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Заявитель, представивший документы для получения муниципальной усл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ги, в обязательном порядке информируется работником МФЦ: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 сроке предоставления муниципальной услуги;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 возможности отказа в предоставлении муниципальной услуги.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</w:t>
      </w: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случае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представления заявителем в МФЦ предусмотренных перечнем,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утвержд</w:t>
      </w:r>
      <w:r w:rsidR="00745389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нным Правительством Российской Федерации, документов и информ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ции на бумажном носителе в целях создания электронных дубликатов этих док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ментов и информации работник МФЦ: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устанавливает личность заявителя на основании паспорта гражданина Ро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ванием информационных систем, указанных в частях 10 и 11 статьи 7 Федерал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ь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ного закона от 07.07.2010 № 210-ФЗ «Об организации предоставления госуда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ственных и муниципальных услуг», проверяет документы, подтверждающие по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номочия представителя юридического или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физического лица;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визуально, без использования технических средств, проверяет, что докуме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ты и информация, представленные заявителем на бумажном носителе, не являю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ся копиями, изготовленными с использованием копировально-множительной и иной техники, не исполнены карандашом, не имеют подчисток либо приписок, з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ч</w:t>
      </w:r>
      <w:r w:rsidR="00745389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ркнутых слов и иных не оговор</w:t>
      </w:r>
      <w:r w:rsidR="00433421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нных в них исправлений, повреждений, кот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рые не позволяют прочитать текст документа и однозначно истолковать его с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держание;</w:t>
      </w:r>
      <w:proofErr w:type="gramEnd"/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преобразовывает пут</w:t>
      </w:r>
      <w:r w:rsidR="00745389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 сканирования представленные заявителем на б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мажном носителе документы и информацию в электронные дубликаты таких д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кументов и информации с сохранением их содержания и реквизитов (при нал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чии);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подписывает электронные дубликаты документов и информации усиленной квалифицированной электронной подписью.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Созданные электронные дубликаты документов и информации, подписа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ные усиленной квалифицированной электронной подписью, направляются МФЦ в уполномоченный орган, а также заявителям с использованием Портала в порядке, установленном Правительством Российской Федерации.</w:t>
      </w:r>
    </w:p>
    <w:p w:rsidR="0057470B" w:rsidRPr="001B1F7E" w:rsidRDefault="0057470B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Порядок при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ма документов в МФЦ (по экстерриториальному принципу).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При предоставлении муниципальной услуги по экстерриториальному при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ципу МФЦ: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>1) принимает от заявителя (представителя) заявление и прилагаемые док</w:t>
      </w: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менты;</w:t>
      </w:r>
    </w:p>
    <w:p w:rsidR="00D352DD" w:rsidRPr="001B1F7E" w:rsidRDefault="00D352DD" w:rsidP="006837E7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2) осуществляет копирование (сканирование) документов, предусмотре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ных пунктами 1 – 3.1, 7, 9, 17 и 18 части 6 статьи 7 Федерального закона от 27.07.2010 № 210-ФЗ «Об организации предоставления государственных и мун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ципальных услуг» (далее 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–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документы личного хранения) и представленных з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явителем (представителем заявителя), в случае, если заявитель (представитель з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явителя) самостоятельно не представил копии документов личного хранения, а в соответствии с Регламентом для е</w:t>
      </w:r>
      <w:r w:rsidR="00F050F3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предоставления</w:t>
      </w:r>
      <w:proofErr w:type="gramEnd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ление нотариально удостоверенной копии документа личного хранения);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3) формирует электронные документы и (или) электронные образы заявл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ния, документов, принятых от заявителя (представителя заявителя), копий док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веренные уполномоченным должностным лицом МФЦ, в уполномоченный орган.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Порядок осуществления информирования и консультирования заявителей работниками МФЦ по вопросам предоставления муниципальной услуги в МФЦ.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 МФЦ осуществляется информирования заявителей о порядке предоста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ления муниципальной услуги в МФЦ, ходе выполнения запроса о предоставлении муниципальной услуги, по иным вопросам, связанным с предоставлением мун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ципальной услуги, а также консультирование заявителей о порядке предоставл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е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ния муниципальной услуги в МФЦ.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коррек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но и внимательно относиться к заявителям.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При консультировании по телефону специалист должен назвать свою фам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лию, имя, отчество (при наличии), должность, а затем в вежливой форме чётко и подробно проинформировать обратившегося по интересующим его вопросам.</w:t>
      </w:r>
      <w:proofErr w:type="gramEnd"/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Если специалист не может ответить на вопрос самостоятельно, либо подг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товка ответа требует продолжительного времени, он может предложить обрати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в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шемуся обратиться письменно либо назначить другое удобное для заинтересова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ного лица время для получения информации.</w:t>
      </w:r>
    </w:p>
    <w:p w:rsidR="00D352DD" w:rsidRPr="001B1F7E" w:rsidRDefault="00D352DD" w:rsidP="006837E7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Рекомендуемое время для телефонного разговора 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–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не более 10 минут, ли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ч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ного устного информирования 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– 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не более 20 минут.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Индивидуальное письменное информирование (по электронной почте) ос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у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ществляется пут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D352DD" w:rsidRPr="001B1F7E" w:rsidRDefault="00D352DD" w:rsidP="00D352D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Индивидуальное письменное информирование (по почте) осуществляется пут</w:t>
      </w:r>
      <w:r w:rsidR="006837E7"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м направления письма на почтовый адрес заявителя и должно содержать чё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т</w:t>
      </w:r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кий ответ на поставленные вопросы</w:t>
      </w:r>
      <w:proofErr w:type="gramStart"/>
      <w:r w:rsidRPr="001B1F7E">
        <w:rPr>
          <w:rFonts w:ascii="Times New Roman" w:hAnsi="Times New Roman" w:cs="Times New Roman"/>
          <w:color w:val="auto"/>
          <w:spacing w:val="-4"/>
          <w:sz w:val="28"/>
          <w:szCs w:val="28"/>
        </w:rPr>
        <w:t>.».</w:t>
      </w:r>
      <w:proofErr w:type="gramEnd"/>
    </w:p>
    <w:p w:rsidR="003A6693" w:rsidRPr="001B1F7E" w:rsidRDefault="003A6693" w:rsidP="003A669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3.2. Абзац первый </w:t>
      </w:r>
      <w:r w:rsidR="00D81A13"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подпункта </w:t>
      </w:r>
      <w:hyperlink r:id="rId13">
        <w:r w:rsidR="00D81A13"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>51</w:t>
        </w:r>
        <w:r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>.</w:t>
        </w:r>
        <w:r w:rsidR="00D81A13"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>2</w:t>
        </w:r>
        <w:r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D81A13" w:rsidRPr="001B1F7E">
          <w:rPr>
            <w:rStyle w:val="InternetLink"/>
            <w:rFonts w:ascii="Times New Roman" w:eastAsia="Times New Roman" w:hAnsi="Times New Roman"/>
            <w:color w:val="auto"/>
            <w:sz w:val="28"/>
            <w:szCs w:val="28"/>
            <w:u w:val="none"/>
          </w:rPr>
          <w:t>пункта 51 подраздела III.II раздела III</w:t>
        </w:r>
      </w:hyperlink>
      <w:r w:rsidRPr="001B1F7E">
        <w:rPr>
          <w:rStyle w:val="InternetLink"/>
          <w:rFonts w:ascii="Times New Roman" w:eastAsia="Times New Roman" w:hAnsi="Times New Roman"/>
          <w:color w:val="auto"/>
          <w:sz w:val="28"/>
          <w:szCs w:val="28"/>
          <w:u w:val="none"/>
        </w:rPr>
        <w:t xml:space="preserve"> А</w:t>
      </w:r>
      <w:r w:rsidRPr="001B1F7E">
        <w:rPr>
          <w:rFonts w:ascii="Times New Roman" w:hAnsi="Times New Roman" w:cs="Times New Roman"/>
          <w:bCs/>
          <w:color w:val="auto"/>
          <w:sz w:val="28"/>
          <w:szCs w:val="28"/>
        </w:rPr>
        <w:t>дминистративного регламента изложить в следующей редакции:</w:t>
      </w:r>
    </w:p>
    <w:p w:rsidR="00B019D5" w:rsidRPr="001B1F7E" w:rsidRDefault="00B019D5" w:rsidP="0045781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F7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81A13" w:rsidRPr="001B1F7E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.2. МФЦ направляет электронные документы и (или) электронные о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регламентирующими  предоставление  муниципальной  услуги.</w:t>
      </w:r>
      <w:r w:rsidR="0045781F"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При предоставлении</w:t>
      </w:r>
      <w:bookmarkStart w:id="0" w:name="_GoBack"/>
      <w:bookmarkEnd w:id="0"/>
      <w:r w:rsidRPr="001B1F7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услуги взаимодействие между уполномоченным органом и МФЦ осуществляется с использованием информ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B1F7E">
        <w:rPr>
          <w:rFonts w:ascii="Times New Roman" w:hAnsi="Times New Roman" w:cs="Times New Roman"/>
          <w:color w:val="auto"/>
          <w:sz w:val="28"/>
          <w:szCs w:val="28"/>
        </w:rPr>
        <w:t>ционно-телекоммуникационных технологий по защищённым каналам связи</w:t>
      </w:r>
      <w:proofErr w:type="gramStart"/>
      <w:r w:rsidRPr="001B1F7E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565EA3" w:rsidRPr="001B1F7E" w:rsidRDefault="00850C30" w:rsidP="00FB03D8">
      <w:pPr>
        <w:ind w:firstLine="709"/>
        <w:jc w:val="both"/>
        <w:rPr>
          <w:color w:val="auto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. Департаменту информационной политики администрации муниц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пального образования город Краснодар (Косарева) опубликовать официально настоящее постановление в установленном порядке. </w:t>
      </w:r>
    </w:p>
    <w:p w:rsidR="00565EA3" w:rsidRPr="001B1F7E" w:rsidRDefault="00850C30" w:rsidP="00504583">
      <w:pPr>
        <w:autoSpaceDE w:val="0"/>
        <w:ind w:firstLine="709"/>
        <w:jc w:val="both"/>
        <w:rPr>
          <w:color w:val="auto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Настоящее постановление вступает в силу </w:t>
      </w:r>
      <w:r w:rsidR="00504CF9" w:rsidRPr="001B1F7E">
        <w:rPr>
          <w:rFonts w:ascii="Times New Roman" w:hAnsi="Times New Roman" w:cs="Times New Roman"/>
          <w:color w:val="auto"/>
          <w:sz w:val="28"/>
          <w:szCs w:val="28"/>
        </w:rPr>
        <w:t>со дня его официального опубликования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65EA3" w:rsidRPr="001B1F7E" w:rsidRDefault="00850C30" w:rsidP="00504583">
      <w:pPr>
        <w:widowControl w:val="0"/>
        <w:autoSpaceDE w:val="0"/>
        <w:ind w:firstLine="709"/>
        <w:jc w:val="both"/>
        <w:rPr>
          <w:color w:val="auto"/>
        </w:rPr>
      </w:pPr>
      <w:r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выполнением настоящего постановления возложить на з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04CF9" w:rsidRPr="001B1F7E">
        <w:rPr>
          <w:rFonts w:ascii="Times New Roman" w:eastAsia="Times New Roman" w:hAnsi="Times New Roman" w:cs="Times New Roman"/>
          <w:color w:val="auto"/>
          <w:sz w:val="28"/>
          <w:szCs w:val="28"/>
        </w:rPr>
        <w:t>местителя главы муниципального образования город Краснодар Л.Н.Егорову.</w:t>
      </w:r>
    </w:p>
    <w:p w:rsidR="00565EA3" w:rsidRPr="001B1F7E" w:rsidRDefault="00565EA3" w:rsidP="00504583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</w:p>
    <w:p w:rsidR="00565EA3" w:rsidRDefault="00565EA3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EA3" w:rsidRDefault="00565EA3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EA3" w:rsidRDefault="00504C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</w:t>
      </w:r>
    </w:p>
    <w:p w:rsidR="007558DB" w:rsidRDefault="00504C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город Краснодар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Е.А.Первышов</w:t>
      </w: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074" w:rsidRDefault="00434074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074" w:rsidRDefault="00434074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629" w:rsidRDefault="00996629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96629" w:rsidSect="00A41A0B">
      <w:headerReference w:type="default" r:id="rId14"/>
      <w:footerReference w:type="default" r:id="rId15"/>
      <w:pgSz w:w="11906" w:h="16800"/>
      <w:pgMar w:top="1134" w:right="567" w:bottom="993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5B" w:rsidRDefault="003B095B">
      <w:r>
        <w:separator/>
      </w:r>
    </w:p>
  </w:endnote>
  <w:endnote w:type="continuationSeparator" w:id="0">
    <w:p w:rsidR="003B095B" w:rsidRDefault="003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A3" w:rsidRDefault="00565E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5B" w:rsidRDefault="003B095B">
      <w:r>
        <w:separator/>
      </w:r>
    </w:p>
  </w:footnote>
  <w:footnote w:type="continuationSeparator" w:id="0">
    <w:p w:rsidR="003B095B" w:rsidRDefault="003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A3" w:rsidRDefault="00504CF9">
    <w:pPr>
      <w:pStyle w:val="ab"/>
      <w:ind w:right="360"/>
      <w:jc w:val="center"/>
      <w:rPr>
        <w:sz w:val="28"/>
        <w:szCs w:val="28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0" behindDoc="0" locked="0" layoutInCell="1" allowOverlap="1" wp14:anchorId="2D815B14" wp14:editId="568FE7F4">
              <wp:simplePos x="0" y="0"/>
              <wp:positionH relativeFrom="page">
                <wp:posOffset>3991610</wp:posOffset>
              </wp:positionH>
              <wp:positionV relativeFrom="paragraph">
                <wp:posOffset>-27940</wp:posOffset>
              </wp:positionV>
              <wp:extent cx="178435" cy="204470"/>
              <wp:effectExtent l="0" t="0" r="0" b="0"/>
              <wp:wrapSquare wrapText="largest"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65EA3" w:rsidRDefault="00504CF9">
                          <w:pPr>
                            <w:pStyle w:val="ab"/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1A0B">
                            <w:rPr>
                              <w:rStyle w:val="a6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left:0;text-align:left;margin-left:314.3pt;margin-top:-2.2pt;width:14.05pt;height:16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" stroked="f">
              <v:fill opacity="0"/>
              <v:textbox inset="0,0,0,0">
                <w:txbxContent>
                  <w:p w:rsidR="00565EA3" w:rsidRDefault="00504CF9">
                    <w:pPr>
                      <w:pStyle w:val="ab"/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A41A0B">
                      <w:rPr>
                        <w:rStyle w:val="a6"/>
                        <w:rFonts w:ascii="Times New Roman" w:hAnsi="Times New Roman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A3"/>
    <w:rsid w:val="000070D2"/>
    <w:rsid w:val="00020589"/>
    <w:rsid w:val="000448EA"/>
    <w:rsid w:val="000F29D3"/>
    <w:rsid w:val="001B11B6"/>
    <w:rsid w:val="001B1F7E"/>
    <w:rsid w:val="001B3F0E"/>
    <w:rsid w:val="00231687"/>
    <w:rsid w:val="002430C2"/>
    <w:rsid w:val="00344F1C"/>
    <w:rsid w:val="003616E2"/>
    <w:rsid w:val="003A6693"/>
    <w:rsid w:val="003B095B"/>
    <w:rsid w:val="003B5EF0"/>
    <w:rsid w:val="003D4337"/>
    <w:rsid w:val="00433421"/>
    <w:rsid w:val="00434074"/>
    <w:rsid w:val="00454087"/>
    <w:rsid w:val="0045781F"/>
    <w:rsid w:val="004843F1"/>
    <w:rsid w:val="00494642"/>
    <w:rsid w:val="004B4FC4"/>
    <w:rsid w:val="00504583"/>
    <w:rsid w:val="00504CF9"/>
    <w:rsid w:val="00565EA3"/>
    <w:rsid w:val="0057470B"/>
    <w:rsid w:val="005F08F7"/>
    <w:rsid w:val="0060625A"/>
    <w:rsid w:val="0062395A"/>
    <w:rsid w:val="006327E8"/>
    <w:rsid w:val="00665317"/>
    <w:rsid w:val="0067217D"/>
    <w:rsid w:val="006837E7"/>
    <w:rsid w:val="006940B5"/>
    <w:rsid w:val="006C219D"/>
    <w:rsid w:val="00731F67"/>
    <w:rsid w:val="007437E3"/>
    <w:rsid w:val="00745389"/>
    <w:rsid w:val="00751AA1"/>
    <w:rsid w:val="007558DB"/>
    <w:rsid w:val="00790681"/>
    <w:rsid w:val="00850C30"/>
    <w:rsid w:val="00862082"/>
    <w:rsid w:val="00904B77"/>
    <w:rsid w:val="00964591"/>
    <w:rsid w:val="00995C0C"/>
    <w:rsid w:val="00996629"/>
    <w:rsid w:val="00997B32"/>
    <w:rsid w:val="009F497A"/>
    <w:rsid w:val="00A3081A"/>
    <w:rsid w:val="00A41A0B"/>
    <w:rsid w:val="00A80C4F"/>
    <w:rsid w:val="00B019D5"/>
    <w:rsid w:val="00B90F01"/>
    <w:rsid w:val="00BB7A62"/>
    <w:rsid w:val="00BF776A"/>
    <w:rsid w:val="00C32127"/>
    <w:rsid w:val="00C83A26"/>
    <w:rsid w:val="00D352DD"/>
    <w:rsid w:val="00D81A13"/>
    <w:rsid w:val="00D9532E"/>
    <w:rsid w:val="00E03A23"/>
    <w:rsid w:val="00E41BDF"/>
    <w:rsid w:val="00EB6A4D"/>
    <w:rsid w:val="00F050F3"/>
    <w:rsid w:val="00F61930"/>
    <w:rsid w:val="00F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3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qFormat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qFormat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qFormat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qFormat/>
    <w:rPr>
      <w:rFonts w:ascii="Sylfaen" w:hAnsi="Sylfaen" w:cs="Sylfaen"/>
      <w:w w:val="80"/>
      <w:sz w:val="11"/>
      <w:szCs w:val="11"/>
      <w:lang w:val="en-US" w:eastAsia="en-US"/>
    </w:rPr>
  </w:style>
  <w:style w:type="character" w:customStyle="1" w:styleId="a4">
    <w:name w:val="Верхний колонтитул Знак"/>
    <w:qFormat/>
    <w:rPr>
      <w:color w:val="000000"/>
      <w:sz w:val="24"/>
      <w:szCs w:val="24"/>
    </w:rPr>
  </w:style>
  <w:style w:type="character" w:customStyle="1" w:styleId="a5">
    <w:name w:val="Нижний колонтитул Знак"/>
    <w:qFormat/>
    <w:rPr>
      <w:color w:val="000000"/>
      <w:sz w:val="24"/>
      <w:szCs w:val="24"/>
    </w:rPr>
  </w:style>
  <w:style w:type="character" w:styleId="a6">
    <w:name w:val="page number"/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 №1"/>
    <w:basedOn w:val="a"/>
    <w:qFormat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  <w:lang w:val="en-US"/>
    </w:rPr>
  </w:style>
  <w:style w:type="paragraph" w:customStyle="1" w:styleId="30">
    <w:name w:val="Основной текст (3)"/>
    <w:basedOn w:val="a"/>
    <w:qFormat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sz w:val="27"/>
      <w:szCs w:val="27"/>
      <w:lang w:val="en-US"/>
    </w:rPr>
  </w:style>
  <w:style w:type="paragraph" w:customStyle="1" w:styleId="40">
    <w:name w:val="Основной текст (4)"/>
    <w:basedOn w:val="a"/>
    <w:qFormat/>
    <w:pPr>
      <w:shd w:val="clear" w:color="auto" w:fill="FFFFFF"/>
      <w:spacing w:before="60" w:line="240" w:lineRule="atLeast"/>
    </w:pPr>
    <w:rPr>
      <w:rFonts w:ascii="Sylfaen" w:hAnsi="Sylfaen" w:cs="Times New Roman"/>
      <w:w w:val="80"/>
      <w:sz w:val="11"/>
      <w:szCs w:val="11"/>
      <w:lang w:val="en-US" w:eastAsia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paragraph" w:customStyle="1" w:styleId="11">
    <w:name w:val="Знак Знак1"/>
    <w:basedOn w:val="a"/>
    <w:qFormat/>
    <w:pPr>
      <w:widowControl w:val="0"/>
      <w:autoSpaceDE w:val="0"/>
      <w:spacing w:after="160"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Normal (Web)"/>
    <w:basedOn w:val="a"/>
    <w:qFormat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3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qFormat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qFormat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qFormat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qFormat/>
    <w:rPr>
      <w:rFonts w:ascii="Sylfaen" w:hAnsi="Sylfaen" w:cs="Sylfaen"/>
      <w:w w:val="80"/>
      <w:sz w:val="11"/>
      <w:szCs w:val="11"/>
      <w:lang w:val="en-US" w:eastAsia="en-US"/>
    </w:rPr>
  </w:style>
  <w:style w:type="character" w:customStyle="1" w:styleId="a4">
    <w:name w:val="Верхний колонтитул Знак"/>
    <w:qFormat/>
    <w:rPr>
      <w:color w:val="000000"/>
      <w:sz w:val="24"/>
      <w:szCs w:val="24"/>
    </w:rPr>
  </w:style>
  <w:style w:type="character" w:customStyle="1" w:styleId="a5">
    <w:name w:val="Нижний колонтитул Знак"/>
    <w:qFormat/>
    <w:rPr>
      <w:color w:val="000000"/>
      <w:sz w:val="24"/>
      <w:szCs w:val="24"/>
    </w:rPr>
  </w:style>
  <w:style w:type="character" w:styleId="a6">
    <w:name w:val="page number"/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 №1"/>
    <w:basedOn w:val="a"/>
    <w:qFormat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  <w:lang w:val="en-US"/>
    </w:rPr>
  </w:style>
  <w:style w:type="paragraph" w:customStyle="1" w:styleId="30">
    <w:name w:val="Основной текст (3)"/>
    <w:basedOn w:val="a"/>
    <w:qFormat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sz w:val="27"/>
      <w:szCs w:val="27"/>
      <w:lang w:val="en-US"/>
    </w:rPr>
  </w:style>
  <w:style w:type="paragraph" w:customStyle="1" w:styleId="40">
    <w:name w:val="Основной текст (4)"/>
    <w:basedOn w:val="a"/>
    <w:qFormat/>
    <w:pPr>
      <w:shd w:val="clear" w:color="auto" w:fill="FFFFFF"/>
      <w:spacing w:before="60" w:line="240" w:lineRule="atLeast"/>
    </w:pPr>
    <w:rPr>
      <w:rFonts w:ascii="Sylfaen" w:hAnsi="Sylfaen" w:cs="Times New Roman"/>
      <w:w w:val="80"/>
      <w:sz w:val="11"/>
      <w:szCs w:val="11"/>
      <w:lang w:val="en-US" w:eastAsia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paragraph" w:customStyle="1" w:styleId="11">
    <w:name w:val="Знак Знак1"/>
    <w:basedOn w:val="a"/>
    <w:qFormat/>
    <w:pPr>
      <w:widowControl w:val="0"/>
      <w:autoSpaceDE w:val="0"/>
      <w:spacing w:after="160"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Normal (Web)"/>
    <w:basedOn w:val="a"/>
    <w:qFormat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nd=3892C5911FEEAAB76ACDC8E04D3D9EA8&amp;req=doc&amp;base=RLAW177&amp;n=149248&amp;dst=100108&amp;fld=134&amp;REFFIELD=134&amp;REFDST=100006&amp;REFDOC=151901&amp;REFBASE=RLAW177&amp;stat=refcode%3D10677%3Bdstident%3D100108%3Bindex%3D18&amp;date=02.07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demo=2&amp;base=LAW&amp;n=389741&amp;date=28.08.2021&amp;dst=100383&amp;field=1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389741&amp;date=28.08.2021&amp;dst=100382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nd=3892C5911FEEAAB76ACDC8E04D3D9EA8&amp;req=doc&amp;base=RLAW177&amp;n=149248&amp;dst=100108&amp;fld=134&amp;REFFIELD=134&amp;REFDST=100006&amp;REFDOC=151901&amp;REFBASE=RLAW177&amp;stat=refcode%3D10677%3Bdstident%3D100108%3Bindex%3D18&amp;date=02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892C5911FEEAAB76ACDC8E04D3D9EA8&amp;req=doc&amp;base=RLAW177&amp;n=149248&amp;dst=100108&amp;fld=134&amp;REFFIELD=134&amp;REFDST=100006&amp;REFDOC=151901&amp;REFBASE=RLAW177&amp;stat=refcode%3D10677%3Bdstident%3D100108%3Bindex%3D18&amp;date=02.07.20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e.koroleva</dc:creator>
  <cp:lastModifiedBy>nsamoil</cp:lastModifiedBy>
  <cp:revision>13</cp:revision>
  <cp:lastPrinted>2021-09-02T07:54:00Z</cp:lastPrinted>
  <dcterms:created xsi:type="dcterms:W3CDTF">2021-08-31T06:40:00Z</dcterms:created>
  <dcterms:modified xsi:type="dcterms:W3CDTF">2021-09-02T07:55:00Z</dcterms:modified>
  <dc:language>en-US</dc:language>
</cp:coreProperties>
</file>