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403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__ г.                    </w:t>
      </w:r>
      <w:r w:rsidR="009F64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>
        <w:t>№ ___</w:t>
      </w:r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</w:rPr>
        <w:t>Границы Участка обозначены вкопии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4A667E" w:rsidRPr="003062C4" w:rsidRDefault="00DF36DE" w:rsidP="004A667E">
      <w:pPr>
        <w:suppressAutoHyphens/>
        <w:ind w:right="-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bookmarkStart w:id="5" w:name="P67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4A667E" w:rsidRPr="003062C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Арендная плата вносится Арендатором в соответствии с подпунктами 2.2, 2.3 настоящего Договора путём перечисления по следующим реквизитам: получатель – Управление Федерального казначейства по Краснодарскому краю (департамент муниципальной собственности и    городских администрации муниципального образования город Краснодар), ИНН – 2310041258, КПП – 231001001, БИК 010349101, корреспо</w:t>
      </w:r>
      <w:r w:rsidR="00BD0CA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ндентский счёт </w:t>
      </w:r>
      <w:r w:rsidR="004A667E" w:rsidRPr="003062C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«ЕКС» 40102810945370000010, расчётный счет </w:t>
      </w:r>
      <w:r w:rsidR="004A667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          </w:t>
      </w:r>
      <w:r w:rsidR="004A667E" w:rsidRPr="003062C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№ 03100643000000011800, ОГРН 1022301172475 в Южном ГУ Банка России // УФК по Краснодарскому краю г. Краснодар. </w:t>
      </w:r>
      <w:proofErr w:type="gramEnd"/>
    </w:p>
    <w:p w:rsidR="00DF36DE" w:rsidRPr="007D0B05" w:rsidRDefault="004A667E" w:rsidP="004A6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C4">
        <w:rPr>
          <w:rFonts w:ascii="Times New Roman" w:hAnsi="Times New Roman" w:cs="Times New Roman"/>
          <w:sz w:val="28"/>
          <w:szCs w:val="28"/>
          <w:lang w:eastAsia="x-none"/>
        </w:rPr>
        <w:t>В платёжном документе указываются: КБК 92111105012040016120, период, за который осуществляется платёж,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Уведомление направляется Арендодателем неопределенному кругу лиц через средства массовой информации и (или) официальные интернет-ресурсы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spellStart"/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="004E60B4">
        <w:fldChar w:fldCharType="begin"/>
      </w:r>
      <w:r w:rsidR="004E60B4">
        <w:instrText>HYPERLINK \l "P56"</w:instrText>
      </w:r>
      <w:r w:rsidR="004E60B4">
        <w:fldChar w:fldCharType="separate"/>
      </w:r>
      <w:r w:rsidRPr="005D22C9">
        <w:rPr>
          <w:rFonts w:ascii="Times New Roman" w:hAnsi="Times New Roman" w:cs="Times New Roman"/>
          <w:sz w:val="28"/>
          <w:szCs w:val="28"/>
        </w:rPr>
        <w:t>подпунктами</w:t>
      </w:r>
      <w:proofErr w:type="spellEnd"/>
      <w:r w:rsidRPr="005D22C9">
        <w:rPr>
          <w:rFonts w:ascii="Times New Roman" w:hAnsi="Times New Roman" w:cs="Times New Roman"/>
          <w:sz w:val="28"/>
          <w:szCs w:val="28"/>
        </w:rPr>
        <w:t xml:space="preserve"> 1.1</w:t>
      </w:r>
      <w:r w:rsidR="004E60B4">
        <w:fldChar w:fldCharType="end"/>
      </w:r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4.1.9.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4A667E" w:rsidRDefault="004A667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3062C4">
        <w:rPr>
          <w:rFonts w:ascii="Times New Roman" w:hAnsi="Times New Roman" w:cs="Times New Roman"/>
          <w:sz w:val="28"/>
          <w:szCs w:val="28"/>
          <w:lang w:eastAsia="x-none"/>
        </w:rPr>
        <w:t>.1.11. Осуществить застройку Участка (части Участка) в случаях и в порядке, установленных законодательством Российской Федерации, с разрешительной документацией, с соблюдением требований градостроительных регламентов, строительных и иных правил и нормативов.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4.1.14. Беспрепятственно допускать на Участок Арендодателя, его законных представителей и органы контроля за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 w:rsidRPr="007D0B05">
        <w:rPr>
          <w:rFonts w:ascii="Times New Roman" w:hAnsi="Times New Roman" w:cs="Times New Roman"/>
          <w:sz w:val="28"/>
          <w:szCs w:val="28"/>
        </w:rPr>
        <w:lastRenderedPageBreak/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7"/>
      <w:bookmarkEnd w:id="11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3"/>
      <w:bookmarkEnd w:id="13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3"/>
      <w:bookmarkEnd w:id="14"/>
      <w:r w:rsidRPr="007D0B05">
        <w:rPr>
          <w:rFonts w:ascii="Times New Roman" w:hAnsi="Times New Roman" w:cs="Times New Roman"/>
          <w:sz w:val="28"/>
          <w:szCs w:val="28"/>
        </w:rPr>
        <w:t xml:space="preserve">5.2. В случае невнесения арендной платы в установленный Договором срок, Арендатору начисляется пеня в размере 1/300 ставки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0"/>
      <w:bookmarkEnd w:id="15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917E6" w:rsidRDefault="004917E6" w:rsidP="004A667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156"/>
      <w:bookmarkEnd w:id="16"/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 </w:t>
      </w:r>
      <w:bookmarkStart w:id="17" w:name="_GoBack"/>
      <w:bookmarkEnd w:id="17"/>
      <w:r w:rsidRPr="007D0B05">
        <w:rPr>
          <w:rFonts w:ascii="Times New Roman" w:hAnsi="Times New Roman" w:cs="Times New Roman"/>
          <w:sz w:val="28"/>
          <w:szCs w:val="28"/>
        </w:rPr>
        <w:t>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_____________                     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623E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AF" w:rsidRDefault="00E70FAF" w:rsidP="00623E58">
      <w:r>
        <w:separator/>
      </w:r>
    </w:p>
  </w:endnote>
  <w:endnote w:type="continuationSeparator" w:id="0">
    <w:p w:rsidR="00E70FAF" w:rsidRDefault="00E70FAF" w:rsidP="0062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AF" w:rsidRDefault="00E70FAF" w:rsidP="00623E58">
      <w:r>
        <w:separator/>
      </w:r>
    </w:p>
  </w:footnote>
  <w:footnote w:type="continuationSeparator" w:id="0">
    <w:p w:rsidR="00E70FAF" w:rsidRDefault="00E70FAF" w:rsidP="0062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203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3E58" w:rsidRPr="00623E58" w:rsidRDefault="00623E58">
        <w:pPr>
          <w:pStyle w:val="a6"/>
          <w:jc w:val="center"/>
          <w:rPr>
            <w:rFonts w:ascii="Times New Roman" w:hAnsi="Times New Roman" w:cs="Times New Roman"/>
          </w:rPr>
        </w:pPr>
        <w:r w:rsidRPr="00623E58">
          <w:rPr>
            <w:rFonts w:ascii="Times New Roman" w:hAnsi="Times New Roman" w:cs="Times New Roman"/>
          </w:rPr>
          <w:fldChar w:fldCharType="begin"/>
        </w:r>
        <w:r w:rsidRPr="00623E58">
          <w:rPr>
            <w:rFonts w:ascii="Times New Roman" w:hAnsi="Times New Roman" w:cs="Times New Roman"/>
          </w:rPr>
          <w:instrText>PAGE   \* MERGEFORMAT</w:instrText>
        </w:r>
        <w:r w:rsidRPr="00623E5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623E58">
          <w:rPr>
            <w:rFonts w:ascii="Times New Roman" w:hAnsi="Times New Roman" w:cs="Times New Roman"/>
          </w:rPr>
          <w:fldChar w:fldCharType="end"/>
        </w:r>
      </w:p>
    </w:sdtContent>
  </w:sdt>
  <w:p w:rsidR="00623E58" w:rsidRDefault="00623E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6DE"/>
    <w:rsid w:val="00031396"/>
    <w:rsid w:val="002822BC"/>
    <w:rsid w:val="00442E9D"/>
    <w:rsid w:val="004917E6"/>
    <w:rsid w:val="004A667E"/>
    <w:rsid w:val="004E60B4"/>
    <w:rsid w:val="005067BD"/>
    <w:rsid w:val="005D22C9"/>
    <w:rsid w:val="00623E58"/>
    <w:rsid w:val="007D0B05"/>
    <w:rsid w:val="00891079"/>
    <w:rsid w:val="009F6403"/>
    <w:rsid w:val="00AE608D"/>
    <w:rsid w:val="00BD0CA4"/>
    <w:rsid w:val="00DB06BD"/>
    <w:rsid w:val="00DF36DE"/>
    <w:rsid w:val="00E7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E6"/>
    <w:rPr>
      <w:rFonts w:ascii="Tahoma" w:hAnsi="Tahoma" w:cs="Tahoma"/>
      <w:sz w:val="16"/>
      <w:szCs w:val="16"/>
    </w:rPr>
  </w:style>
  <w:style w:type="character" w:styleId="a5">
    <w:name w:val="Hyperlink"/>
    <w:rsid w:val="004A667E"/>
    <w:rPr>
      <w:rFonts w:cs="Times New Roman"/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623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E58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3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3E58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0987-B4FA-4411-9C2B-8CA10B77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Черная А.А.</cp:lastModifiedBy>
  <cp:revision>11</cp:revision>
  <cp:lastPrinted>2021-05-24T07:53:00Z</cp:lastPrinted>
  <dcterms:created xsi:type="dcterms:W3CDTF">2019-01-18T09:31:00Z</dcterms:created>
  <dcterms:modified xsi:type="dcterms:W3CDTF">2021-05-24T07:53:00Z</dcterms:modified>
</cp:coreProperties>
</file>