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359EB" w14:textId="77777777" w:rsidR="006E702F" w:rsidRDefault="006E702F">
      <w:pPr>
        <w:pStyle w:val="af7"/>
        <w:widowControl w:val="0"/>
        <w:spacing w:before="280" w:after="240" w:line="276" w:lineRule="auto"/>
        <w:jc w:val="center"/>
        <w:rPr>
          <w:rFonts w:ascii="Montserrat" w:hAnsi="Montserrat"/>
          <w:bCs/>
          <w:iCs/>
          <w:sz w:val="28"/>
          <w:szCs w:val="28"/>
        </w:rPr>
      </w:pPr>
    </w:p>
    <w:p w14:paraId="021D5DE6" w14:textId="77777777" w:rsidR="006E702F" w:rsidRDefault="006E702F">
      <w:pPr>
        <w:spacing w:after="200" w:line="276" w:lineRule="auto"/>
        <w:contextualSpacing/>
        <w:jc w:val="both"/>
        <w:rPr>
          <w:rFonts w:ascii="Montserrat" w:eastAsiaTheme="minorHAnsi" w:hAnsi="Montserrat" w:cstheme="minorBidi"/>
          <w:b/>
          <w:sz w:val="28"/>
          <w:szCs w:val="28"/>
          <w:lang w:eastAsia="en-US"/>
        </w:rPr>
      </w:pPr>
    </w:p>
    <w:p w14:paraId="3BA7E5A5" w14:textId="77777777" w:rsidR="006E702F" w:rsidRDefault="000D1228">
      <w:pPr>
        <w:pStyle w:val="1"/>
        <w:tabs>
          <w:tab w:val="left" w:pos="2962"/>
          <w:tab w:val="center" w:pos="4898"/>
        </w:tabs>
        <w:spacing w:afterAutospacing="1" w:line="276" w:lineRule="auto"/>
        <w:jc w:val="both"/>
        <w:rPr>
          <w:rFonts w:ascii="Montserrat" w:hAnsi="Montserrat"/>
          <w:sz w:val="28"/>
        </w:rPr>
      </w:pPr>
      <w:r>
        <w:rPr>
          <w:rFonts w:ascii="Montserrat" w:hAnsi="Montserrat"/>
          <w:sz w:val="28"/>
        </w:rPr>
        <w:t xml:space="preserve">В феврале федеральные льготники Кубани начали получать ежемесячную денежную выплату (ЕДВ) в увеличенном размере </w:t>
      </w:r>
    </w:p>
    <w:p w14:paraId="3321C169" w14:textId="77777777" w:rsidR="006E702F" w:rsidRDefault="000D1228">
      <w:pPr>
        <w:spacing w:afterAutospacing="1" w:line="276" w:lineRule="auto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 xml:space="preserve">Более 551 тысячи федеральных льготников Краснодарского края дополнительно к пенсии получают ежемесячную денежную выплату (ЕДВ). В феврале выплата выросла на 9,5%. Одновременно проиндексирован входящий в нее набор социальных услуг (НСУ). </w:t>
      </w:r>
    </w:p>
    <w:p w14:paraId="3105BB27" w14:textId="77777777" w:rsidR="006E702F" w:rsidRDefault="000D1228">
      <w:pPr>
        <w:spacing w:afterAutospacing="1" w:line="276" w:lineRule="auto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С этого года переч</w:t>
      </w:r>
      <w:r>
        <w:rPr>
          <w:rFonts w:ascii="Montserrat" w:hAnsi="Montserrat"/>
          <w:sz w:val="28"/>
          <w:szCs w:val="28"/>
        </w:rPr>
        <w:t>ень выплат, увеличиваемых по уровню фактической инфляции, расширился. Ежегодной индексации подлежали выплаты по уходу за детьми с инвалидностью и инвалидами с детства I группы. В Краснодарском крае с 1 февраля 2025 года размер данной выплаты составляет 109</w:t>
      </w:r>
      <w:r>
        <w:rPr>
          <w:rFonts w:ascii="Montserrat" w:hAnsi="Montserrat"/>
          <w:sz w:val="28"/>
          <w:szCs w:val="28"/>
        </w:rPr>
        <w:t>50 рублей.</w:t>
      </w:r>
    </w:p>
    <w:p w14:paraId="43E9911F" w14:textId="77777777" w:rsidR="006E702F" w:rsidRDefault="000D1228">
      <w:pPr>
        <w:spacing w:afterAutospacing="1" w:line="276" w:lineRule="auto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 xml:space="preserve">Повышение выплат коснулось семьей, в которых недавно появились дети. В частности, Отделение Социального фонда России по Краснодарскому краю увеличило ежемесячное пособие по уходу за ребенком до 1,5 лет для неработающих родителей, единовременное </w:t>
      </w:r>
      <w:r>
        <w:rPr>
          <w:rFonts w:ascii="Montserrat" w:hAnsi="Montserrat"/>
          <w:sz w:val="28"/>
          <w:szCs w:val="28"/>
        </w:rPr>
        <w:t>пособие при рождении или усыновлении ребенка, а также единовременное пособие по беременности и родам женщине, уволенной при ликвидации предприятия. Перечисленные выплаты увеличены на 9,5%.</w:t>
      </w:r>
    </w:p>
    <w:p w14:paraId="727136D0" w14:textId="77777777" w:rsidR="006E702F" w:rsidRDefault="000D1228">
      <w:pPr>
        <w:spacing w:afterAutospacing="1" w:line="276" w:lineRule="auto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Все повышения Отделение СФР по Краснодарскому краю сделало беззаяви</w:t>
      </w:r>
      <w:r>
        <w:rPr>
          <w:rFonts w:ascii="Montserrat" w:hAnsi="Montserrat"/>
          <w:sz w:val="28"/>
          <w:szCs w:val="28"/>
        </w:rPr>
        <w:t>тельно, поэтому жителям Кубани не нужно никуда обращаться.</w:t>
      </w:r>
    </w:p>
    <w:p w14:paraId="24C70DD2" w14:textId="77777777" w:rsidR="00DE2639" w:rsidRDefault="00DE2639">
      <w:pPr>
        <w:spacing w:afterAutospacing="1" w:line="276" w:lineRule="auto"/>
        <w:jc w:val="both"/>
        <w:rPr>
          <w:rFonts w:ascii="Montserrat" w:hAnsi="Montserrat"/>
          <w:sz w:val="28"/>
          <w:szCs w:val="28"/>
        </w:rPr>
      </w:pPr>
    </w:p>
    <w:p w14:paraId="118838B9" w14:textId="77777777" w:rsidR="00DE2639" w:rsidRDefault="00DE2639">
      <w:pPr>
        <w:spacing w:afterAutospacing="1" w:line="276" w:lineRule="auto"/>
        <w:jc w:val="both"/>
        <w:rPr>
          <w:rFonts w:ascii="Montserrat" w:hAnsi="Montserrat"/>
          <w:sz w:val="28"/>
          <w:szCs w:val="28"/>
        </w:rPr>
      </w:pPr>
    </w:p>
    <w:p w14:paraId="1589467E" w14:textId="77777777" w:rsidR="00DE2639" w:rsidRDefault="00DE2639">
      <w:pPr>
        <w:spacing w:afterAutospacing="1" w:line="276" w:lineRule="auto"/>
        <w:jc w:val="both"/>
        <w:rPr>
          <w:rFonts w:ascii="Montserrat" w:hAnsi="Montserrat"/>
          <w:sz w:val="28"/>
          <w:szCs w:val="28"/>
        </w:rPr>
      </w:pPr>
    </w:p>
    <w:p w14:paraId="21293FAA" w14:textId="77777777" w:rsidR="00DE2639" w:rsidRDefault="00DE2639">
      <w:pPr>
        <w:spacing w:afterAutospacing="1" w:line="276" w:lineRule="auto"/>
        <w:jc w:val="both"/>
        <w:rPr>
          <w:rFonts w:ascii="Montserrat" w:hAnsi="Montserrat"/>
          <w:sz w:val="28"/>
          <w:szCs w:val="28"/>
        </w:rPr>
      </w:pPr>
    </w:p>
    <w:p w14:paraId="65E9150C" w14:textId="467C2DE8" w:rsidR="006E702F" w:rsidRDefault="000D1228">
      <w:pPr>
        <w:spacing w:afterAutospacing="1" w:line="276" w:lineRule="auto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 xml:space="preserve">Таким образом, февральское повышение </w:t>
      </w:r>
      <w:r>
        <w:rPr>
          <w:rFonts w:ascii="Montserrat" w:hAnsi="Montserrat" w:cs="Arial"/>
          <w:color w:val="333333"/>
          <w:sz w:val="28"/>
          <w:szCs w:val="28"/>
          <w:shd w:val="clear" w:color="auto" w:fill="FFFFFF"/>
        </w:rPr>
        <w:t>затрагивает</w:t>
      </w:r>
      <w:r>
        <w:rPr>
          <w:rFonts w:ascii="Montserrat" w:hAnsi="Montserrat"/>
          <w:sz w:val="28"/>
          <w:szCs w:val="28"/>
        </w:rPr>
        <w:t xml:space="preserve"> людей с инвалидностью, ветеранов боевых действий, участников Великой Отечественной войны, </w:t>
      </w:r>
      <w:r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чернобыльцев и семьи с детьми. </w:t>
      </w:r>
    </w:p>
    <w:p w14:paraId="39D95D74" w14:textId="77777777" w:rsidR="006E702F" w:rsidRDefault="000D1228">
      <w:pPr>
        <w:spacing w:afterAutospacing="1" w:line="276" w:lineRule="auto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Если у вас остались вопр</w:t>
      </w:r>
      <w:r>
        <w:rPr>
          <w:rFonts w:ascii="Montserrat" w:hAnsi="Montserrat"/>
          <w:sz w:val="28"/>
          <w:szCs w:val="28"/>
        </w:rPr>
        <w:t>осы, вы всегда можете обратиться к специалистам Отделения СФР по Краснодарскому краю, позвонив в единый контакт-центр (ЕКЦ): 8(800)100-00-01 (звонок бесплатный). Региональные операторы ЕКЦ работают с понедельника по четверг с 8:00 до 17:00 часов, в пятницу</w:t>
      </w:r>
      <w:r>
        <w:rPr>
          <w:rFonts w:ascii="Montserrat" w:hAnsi="Montserrat"/>
          <w:sz w:val="28"/>
          <w:szCs w:val="28"/>
        </w:rPr>
        <w:t xml:space="preserve"> – с 8:00 до 16:00 часов. </w:t>
      </w:r>
    </w:p>
    <w:p w14:paraId="62E2FACA" w14:textId="77777777" w:rsidR="006E702F" w:rsidRDefault="006E702F">
      <w:pPr>
        <w:pStyle w:val="af7"/>
        <w:widowControl w:val="0"/>
        <w:spacing w:beforeAutospacing="0" w:after="280" w:line="276" w:lineRule="auto"/>
        <w:jc w:val="center"/>
        <w:rPr>
          <w:rFonts w:ascii="Montserrat" w:hAnsi="Montserrat"/>
          <w:b/>
          <w:color w:val="58595B"/>
          <w:sz w:val="28"/>
          <w:szCs w:val="28"/>
        </w:rPr>
      </w:pPr>
    </w:p>
    <w:p w14:paraId="38BBF472" w14:textId="77777777" w:rsidR="006E702F" w:rsidRDefault="000D1228">
      <w:pPr>
        <w:pStyle w:val="af7"/>
        <w:widowControl w:val="0"/>
        <w:spacing w:beforeAutospacing="0" w:after="280" w:line="276" w:lineRule="auto"/>
        <w:jc w:val="center"/>
        <w:rPr>
          <w:rFonts w:ascii="Montserrat" w:hAnsi="Montserrat"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  <w:t>Мы в социальных сетях:</w:t>
      </w:r>
    </w:p>
    <w:p w14:paraId="1D9D83D2" w14:textId="77777777" w:rsidR="006E702F" w:rsidRDefault="000D1228">
      <w:pPr>
        <w:pStyle w:val="af7"/>
        <w:spacing w:beforeAutospacing="0" w:after="280"/>
        <w:jc w:val="center"/>
        <w:rPr>
          <w:rFonts w:ascii="Myriad Pro" w:hAnsi="Myriad Pro"/>
          <w:b/>
          <w:color w:val="488DCD"/>
          <w:sz w:val="16"/>
          <w:szCs w:val="16"/>
        </w:rPr>
      </w:pPr>
      <w:r>
        <w:rPr>
          <w:noProof/>
        </w:rPr>
        <w:drawing>
          <wp:inline distT="0" distB="0" distL="0" distR="0" wp14:anchorId="7F6B5FBF" wp14:editId="55452D74">
            <wp:extent cx="306070" cy="306070"/>
            <wp:effectExtent l="0" t="0" r="0" b="0"/>
            <wp:docPr id="1" name="Рисунок 1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>
          <w:noProof/>
        </w:rPr>
        <w:drawing>
          <wp:inline distT="0" distB="0" distL="0" distR="0" wp14:anchorId="59ED99C6" wp14:editId="0B312A95">
            <wp:extent cx="306070" cy="306070"/>
            <wp:effectExtent l="0" t="0" r="0" b="0"/>
            <wp:docPr id="2" name="Изображение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>
          <w:noProof/>
        </w:rPr>
        <w:drawing>
          <wp:inline distT="0" distB="0" distL="0" distR="0" wp14:anchorId="783B4DF3" wp14:editId="162A497B">
            <wp:extent cx="306070" cy="306070"/>
            <wp:effectExtent l="0" t="0" r="0" b="0"/>
            <wp:docPr id="3" name="Рисунок 8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6D0ED" w14:textId="77777777" w:rsidR="006E702F" w:rsidRDefault="006E702F">
      <w:pPr>
        <w:rPr>
          <w:rFonts w:ascii="Montserrat" w:hAnsi="Montserrat"/>
          <w:b/>
          <w:sz w:val="16"/>
          <w:szCs w:val="16"/>
        </w:rPr>
      </w:pPr>
    </w:p>
    <w:p w14:paraId="5219F26E" w14:textId="77777777" w:rsidR="006E702F" w:rsidRDefault="006E702F">
      <w:pPr>
        <w:rPr>
          <w:rFonts w:ascii="Montserrat" w:hAnsi="Montserrat"/>
          <w:b/>
          <w:sz w:val="16"/>
          <w:szCs w:val="16"/>
        </w:rPr>
      </w:pPr>
    </w:p>
    <w:p w14:paraId="48765A19" w14:textId="77777777" w:rsidR="006E702F" w:rsidRDefault="006E702F">
      <w:pPr>
        <w:spacing w:after="200" w:line="276" w:lineRule="auto"/>
        <w:contextualSpacing/>
        <w:jc w:val="right"/>
        <w:rPr>
          <w:rFonts w:ascii="Montserrat" w:hAnsi="Montserrat"/>
          <w:b/>
          <w:sz w:val="16"/>
          <w:szCs w:val="16"/>
        </w:rPr>
      </w:pPr>
    </w:p>
    <w:sectPr w:rsidR="006E702F">
      <w:headerReference w:type="default" r:id="rId13"/>
      <w:footerReference w:type="default" r:id="rId14"/>
      <w:pgSz w:w="11906" w:h="16838"/>
      <w:pgMar w:top="2517" w:right="851" w:bottom="720" w:left="1259" w:header="567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A0EF2" w14:textId="77777777" w:rsidR="000D1228" w:rsidRDefault="000D1228">
      <w:r>
        <w:separator/>
      </w:r>
    </w:p>
  </w:endnote>
  <w:endnote w:type="continuationSeparator" w:id="0">
    <w:p w14:paraId="3A235AB3" w14:textId="77777777" w:rsidR="000D1228" w:rsidRDefault="000D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Myriad Pro">
    <w:altName w:val="Segoe UI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E246D" w14:textId="591AB941" w:rsidR="006E702F" w:rsidRDefault="00DE2639">
    <w:pPr>
      <w:pStyle w:val="af5"/>
      <w:ind w:right="360"/>
    </w:pPr>
    <w:r>
      <w:rPr>
        <w:noProof/>
      </w:rPr>
      <w:pict w14:anchorId="0BA5221F">
        <v:line id="Line 4" o:spid="_x0000_s2049" style="position:absolute;z-index:-50331647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42.9pt" to="504.9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" strokeweight=".35mm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D8A97" w14:textId="77777777" w:rsidR="000D1228" w:rsidRDefault="000D1228">
      <w:r>
        <w:separator/>
      </w:r>
    </w:p>
  </w:footnote>
  <w:footnote w:type="continuationSeparator" w:id="0">
    <w:p w14:paraId="2503DDAA" w14:textId="77777777" w:rsidR="000D1228" w:rsidRDefault="000D1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2975A" w14:textId="30BA73E6" w:rsidR="006E702F" w:rsidRDefault="00DE2639">
    <w:pPr>
      <w:pStyle w:val="af4"/>
    </w:pPr>
    <w:r>
      <w:rPr>
        <w:noProof/>
      </w:rPr>
      <w:pict w14:anchorId="4B16474F">
        <v:rect id="Изображение2" o:spid="_x0000_s2052" style="position:absolute;margin-left:4.4pt;margin-top:25.45pt;width:483.3pt;height:76.7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" filled="f" stroked="f">
          <v:textbox>
            <w:txbxContent>
              <w:p w14:paraId="7746F185" w14:textId="77777777" w:rsidR="006E702F" w:rsidRDefault="006E702F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  <w:szCs w:val="24"/>
                  </w:rPr>
                </w:pPr>
              </w:p>
              <w:p w14:paraId="77AC778B" w14:textId="77777777" w:rsidR="006E702F" w:rsidRDefault="000D1228">
                <w:pPr>
                  <w:pStyle w:val="1"/>
                  <w:jc w:val="center"/>
                  <w:rPr>
                    <w:spacing w:val="20"/>
                    <w:sz w:val="22"/>
                    <w:szCs w:val="22"/>
                  </w:rPr>
                </w:pPr>
                <w:r>
                  <w:rPr>
                    <w:color w:val="000000"/>
                    <w:spacing w:val="20"/>
                    <w:sz w:val="22"/>
                    <w:szCs w:val="22"/>
                  </w:rPr>
                  <w:t>Социальный фонд Российской Федерации</w:t>
                </w:r>
              </w:p>
              <w:p w14:paraId="2E7315FE" w14:textId="77777777" w:rsidR="006E702F" w:rsidRDefault="000D1228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 w:val="0"/>
                    <w:i/>
                    <w:color w:val="000000"/>
                    <w:sz w:val="22"/>
                    <w:szCs w:val="22"/>
                  </w:rPr>
                  <w:t xml:space="preserve"> </w:t>
                </w:r>
              </w:p>
              <w:p w14:paraId="101F8CEA" w14:textId="77777777" w:rsidR="006E702F" w:rsidRDefault="000D1228">
                <w:pPr>
                  <w:pStyle w:val="1"/>
                  <w:jc w:val="center"/>
                  <w:rPr>
                    <w:b w:val="0"/>
                    <w:i/>
                    <w:sz w:val="22"/>
                    <w:szCs w:val="22"/>
                  </w:rPr>
                </w:pPr>
                <w:r>
                  <w:rPr>
                    <w:b w:val="0"/>
                    <w:i/>
                    <w:color w:val="000000"/>
                    <w:spacing w:val="20"/>
                    <w:sz w:val="22"/>
                    <w:szCs w:val="22"/>
                  </w:rPr>
                  <w:t xml:space="preserve">Государственный внебюджетный фонд – Отделение фонда Пенсионного и Социального страхования Российской Федерации по </w:t>
                </w:r>
                <w:r>
                  <w:rPr>
                    <w:b w:val="0"/>
                    <w:i/>
                    <w:color w:val="000000"/>
                    <w:spacing w:val="20"/>
                    <w:sz w:val="22"/>
                    <w:szCs w:val="22"/>
                  </w:rPr>
                  <w:t>Краснодарскому краю</w:t>
                </w:r>
              </w:p>
              <w:p w14:paraId="256DA61B" w14:textId="77777777" w:rsidR="006E702F" w:rsidRDefault="006E702F">
                <w:pPr>
                  <w:pStyle w:val="afc"/>
                  <w:rPr>
                    <w:color w:val="000000"/>
                  </w:rPr>
                </w:pPr>
              </w:p>
              <w:p w14:paraId="7A8A1D04" w14:textId="77777777" w:rsidR="006E702F" w:rsidRDefault="006E702F">
                <w:pPr>
                  <w:pStyle w:val="afc"/>
                  <w:rPr>
                    <w:color w:val="000000"/>
                  </w:rPr>
                </w:pPr>
              </w:p>
            </w:txbxContent>
          </v:textbox>
        </v:rect>
      </w:pict>
    </w:r>
    <w:r>
      <w:rPr>
        <w:noProof/>
      </w:rPr>
      <w:pict w14:anchorId="5280A800">
        <v:line id="Line 2" o:spid="_x0000_s2051" style="position:absolute;flip:y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7pt,146.3pt" to="445.45pt,1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" strokeweight=".35mm"/>
      </w:pict>
    </w:r>
    <w:r>
      <w:rPr>
        <w:noProof/>
      </w:rPr>
      <w:pict w14:anchorId="4CEBBDB3">
        <v:rect id="Изображение1" o:spid="_x0000_s2050" style="position:absolute;margin-left:399.6pt;margin-top:18.9pt;width:103.2pt;height:27.55pt;z-index:-503316471;visibility:visible;mso-wrap-style:square;mso-wrap-distance-left:5.55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" stroked="f">
          <v:textbox>
            <w:txbxContent>
              <w:p w14:paraId="4441BD3B" w14:textId="77777777" w:rsidR="006E702F" w:rsidRDefault="000D1228">
                <w:pPr>
                  <w:pStyle w:val="afc"/>
                  <w:rPr>
                    <w:color w:val="000000"/>
                  </w:rPr>
                </w:pPr>
                <w:r>
                  <w:rPr>
                    <w:color w:val="000000"/>
                  </w:rPr>
                  <w:t>ПРЕСС-РЕЛИЗ</w:t>
                </w:r>
              </w:p>
            </w:txbxContent>
          </v:textbox>
          <w10:wrap type="square"/>
        </v:rect>
      </w:pict>
    </w:r>
    <w:r w:rsidR="000D1228">
      <w:rPr>
        <w:noProof/>
      </w:rPr>
      <w:drawing>
        <wp:anchor distT="0" distB="0" distL="114300" distR="114300" simplePos="0" relativeHeight="11" behindDoc="0" locked="0" layoutInCell="1" allowOverlap="1" wp14:anchorId="7487D762" wp14:editId="1A5EB561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5069" y="0"/>
              <wp:lineTo x="-2042" y="3203"/>
              <wp:lineTo x="-2042" y="10600"/>
              <wp:lineTo x="5069" y="11338"/>
              <wp:lineTo x="673" y="15035"/>
              <wp:lineTo x="-910" y="17243"/>
              <wp:lineTo x="-910" y="17967"/>
              <wp:lineTo x="17456" y="17967"/>
              <wp:lineTo x="18283" y="17967"/>
              <wp:lineTo x="14833" y="13546"/>
              <wp:lineTo x="19178" y="9858"/>
              <wp:lineTo x="19178" y="3203"/>
              <wp:lineTo x="12110" y="0"/>
              <wp:lineTo x="5069" y="0"/>
            </wp:wrapPolygon>
          </wp:wrapTight>
          <wp:docPr id="9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702F"/>
    <w:rsid w:val="000D1228"/>
    <w:rsid w:val="006E702F"/>
    <w:rsid w:val="00DE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80C44CF"/>
  <w15:docId w15:val="{C1530CA8-DEE1-4BB5-AD11-EDFC4708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rsid w:val="00DF74E5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DF74E5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DF74E5"/>
  </w:style>
  <w:style w:type="character" w:styleId="a4">
    <w:name w:val="Strong"/>
    <w:uiPriority w:val="22"/>
    <w:qFormat/>
    <w:rsid w:val="00DF74E5"/>
    <w:rPr>
      <w:b/>
      <w:bCs/>
    </w:rPr>
  </w:style>
  <w:style w:type="character" w:customStyle="1" w:styleId="-">
    <w:name w:val="Интернет-ссылка"/>
    <w:uiPriority w:val="99"/>
    <w:rsid w:val="00DF74E5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apple-style-span">
    <w:name w:val="apple-style-span"/>
    <w:basedOn w:val="a0"/>
    <w:qFormat/>
    <w:rsid w:val="00611C07"/>
  </w:style>
  <w:style w:type="character" w:customStyle="1" w:styleId="apple-converted-space">
    <w:name w:val="apple-converted-space"/>
    <w:basedOn w:val="a0"/>
    <w:qFormat/>
    <w:rsid w:val="005603F8"/>
  </w:style>
  <w:style w:type="character" w:customStyle="1" w:styleId="a6">
    <w:name w:val="Посещённая гиперссылка"/>
    <w:link w:val="a7"/>
    <w:rsid w:val="00511170"/>
    <w:rPr>
      <w:color w:val="800080"/>
      <w:u w:val="single"/>
    </w:rPr>
  </w:style>
  <w:style w:type="character" w:customStyle="1" w:styleId="a8">
    <w:name w:val="Текст документа Знак"/>
    <w:link w:val="a9"/>
    <w:qFormat/>
    <w:rsid w:val="00C64FAF"/>
    <w:rPr>
      <w:rFonts w:eastAsia="Verdana"/>
      <w:color w:val="000000"/>
      <w:sz w:val="24"/>
      <w:szCs w:val="28"/>
      <w:lang w:bidi="ar-SA"/>
    </w:rPr>
  </w:style>
  <w:style w:type="character" w:customStyle="1" w:styleId="aa">
    <w:name w:val="Текст Знак"/>
    <w:link w:val="ab"/>
    <w:qFormat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character" w:customStyle="1" w:styleId="text-highlight">
    <w:name w:val="text-highlight"/>
    <w:qFormat/>
    <w:rsid w:val="00F7297A"/>
  </w:style>
  <w:style w:type="character" w:customStyle="1" w:styleId="60">
    <w:name w:val="Заголовок 6 Знак"/>
    <w:basedOn w:val="a0"/>
    <w:link w:val="6"/>
    <w:semiHidden/>
    <w:qFormat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qFormat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x-phmenubutton">
    <w:name w:val="x-ph__menu__button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c">
    <w:name w:val="Верхний колонтитул Знак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1">
    <w:name w:val="Неразрешенное упоминание1"/>
    <w:qFormat/>
    <w:rPr>
      <w:color w:val="605E5C"/>
      <w:shd w:val="clear" w:color="auto" w:fill="E1DFDD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rsid w:val="00015B35"/>
    <w:pPr>
      <w:spacing w:after="120"/>
    </w:pPr>
    <w:rPr>
      <w:lang w:eastAsia="ar-SA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1">
    <w:name w:val="index heading"/>
    <w:basedOn w:val="a"/>
    <w:qFormat/>
    <w:pPr>
      <w:suppressLineNumbers/>
    </w:pPr>
    <w:rPr>
      <w:rFonts w:cs="Mangal"/>
      <w:lang/>
    </w:rPr>
  </w:style>
  <w:style w:type="paragraph" w:customStyle="1" w:styleId="af2">
    <w:name w:val="Колонтитул"/>
    <w:basedOn w:val="a"/>
    <w:qFormat/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rsid w:val="00DF74E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5">
    <w:name w:val="footer"/>
    <w:basedOn w:val="a"/>
    <w:rsid w:val="00DF74E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6">
    <w:name w:val="Balloon Text"/>
    <w:basedOn w:val="a"/>
    <w:semiHidden/>
    <w:qFormat/>
    <w:rsid w:val="00DF74E5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qFormat/>
    <w:rsid w:val="00DF74E5"/>
    <w:pPr>
      <w:spacing w:beforeAutospacing="1" w:afterAutospacing="1"/>
    </w:pPr>
  </w:style>
  <w:style w:type="paragraph" w:styleId="20">
    <w:name w:val="Body Text Indent 2"/>
    <w:basedOn w:val="a"/>
    <w:qFormat/>
    <w:rsid w:val="00783623"/>
    <w:pPr>
      <w:ind w:firstLine="709"/>
      <w:jc w:val="both"/>
    </w:pPr>
  </w:style>
  <w:style w:type="paragraph" w:styleId="af8">
    <w:name w:val="Body Text Indent"/>
    <w:basedOn w:val="ae"/>
    <w:qFormat/>
  </w:style>
  <w:style w:type="paragraph" w:customStyle="1" w:styleId="a9">
    <w:name w:val="Знак"/>
    <w:basedOn w:val="a"/>
    <w:link w:val="a8"/>
    <w:qFormat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Document Map"/>
    <w:basedOn w:val="a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7">
    <w:name w:val="Текст документа"/>
    <w:basedOn w:val="af7"/>
    <w:link w:val="a6"/>
    <w:autoRedefine/>
    <w:qFormat/>
    <w:rsid w:val="00C64FAF"/>
    <w:pPr>
      <w:jc w:val="both"/>
    </w:pPr>
    <w:rPr>
      <w:rFonts w:eastAsia="Verdana"/>
      <w:color w:val="000000"/>
      <w:szCs w:val="28"/>
    </w:rPr>
  </w:style>
  <w:style w:type="paragraph" w:styleId="ab">
    <w:name w:val="Plain Text"/>
    <w:basedOn w:val="a"/>
    <w:link w:val="aa"/>
    <w:unhideWhenUsed/>
    <w:qFormat/>
    <w:rsid w:val="00D82078"/>
    <w:rPr>
      <w:rFonts w:ascii="Calibri" w:eastAsia="Calibri" w:hAnsi="Calibri"/>
      <w:sz w:val="22"/>
      <w:szCs w:val="21"/>
      <w:lang w:eastAsia="en-US"/>
    </w:rPr>
  </w:style>
  <w:style w:type="paragraph" w:styleId="afa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fb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Содержимое врезки"/>
    <w:basedOn w:val="a"/>
    <w:qFormat/>
  </w:style>
  <w:style w:type="paragraph" w:customStyle="1" w:styleId="afd">
    <w:name w:val="Исполнитель документа"/>
    <w:basedOn w:val="a"/>
    <w:qFormat/>
  </w:style>
  <w:style w:type="paragraph" w:customStyle="1" w:styleId="afe">
    <w:name w:val="Гриф_Экземпляр"/>
    <w:basedOn w:val="a"/>
    <w:qFormat/>
  </w:style>
  <w:style w:type="paragraph" w:customStyle="1" w:styleId="IllustrationIndex1">
    <w:name w:val="Illustration Index 1"/>
    <w:qFormat/>
    <w:pPr>
      <w:tabs>
        <w:tab w:val="right" w:leader="dot" w:pos="9638"/>
      </w:tabs>
    </w:pPr>
    <w:rPr>
      <w:rFonts w:eastAsia="Noto Sans Devanagari"/>
      <w:sz w:val="24"/>
    </w:rPr>
  </w:style>
  <w:style w:type="table" w:styleId="aff">
    <w:name w:val="Table Grid"/>
    <w:basedOn w:val="a1"/>
    <w:uiPriority w:val="59"/>
    <w:rsid w:val="008439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vk.com/sfr.krasnodarskiykray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.me/sfr_krasnodarskiykra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ok.ru/sfr.krasnodarskiykray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A1DC-D2B8-42AD-88B2-AF990FD0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256</Words>
  <Characters>1464</Characters>
  <Application>Microsoft Office Word</Application>
  <DocSecurity>0</DocSecurity>
  <Lines>12</Lines>
  <Paragraphs>3</Paragraphs>
  <ScaleCrop>false</ScaleCrop>
  <Company>PFR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Обиход Владимир Анатольевич</dc:creator>
  <dc:description/>
  <cp:lastModifiedBy>user</cp:lastModifiedBy>
  <cp:revision>134</cp:revision>
  <dcterms:created xsi:type="dcterms:W3CDTF">2025-02-12T06:35:00Z</dcterms:created>
  <dcterms:modified xsi:type="dcterms:W3CDTF">2025-02-12T06:35:00Z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PFR</vt:lpwstr>
  </property>
</Properties>
</file>