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440F2" w:rsidRDefault="006440F2">
      <w:pPr>
        <w:rPr>
          <w:rFonts w:ascii="Microsoft Sans Serif" w:eastAsia="Microsoft Sans Serif" w:hAnsi="Microsoft Sans Serif"/>
          <w:sz w:val="2"/>
          <w:szCs w:val="2"/>
        </w:rPr>
      </w:pPr>
    </w:p>
    <w:p w:rsidR="006440F2" w:rsidRDefault="006440F2">
      <w:pPr>
        <w:rPr>
          <w:rFonts w:ascii="Microsoft Sans Serif" w:eastAsia="Microsoft Sans Serif" w:hAnsi="Microsoft Sans Serif"/>
          <w:sz w:val="2"/>
          <w:szCs w:val="2"/>
        </w:rPr>
      </w:pPr>
    </w:p>
    <w:p w:rsidR="006440F2" w:rsidRDefault="006440F2">
      <w:pPr>
        <w:jc w:val="center"/>
        <w:rPr>
          <w:rFonts w:eastAsia="Microsoft Sans Serif"/>
          <w:bCs/>
          <w:color w:val="FFFFFF" w:themeColor="background1"/>
          <w:sz w:val="12"/>
        </w:rPr>
      </w:pPr>
    </w:p>
    <w:p w:rsidR="006440F2" w:rsidRDefault="006440F2">
      <w:pPr>
        <w:jc w:val="center"/>
        <w:rPr>
          <w:rFonts w:eastAsia="Microsoft Sans Serif"/>
          <w:bCs/>
          <w:color w:val="FFFFFF" w:themeColor="background1"/>
          <w:sz w:val="12"/>
        </w:rPr>
      </w:pPr>
    </w:p>
    <w:p w:rsidR="006440F2" w:rsidRDefault="006440F2">
      <w:pPr>
        <w:jc w:val="center"/>
        <w:rPr>
          <w:rFonts w:eastAsia="Microsoft Sans Serif"/>
          <w:b/>
          <w:bCs/>
          <w:color w:val="FFFFFF" w:themeColor="background1"/>
        </w:rPr>
      </w:pPr>
    </w:p>
    <w:p w:rsidR="006440F2" w:rsidRDefault="00E602BA">
      <w:pPr>
        <w:tabs>
          <w:tab w:val="left" w:pos="2204"/>
        </w:tabs>
        <w:rPr>
          <w:rFonts w:eastAsia="Microsoft Sans Serif"/>
          <w:b/>
          <w:bCs/>
          <w:color w:val="FFFFFF" w:themeColor="background1"/>
          <w:sz w:val="16"/>
          <w:szCs w:val="16"/>
        </w:rPr>
      </w:pPr>
      <w:r>
        <w:rPr>
          <w:rFonts w:eastAsia="Microsoft Sans Serif"/>
          <w:b/>
          <w:bCs/>
          <w:color w:val="FFFFFF" w:themeColor="background1"/>
        </w:rPr>
        <w:tab/>
      </w:r>
    </w:p>
    <w:p w:rsidR="006440F2" w:rsidRDefault="00E602BA">
      <w:pPr>
        <w:jc w:val="center"/>
        <w:rPr>
          <w:rFonts w:eastAsia="Microsoft Sans Serif"/>
          <w:b/>
          <w:bCs/>
          <w:color w:val="FFFFFF" w:themeColor="background1"/>
        </w:rPr>
      </w:pPr>
      <w:r>
        <w:rPr>
          <w:rFonts w:eastAsia="Microsoft Sans Serif"/>
          <w:b/>
          <w:bCs/>
          <w:color w:val="FFFFFF" w:themeColor="background1"/>
        </w:rPr>
        <w:t xml:space="preserve">АДМИНИСТРАЦИЯ МУНИЦИПАЛЬНОГО ОБРАЗОВАНИЯ </w:t>
      </w:r>
    </w:p>
    <w:p w:rsidR="006440F2" w:rsidRDefault="00E602BA">
      <w:pPr>
        <w:jc w:val="center"/>
        <w:rPr>
          <w:rFonts w:eastAsia="Microsoft Sans Serif"/>
          <w:b/>
          <w:bCs/>
          <w:color w:val="FFFFFF" w:themeColor="background1"/>
        </w:rPr>
      </w:pPr>
      <w:r>
        <w:rPr>
          <w:rFonts w:eastAsia="Microsoft Sans Serif"/>
          <w:b/>
          <w:bCs/>
          <w:color w:val="FFFFFF" w:themeColor="background1"/>
        </w:rPr>
        <w:t>ГОРОД КРАСНОДАР</w:t>
      </w:r>
    </w:p>
    <w:p w:rsidR="006440F2" w:rsidRDefault="006440F2">
      <w:pPr>
        <w:jc w:val="center"/>
        <w:rPr>
          <w:rFonts w:eastAsia="Microsoft Sans Serif"/>
          <w:b/>
          <w:bCs/>
          <w:color w:val="FFFFFF" w:themeColor="background1"/>
          <w:sz w:val="24"/>
        </w:rPr>
      </w:pPr>
    </w:p>
    <w:p w:rsidR="006440F2" w:rsidRDefault="00E602BA">
      <w:pPr>
        <w:keepNext/>
        <w:keepLines/>
        <w:spacing w:before="100" w:beforeAutospacing="1" w:after="100" w:afterAutospacing="1" w:line="160" w:lineRule="exact"/>
        <w:jc w:val="center"/>
        <w:outlineLvl w:val="0"/>
        <w:rPr>
          <w:rFonts w:eastAsia="Microsoft Sans Serif"/>
          <w:b/>
          <w:bCs/>
          <w:color w:val="FFFFFF" w:themeColor="background1"/>
          <w:spacing w:val="50"/>
          <w:sz w:val="38"/>
        </w:rPr>
      </w:pPr>
      <w:r>
        <w:rPr>
          <w:rFonts w:eastAsia="Microsoft Sans Serif"/>
          <w:b/>
          <w:bCs/>
          <w:color w:val="FFFFFF" w:themeColor="background1"/>
          <w:spacing w:val="50"/>
          <w:sz w:val="38"/>
        </w:rPr>
        <w:t>ПОСТАНОВЛЕНИЕ</w:t>
      </w:r>
    </w:p>
    <w:p w:rsidR="006440F2" w:rsidRDefault="00E602BA">
      <w:pPr>
        <w:pStyle w:val="1"/>
        <w:rPr>
          <w:rFonts w:eastAsia="Microsoft Sans Serif"/>
          <w:color w:val="FFFFFF" w:themeColor="background1"/>
          <w:sz w:val="24"/>
          <w:szCs w:val="24"/>
        </w:rPr>
      </w:pPr>
      <w:r>
        <w:rPr>
          <w:rFonts w:eastAsia="Microsoft Sans Serif"/>
          <w:color w:val="FFFFFF" w:themeColor="background1"/>
          <w:sz w:val="24"/>
        </w:rPr>
        <w:t>№</w:t>
      </w:r>
    </w:p>
    <w:p w:rsidR="006440F2" w:rsidRDefault="006440F2">
      <w:pPr>
        <w:pStyle w:val="1"/>
        <w:rPr>
          <w:b w:val="0"/>
          <w:bCs w:val="0"/>
        </w:rPr>
      </w:pPr>
    </w:p>
    <w:p w:rsidR="006440F2" w:rsidRDefault="00E602BA">
      <w:pPr>
        <w:pStyle w:val="1"/>
        <w:tabs>
          <w:tab w:val="left" w:pos="2531"/>
        </w:tabs>
        <w:jc w:val="left"/>
        <w:rPr>
          <w:b w:val="0"/>
          <w:bCs w:val="0"/>
        </w:rPr>
      </w:pPr>
      <w:r>
        <w:rPr>
          <w:b w:val="0"/>
          <w:bCs w:val="0"/>
        </w:rPr>
        <w:tab/>
      </w:r>
    </w:p>
    <w:p w:rsidR="006440F2" w:rsidRDefault="006440F2"/>
    <w:p w:rsidR="006440F2" w:rsidRDefault="005601D7">
      <w:pPr>
        <w:pStyle w:val="1"/>
        <w:spacing w:line="228" w:lineRule="auto"/>
        <w:ind w:left="567" w:right="567"/>
        <w:rPr>
          <w:b w:val="0"/>
          <w:bCs w:val="0"/>
        </w:rPr>
      </w:pPr>
      <w:hyperlink r:id="rId8" w:tooltip="https://internet.garant.ru/document/redirect/402681194/0" w:history="1">
        <w:r w:rsidR="00E602BA">
          <w:t xml:space="preserve">Об утверждении Порядка определения объёма и условий предоставления субсидий из местного бюджета (бюджета муниципального образования город Краснодар) муниципальным бюджетным учреждениям, находящимся в ведении департамента городского хозяйства и топливно-энергетического комплекса администрации муниципального образования город Краснодар, на иные цели </w:t>
        </w:r>
      </w:hyperlink>
    </w:p>
    <w:p w:rsidR="006440F2" w:rsidRPr="00325FF3" w:rsidRDefault="006440F2">
      <w:pPr>
        <w:spacing w:line="228" w:lineRule="auto"/>
        <w:rPr>
          <w:sz w:val="24"/>
          <w:szCs w:val="24"/>
        </w:rPr>
      </w:pPr>
    </w:p>
    <w:p w:rsidR="006440F2" w:rsidRPr="00325FF3" w:rsidRDefault="006440F2">
      <w:pPr>
        <w:spacing w:line="228" w:lineRule="auto"/>
        <w:rPr>
          <w:sz w:val="24"/>
          <w:szCs w:val="24"/>
        </w:rPr>
      </w:pPr>
    </w:p>
    <w:p w:rsidR="006440F2" w:rsidRPr="00325FF3" w:rsidRDefault="006440F2">
      <w:pPr>
        <w:spacing w:line="228" w:lineRule="auto"/>
        <w:rPr>
          <w:sz w:val="24"/>
          <w:szCs w:val="24"/>
        </w:rPr>
      </w:pPr>
    </w:p>
    <w:p w:rsidR="006440F2" w:rsidRDefault="00E602BA" w:rsidP="005601D7">
      <w:pPr>
        <w:spacing w:line="223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В соответствии с </w:t>
      </w:r>
      <w:r>
        <w:rPr>
          <w:rStyle w:val="afc"/>
          <w:color w:val="000000" w:themeColor="text1"/>
        </w:rPr>
        <w:t>абзацами вторым</w:t>
      </w:r>
      <w:r>
        <w:rPr>
          <w:color w:val="000000" w:themeColor="text1"/>
        </w:rPr>
        <w:t xml:space="preserve"> и </w:t>
      </w:r>
      <w:r>
        <w:rPr>
          <w:rStyle w:val="afc"/>
          <w:color w:val="000000" w:themeColor="text1"/>
        </w:rPr>
        <w:t>четвёртым пункта 1 статьи 78.1</w:t>
      </w:r>
      <w:r>
        <w:rPr>
          <w:color w:val="000000" w:themeColor="text1"/>
        </w:rPr>
        <w:t xml:space="preserve"> Бюджетного кодекса Российской Федерации и </w:t>
      </w:r>
      <w:r>
        <w:rPr>
          <w:rStyle w:val="afc"/>
          <w:color w:val="000000" w:themeColor="text1"/>
        </w:rPr>
        <w:t>постановлением</w:t>
      </w:r>
      <w:r>
        <w:rPr>
          <w:color w:val="000000" w:themeColor="text1"/>
        </w:rPr>
        <w:t xml:space="preserve"> Правительства Российской Федерации от 22.02.2020 № 203 «Об общих требованиях                            к нормативным правовым актам и муниципальным правовым актам, устанавливающим порядок определения объёма и условия предоставления бюджетным и автономным учреждениям субсидий на иные цели»</w:t>
      </w:r>
      <w:r w:rsidR="005601D7">
        <w:rPr>
          <w:color w:val="000000" w:themeColor="text1"/>
        </w:rPr>
        <w:br/>
      </w:r>
      <w:r>
        <w:rPr>
          <w:color w:val="000000" w:themeColor="text1"/>
        </w:rPr>
        <w:t xml:space="preserve"> п о с т а н о в л я ю</w:t>
      </w:r>
    </w:p>
    <w:p w:rsidR="006440F2" w:rsidRDefault="00E602BA" w:rsidP="005601D7">
      <w:pPr>
        <w:pStyle w:val="afb"/>
        <w:numPr>
          <w:ilvl w:val="0"/>
          <w:numId w:val="3"/>
        </w:numPr>
        <w:tabs>
          <w:tab w:val="left" w:pos="1134"/>
        </w:tabs>
        <w:spacing w:line="223" w:lineRule="auto"/>
        <w:ind w:left="0" w:firstLine="708"/>
        <w:jc w:val="both"/>
        <w:rPr>
          <w:color w:val="000000" w:themeColor="text1"/>
        </w:rPr>
      </w:pPr>
      <w:bookmarkStart w:id="0" w:name="sub_1"/>
      <w:r>
        <w:rPr>
          <w:color w:val="000000" w:themeColor="text1"/>
        </w:rPr>
        <w:t>Утвердить Порядок определения объёма и услови</w:t>
      </w:r>
      <w:r w:rsidR="00325FF3">
        <w:rPr>
          <w:color w:val="000000" w:themeColor="text1"/>
        </w:rPr>
        <w:t>й</w:t>
      </w:r>
      <w:r>
        <w:rPr>
          <w:color w:val="000000" w:themeColor="text1"/>
        </w:rPr>
        <w:t xml:space="preserve"> предоставления субсидий из местного бюджета (бюджета муниципального образования город Краснодар) муниципальным бюджетным учреждениям, находящимся в ведении департамента городского хозяйства и топливно-энергетического комплекса администрации муниципального образования город Краснодар, на иные цели согласно </w:t>
      </w:r>
      <w:r>
        <w:rPr>
          <w:rStyle w:val="afc"/>
          <w:color w:val="000000" w:themeColor="text1"/>
        </w:rPr>
        <w:t>приложению</w:t>
      </w:r>
      <w:r>
        <w:rPr>
          <w:color w:val="000000" w:themeColor="text1"/>
        </w:rPr>
        <w:t>.</w:t>
      </w:r>
      <w:bookmarkEnd w:id="0"/>
    </w:p>
    <w:p w:rsidR="006440F2" w:rsidRDefault="00E602BA" w:rsidP="005601D7">
      <w:pPr>
        <w:pStyle w:val="afb"/>
        <w:numPr>
          <w:ilvl w:val="0"/>
          <w:numId w:val="3"/>
        </w:numPr>
        <w:tabs>
          <w:tab w:val="left" w:pos="1134"/>
        </w:tabs>
        <w:spacing w:line="223" w:lineRule="auto"/>
        <w:ind w:left="0" w:firstLine="708"/>
        <w:jc w:val="both"/>
      </w:pPr>
      <w:r>
        <w:t>Департаменту информационной политики администрации муниципального образования город Краснодар (Лаврентьев) опубликовать официально настоящее постановление в установленном порядке.</w:t>
      </w:r>
    </w:p>
    <w:p w:rsidR="006440F2" w:rsidRDefault="00E602BA" w:rsidP="005601D7">
      <w:pPr>
        <w:pStyle w:val="afb"/>
        <w:numPr>
          <w:ilvl w:val="0"/>
          <w:numId w:val="3"/>
        </w:numPr>
        <w:tabs>
          <w:tab w:val="left" w:pos="1134"/>
        </w:tabs>
        <w:spacing w:line="223" w:lineRule="auto"/>
        <w:ind w:left="0" w:firstLine="708"/>
        <w:jc w:val="both"/>
      </w:pPr>
      <w:r>
        <w:t>Настоящее постановление вступает в силу со дня его официального опубликования и распространяет сво</w:t>
      </w:r>
      <w:r w:rsidR="00325FF3">
        <w:t>ё</w:t>
      </w:r>
      <w:r>
        <w:t xml:space="preserve"> действие на отношения, возникшие </w:t>
      </w:r>
      <w:r>
        <w:br/>
        <w:t>с 15.07.2024.</w:t>
      </w:r>
    </w:p>
    <w:p w:rsidR="006440F2" w:rsidRDefault="00E602BA" w:rsidP="005601D7">
      <w:pPr>
        <w:pStyle w:val="afb"/>
        <w:numPr>
          <w:ilvl w:val="0"/>
          <w:numId w:val="3"/>
        </w:numPr>
        <w:tabs>
          <w:tab w:val="left" w:pos="1134"/>
        </w:tabs>
        <w:spacing w:line="223" w:lineRule="auto"/>
        <w:ind w:left="0" w:firstLine="708"/>
        <w:jc w:val="both"/>
      </w:pPr>
      <w:r>
        <w:t xml:space="preserve">Контроль за выполнением настоящего постановления возложить на заместителя главы муниципального образования город Краснодар </w:t>
      </w:r>
      <w:proofErr w:type="spellStart"/>
      <w:r>
        <w:t>М.В.Онищенко</w:t>
      </w:r>
      <w:proofErr w:type="spellEnd"/>
      <w:r>
        <w:t>.</w:t>
      </w:r>
    </w:p>
    <w:p w:rsidR="006440F2" w:rsidRDefault="006440F2" w:rsidP="005601D7">
      <w:pPr>
        <w:spacing w:line="223" w:lineRule="auto"/>
        <w:jc w:val="both"/>
        <w:rPr>
          <w:sz w:val="24"/>
          <w:szCs w:val="24"/>
        </w:rPr>
      </w:pPr>
    </w:p>
    <w:p w:rsidR="006440F2" w:rsidRDefault="006440F2" w:rsidP="005601D7">
      <w:pPr>
        <w:spacing w:line="223" w:lineRule="auto"/>
        <w:ind w:right="-143"/>
        <w:jc w:val="both"/>
        <w:rPr>
          <w:sz w:val="24"/>
          <w:szCs w:val="24"/>
        </w:rPr>
      </w:pPr>
    </w:p>
    <w:p w:rsidR="006440F2" w:rsidRDefault="006440F2" w:rsidP="005601D7">
      <w:pPr>
        <w:spacing w:line="223" w:lineRule="auto"/>
        <w:ind w:right="-143"/>
        <w:jc w:val="both"/>
        <w:rPr>
          <w:sz w:val="24"/>
          <w:szCs w:val="24"/>
        </w:rPr>
      </w:pPr>
    </w:p>
    <w:p w:rsidR="006440F2" w:rsidRDefault="00E602BA" w:rsidP="005601D7">
      <w:pPr>
        <w:spacing w:line="223" w:lineRule="auto"/>
        <w:jc w:val="both"/>
      </w:pPr>
      <w:r>
        <w:t>Глава муниципального</w:t>
      </w:r>
    </w:p>
    <w:p w:rsidR="006440F2" w:rsidRDefault="00E602BA" w:rsidP="005601D7">
      <w:pPr>
        <w:spacing w:line="223" w:lineRule="auto"/>
        <w:jc w:val="both"/>
      </w:pPr>
      <w:r>
        <w:t>образования город Краснодар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proofErr w:type="spellStart"/>
      <w:r>
        <w:t>Е.М.Наумов</w:t>
      </w:r>
      <w:proofErr w:type="spellEnd"/>
    </w:p>
    <w:sectPr w:rsidR="006440F2">
      <w:headerReference w:type="default" r:id="rId9"/>
      <w:headerReference w:type="first" r:id="rId10"/>
      <w:pgSz w:w="11906" w:h="16838"/>
      <w:pgMar w:top="1134" w:right="567" w:bottom="39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440F2" w:rsidRDefault="00E602BA">
      <w:r>
        <w:separator/>
      </w:r>
    </w:p>
  </w:endnote>
  <w:endnote w:type="continuationSeparator" w:id="0">
    <w:p w:rsidR="006440F2" w:rsidRDefault="00E6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440F2" w:rsidRDefault="00E602BA">
      <w:r>
        <w:separator/>
      </w:r>
    </w:p>
  </w:footnote>
  <w:footnote w:type="continuationSeparator" w:id="0">
    <w:p w:rsidR="006440F2" w:rsidRDefault="00E60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4035582"/>
      <w:docPartObj>
        <w:docPartGallery w:val="Page Numbers (Top of Page)"/>
        <w:docPartUnique/>
      </w:docPartObj>
    </w:sdtPr>
    <w:sdtEndPr/>
    <w:sdtContent>
      <w:p w:rsidR="006440F2" w:rsidRDefault="00E602BA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440F2" w:rsidRDefault="006440F2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440F2" w:rsidRDefault="006440F2">
    <w:pPr>
      <w:pStyle w:val="af5"/>
      <w:jc w:val="center"/>
    </w:pPr>
  </w:p>
  <w:p w:rsidR="006440F2" w:rsidRDefault="006440F2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3747C"/>
    <w:multiLevelType w:val="hybridMultilevel"/>
    <w:tmpl w:val="23F608D4"/>
    <w:lvl w:ilvl="0" w:tplc="FF481CD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1700DEC6">
      <w:start w:val="1"/>
      <w:numFmt w:val="lowerLetter"/>
      <w:lvlText w:val="%2."/>
      <w:lvlJc w:val="left"/>
      <w:pPr>
        <w:ind w:left="1789" w:hanging="360"/>
      </w:pPr>
    </w:lvl>
    <w:lvl w:ilvl="2" w:tplc="EF1E13E2">
      <w:start w:val="1"/>
      <w:numFmt w:val="lowerRoman"/>
      <w:lvlText w:val="%3."/>
      <w:lvlJc w:val="right"/>
      <w:pPr>
        <w:ind w:left="2509" w:hanging="180"/>
      </w:pPr>
    </w:lvl>
    <w:lvl w:ilvl="3" w:tplc="1E5ADC04">
      <w:start w:val="1"/>
      <w:numFmt w:val="decimal"/>
      <w:lvlText w:val="%4."/>
      <w:lvlJc w:val="left"/>
      <w:pPr>
        <w:ind w:left="3229" w:hanging="360"/>
      </w:pPr>
    </w:lvl>
    <w:lvl w:ilvl="4" w:tplc="22F21CC4">
      <w:start w:val="1"/>
      <w:numFmt w:val="lowerLetter"/>
      <w:lvlText w:val="%5."/>
      <w:lvlJc w:val="left"/>
      <w:pPr>
        <w:ind w:left="3949" w:hanging="360"/>
      </w:pPr>
    </w:lvl>
    <w:lvl w:ilvl="5" w:tplc="E056D51E">
      <w:start w:val="1"/>
      <w:numFmt w:val="lowerRoman"/>
      <w:lvlText w:val="%6."/>
      <w:lvlJc w:val="right"/>
      <w:pPr>
        <w:ind w:left="4669" w:hanging="180"/>
      </w:pPr>
    </w:lvl>
    <w:lvl w:ilvl="6" w:tplc="776CD28C">
      <w:start w:val="1"/>
      <w:numFmt w:val="decimal"/>
      <w:lvlText w:val="%7."/>
      <w:lvlJc w:val="left"/>
      <w:pPr>
        <w:ind w:left="5389" w:hanging="360"/>
      </w:pPr>
    </w:lvl>
    <w:lvl w:ilvl="7" w:tplc="E05A5E5E">
      <w:start w:val="1"/>
      <w:numFmt w:val="lowerLetter"/>
      <w:lvlText w:val="%8."/>
      <w:lvlJc w:val="left"/>
      <w:pPr>
        <w:ind w:left="6109" w:hanging="360"/>
      </w:pPr>
    </w:lvl>
    <w:lvl w:ilvl="8" w:tplc="A79CA07E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7C70A0F"/>
    <w:multiLevelType w:val="multilevel"/>
    <w:tmpl w:val="8ED85C88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2" w15:restartNumberingAfterBreak="0">
    <w:nsid w:val="69250FBC"/>
    <w:multiLevelType w:val="hybridMultilevel"/>
    <w:tmpl w:val="887C8BB6"/>
    <w:lvl w:ilvl="0" w:tplc="422295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8F04022">
      <w:start w:val="1"/>
      <w:numFmt w:val="lowerLetter"/>
      <w:lvlText w:val="%2."/>
      <w:lvlJc w:val="left"/>
      <w:pPr>
        <w:ind w:left="1788" w:hanging="360"/>
      </w:pPr>
    </w:lvl>
    <w:lvl w:ilvl="2" w:tplc="C5F62730">
      <w:start w:val="1"/>
      <w:numFmt w:val="lowerRoman"/>
      <w:lvlText w:val="%3."/>
      <w:lvlJc w:val="right"/>
      <w:pPr>
        <w:ind w:left="2508" w:hanging="180"/>
      </w:pPr>
    </w:lvl>
    <w:lvl w:ilvl="3" w:tplc="DD5E17BC">
      <w:start w:val="1"/>
      <w:numFmt w:val="decimal"/>
      <w:lvlText w:val="%4."/>
      <w:lvlJc w:val="left"/>
      <w:pPr>
        <w:ind w:left="3228" w:hanging="360"/>
      </w:pPr>
    </w:lvl>
    <w:lvl w:ilvl="4" w:tplc="D7D0E1E8">
      <w:start w:val="1"/>
      <w:numFmt w:val="lowerLetter"/>
      <w:lvlText w:val="%5."/>
      <w:lvlJc w:val="left"/>
      <w:pPr>
        <w:ind w:left="3948" w:hanging="360"/>
      </w:pPr>
    </w:lvl>
    <w:lvl w:ilvl="5" w:tplc="3D4293E6">
      <w:start w:val="1"/>
      <w:numFmt w:val="lowerRoman"/>
      <w:lvlText w:val="%6."/>
      <w:lvlJc w:val="right"/>
      <w:pPr>
        <w:ind w:left="4668" w:hanging="180"/>
      </w:pPr>
    </w:lvl>
    <w:lvl w:ilvl="6" w:tplc="45B2473E">
      <w:start w:val="1"/>
      <w:numFmt w:val="decimal"/>
      <w:lvlText w:val="%7."/>
      <w:lvlJc w:val="left"/>
      <w:pPr>
        <w:ind w:left="5388" w:hanging="360"/>
      </w:pPr>
    </w:lvl>
    <w:lvl w:ilvl="7" w:tplc="61AC6824">
      <w:start w:val="1"/>
      <w:numFmt w:val="lowerLetter"/>
      <w:lvlText w:val="%8."/>
      <w:lvlJc w:val="left"/>
      <w:pPr>
        <w:ind w:left="6108" w:hanging="360"/>
      </w:pPr>
    </w:lvl>
    <w:lvl w:ilvl="8" w:tplc="BDD63362">
      <w:start w:val="1"/>
      <w:numFmt w:val="lowerRoman"/>
      <w:lvlText w:val="%9."/>
      <w:lvlJc w:val="right"/>
      <w:pPr>
        <w:ind w:left="6828" w:hanging="180"/>
      </w:pPr>
    </w:lvl>
  </w:abstractNum>
  <w:num w:numId="1" w16cid:durableId="2009019753">
    <w:abstractNumId w:val="1"/>
  </w:num>
  <w:num w:numId="2" w16cid:durableId="941033049">
    <w:abstractNumId w:val="0"/>
  </w:num>
  <w:num w:numId="3" w16cid:durableId="1403677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0F2"/>
    <w:rsid w:val="00041447"/>
    <w:rsid w:val="00325FF3"/>
    <w:rsid w:val="005601D7"/>
    <w:rsid w:val="006440F2"/>
    <w:rsid w:val="00AA200C"/>
    <w:rsid w:val="00E60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2F83C"/>
  <w15:docId w15:val="{B5406DDF-4C55-493E-8D84-0F2C29E5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sz w:val="32"/>
      <w:szCs w:val="32"/>
    </w:rPr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sz w:val="28"/>
      <w:szCs w:val="28"/>
    </w:r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sz w:val="28"/>
      <w:szCs w:val="28"/>
    </w:rPr>
  </w:style>
  <w:style w:type="paragraph" w:styleId="af9">
    <w:name w:val="Balloon Text"/>
    <w:basedOn w:val="a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rPr>
      <w:rFonts w:ascii="Tahoma" w:hAnsi="Tahoma" w:cs="Tahoma"/>
      <w:sz w:val="16"/>
      <w:szCs w:val="16"/>
    </w:rPr>
  </w:style>
  <w:style w:type="paragraph" w:styleId="afb">
    <w:name w:val="List Paragraph"/>
    <w:basedOn w:val="a"/>
    <w:uiPriority w:val="99"/>
    <w:qFormat/>
    <w:pPr>
      <w:ind w:left="720"/>
    </w:pPr>
  </w:style>
  <w:style w:type="character" w:customStyle="1" w:styleId="afc">
    <w:name w:val="Гипертекстовая ссылка"/>
    <w:basedOn w:val="a0"/>
    <w:uiPriority w:val="9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2681194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6ED8D-C0C8-4D33-B404-AA385F0FE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287</Words>
  <Characters>1637</Characters>
  <Application>Microsoft Office Word</Application>
  <DocSecurity>0</DocSecurity>
  <Lines>13</Lines>
  <Paragraphs>3</Paragraphs>
  <ScaleCrop>false</ScaleCrop>
  <Company>.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mshiyan</dc:creator>
  <cp:lastModifiedBy>Андрей Чайкин</cp:lastModifiedBy>
  <cp:revision>11</cp:revision>
  <cp:lastPrinted>2024-05-23T08:28:00Z</cp:lastPrinted>
  <dcterms:created xsi:type="dcterms:W3CDTF">2024-02-02T09:04:00Z</dcterms:created>
  <dcterms:modified xsi:type="dcterms:W3CDTF">2024-05-23T08:29:00Z</dcterms:modified>
</cp:coreProperties>
</file>