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8B0C3C" w:rsidRPr="008B0C3C">
        <w:rPr>
          <w:sz w:val="28"/>
          <w:szCs w:val="28"/>
        </w:rPr>
        <w:t>«Об утверждении межевания территории в целях внесения изменений в проект межевания территории, ограниченной улицами Гимназической, имени Фрунзе, имени Ленина, Кубанская Набережная в Западном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AF2816" w:rsidRPr="00AF2816">
        <w:rPr>
          <w:sz w:val="28"/>
          <w:szCs w:val="28"/>
        </w:rPr>
        <w:t>с 17.04.2023 по 21.04.2023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B0C3C"/>
    <w:rsid w:val="008C4E04"/>
    <w:rsid w:val="009339F1"/>
    <w:rsid w:val="00953126"/>
    <w:rsid w:val="00A36D8C"/>
    <w:rsid w:val="00AF2816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2023-04-17T14:16:00Z</dcterms:created>
  <dcterms:modified xsi:type="dcterms:W3CDTF">2023-04-17T14:16:00Z</dcterms:modified>
</cp:coreProperties>
</file>