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1</w:t>
      </w:r>
      <w:r w:rsidR="00CB2A41">
        <w:t>0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707057" w:rsidRDefault="00707057" w:rsidP="00932528">
      <w:pPr>
        <w:ind w:left="426"/>
        <w:jc w:val="both"/>
        <w:rPr>
          <w:b/>
          <w:spacing w:val="-6"/>
        </w:rPr>
      </w:pPr>
    </w:p>
    <w:p w:rsidR="00932528" w:rsidRPr="00932528" w:rsidRDefault="005854B9" w:rsidP="00707057">
      <w:pPr>
        <w:ind w:left="426"/>
        <w:jc w:val="center"/>
        <w:rPr>
          <w:b/>
          <w:spacing w:val="-6"/>
        </w:rPr>
      </w:pPr>
      <w:r w:rsidRPr="00932528">
        <w:rPr>
          <w:b/>
          <w:spacing w:val="-6"/>
        </w:rPr>
        <w:t>ФГБВУ «Центррегионводхоз» филиа</w:t>
      </w:r>
      <w:r w:rsidR="00932528" w:rsidRPr="00932528">
        <w:rPr>
          <w:b/>
          <w:spacing w:val="-6"/>
        </w:rPr>
        <w:t>л «Краснодарское водохранилище»</w:t>
      </w:r>
    </w:p>
    <w:p w:rsidR="00932528" w:rsidRPr="00932528" w:rsidRDefault="00932528" w:rsidP="0093252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Т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>ариф</w:t>
      </w:r>
      <w:r>
        <w:rPr>
          <w:rFonts w:ascii="Times New Roman" w:eastAsiaTheme="minorHAnsi" w:hAnsi="Times New Roman" w:cs="Times New Roman"/>
          <w:color w:val="auto"/>
          <w:lang w:eastAsia="en-US"/>
        </w:rPr>
        <w:t>ы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на техническую воду в сфере холодного водоснабжения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рассчитанные методом 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индексации на 2024-2028 годы ФГБВУ «Центррегионводхоз» филиал «Краснодарское водохранилище», с календарной разбивкой, согласно п.9. Основ ценообразования в сфере водоснабжения и водоотведения, утверждённых постановлением Правительства РФ от </w:t>
      </w:r>
      <w:r>
        <w:rPr>
          <w:rFonts w:ascii="Times New Roman" w:eastAsiaTheme="minorHAnsi" w:hAnsi="Times New Roman" w:cs="Times New Roman"/>
          <w:color w:val="auto"/>
          <w:lang w:eastAsia="en-US"/>
        </w:rPr>
        <w:t>13.05.2013№ 406 (по полугодиям):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57"/>
      </w:tblGrid>
      <w:tr w:rsidR="00932528" w:rsidRPr="00932528" w:rsidTr="00232377">
        <w:trPr>
          <w:trHeight w:val="397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Тарифы на техническую воду, руб./куб.м, 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  <w:t>без НДС</w:t>
            </w:r>
          </w:p>
        </w:tc>
      </w:tr>
      <w:tr w:rsidR="00932528" w:rsidRPr="00932528" w:rsidTr="00232377">
        <w:trPr>
          <w:trHeight w:val="340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5,88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6,73</w:t>
            </w:r>
          </w:p>
        </w:tc>
      </w:tr>
      <w:tr w:rsidR="00932528" w:rsidRPr="00932528" w:rsidTr="00232377">
        <w:trPr>
          <w:trHeight w:val="340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6,73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6,83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01.01.2026 по 30.06.2026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6,83</w:t>
            </w:r>
          </w:p>
        </w:tc>
      </w:tr>
      <w:tr w:rsidR="00932528" w:rsidRPr="00932528" w:rsidTr="00232377">
        <w:trPr>
          <w:trHeight w:val="227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01.07.2026 по 31.12.2026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7,69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.2028 по 30.06.2028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232377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8,50</w:t>
            </w:r>
          </w:p>
        </w:tc>
      </w:tr>
    </w:tbl>
    <w:p w:rsidR="00932528" w:rsidRPr="00932528" w:rsidRDefault="00932528" w:rsidP="00707057">
      <w:pPr>
        <w:tabs>
          <w:tab w:val="left" w:pos="720"/>
        </w:tabs>
        <w:spacing w:line="21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Экономически обоснованный размер тарифа на техническую воду в сфере холодного водоснабжения для потребителей ФГБВУ «Центррегионводхоз» </w:t>
      </w:r>
      <w:r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>филиал «Краснодарское водохранилище» рассчитан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с 01.07.2026 по 31.12.2026</w:t>
      </w:r>
      <w:r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в размере </w:t>
      </w:r>
      <w:r>
        <w:rPr>
          <w:rFonts w:ascii="Times New Roman" w:eastAsiaTheme="minorHAnsi" w:hAnsi="Times New Roman" w:cs="Times New Roman"/>
          <w:color w:val="auto"/>
          <w:lang w:eastAsia="en-US"/>
        </w:rPr>
        <w:t>7,69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руб./куб.м (без НДС) с уровнем роста 112,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59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%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к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тарифу 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второго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полугодия 202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года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932528" w:rsidRPr="00932528" w:rsidRDefault="00932528" w:rsidP="00707057">
      <w:pPr>
        <w:tabs>
          <w:tab w:val="left" w:pos="720"/>
        </w:tabs>
        <w:spacing w:line="216" w:lineRule="auto"/>
        <w:jc w:val="both"/>
        <w:rPr>
          <w:rFonts w:ascii="Times New Roman" w:hAnsi="Times New Roman" w:cs="Times New Roman"/>
          <w:color w:val="auto"/>
        </w:rPr>
      </w:pP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BF34F8">
        <w:rPr>
          <w:rFonts w:ascii="Times New Roman" w:hAnsi="Times New Roman" w:cs="Times New Roman"/>
          <w:color w:val="auto"/>
        </w:rPr>
        <w:t>Т</w:t>
      </w:r>
      <w:r w:rsidRPr="00932528">
        <w:rPr>
          <w:rFonts w:ascii="Times New Roman" w:hAnsi="Times New Roman" w:cs="Times New Roman"/>
        </w:rPr>
        <w:t xml:space="preserve">арифы 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>на техническую воду в сфере холодного водоснабжения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, устанавливаемые </w:t>
      </w:r>
      <w:r w:rsidRPr="00932528">
        <w:rPr>
          <w:rFonts w:ascii="Times New Roman" w:hAnsi="Times New Roman" w:cs="Times New Roman"/>
        </w:rPr>
        <w:t>методом индексации на 202</w:t>
      </w:r>
      <w:r>
        <w:rPr>
          <w:rFonts w:ascii="Times New Roman" w:hAnsi="Times New Roman" w:cs="Times New Roman"/>
        </w:rPr>
        <w:t>6</w:t>
      </w:r>
      <w:r w:rsidRPr="00932528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30</w:t>
      </w:r>
      <w:r w:rsidRPr="00932528">
        <w:rPr>
          <w:rFonts w:ascii="Times New Roman" w:hAnsi="Times New Roman" w:cs="Times New Roman"/>
        </w:rPr>
        <w:t xml:space="preserve"> годы для 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>ФГБВУ «Центррегионводхоз» филиал «Краснодарское водохранилище»</w:t>
      </w:r>
      <w:r w:rsidRPr="00932528">
        <w:rPr>
          <w:rFonts w:ascii="Times New Roman" w:hAnsi="Times New Roman" w:cs="Times New Roman"/>
          <w:szCs w:val="22"/>
        </w:rPr>
        <w:t xml:space="preserve">, с учётом </w:t>
      </w:r>
      <w:r w:rsidRPr="00932528">
        <w:rPr>
          <w:rFonts w:ascii="Times New Roman" w:hAnsi="Times New Roman" w:cs="Times New Roman"/>
          <w:szCs w:val="22"/>
        </w:rPr>
        <w:br/>
        <w:t xml:space="preserve">индексации совокупного платежа граждан за коммунальные услуги, прогнозируемого </w:t>
      </w:r>
      <w:r w:rsidRPr="00932528">
        <w:rPr>
          <w:rFonts w:ascii="Times New Roman" w:hAnsi="Times New Roman" w:cs="Times New Roman"/>
        </w:rPr>
        <w:t>Министерством экономического развития Российской Федерации</w:t>
      </w:r>
      <w:r w:rsidRPr="00932528">
        <w:rPr>
          <w:rFonts w:ascii="Times New Roman" w:hAnsi="Times New Roman" w:cs="Times New Roman"/>
          <w:color w:val="auto"/>
        </w:rPr>
        <w:t xml:space="preserve"> </w:t>
      </w:r>
      <w:r w:rsidR="00BF34F8">
        <w:rPr>
          <w:rFonts w:ascii="Times New Roman" w:hAnsi="Times New Roman" w:cs="Times New Roman"/>
          <w:color w:val="auto"/>
        </w:rPr>
        <w:br/>
      </w:r>
      <w:bookmarkStart w:id="0" w:name="_GoBack"/>
      <w:bookmarkEnd w:id="0"/>
      <w:r w:rsidRPr="00932528">
        <w:rPr>
          <w:rFonts w:ascii="Times New Roman" w:hAnsi="Times New Roman" w:cs="Times New Roman"/>
          <w:color w:val="auto"/>
        </w:rPr>
        <w:t>с 01.10.2026  составят: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57"/>
      </w:tblGrid>
      <w:tr w:rsidR="00932528" w:rsidRPr="00932528" w:rsidTr="00932528">
        <w:trPr>
          <w:trHeight w:val="397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Тарифы на техническую воду, руб./куб.м, 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  <w:t>без НДС</w:t>
            </w:r>
          </w:p>
        </w:tc>
      </w:tr>
      <w:tr w:rsidR="00932528" w:rsidRPr="00932528" w:rsidTr="00932528">
        <w:trPr>
          <w:trHeight w:val="340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5,88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6,73</w:t>
            </w:r>
          </w:p>
        </w:tc>
      </w:tr>
      <w:tr w:rsidR="00932528" w:rsidRPr="00932528" w:rsidTr="00932528">
        <w:trPr>
          <w:trHeight w:val="340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6,73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6,83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01.01.2026 по 30.09.2026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6,83</w:t>
            </w:r>
          </w:p>
        </w:tc>
      </w:tr>
      <w:tr w:rsidR="00932528" w:rsidRPr="00932528" w:rsidTr="00932528">
        <w:trPr>
          <w:trHeight w:val="227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01.10.2026 по 31.12.2026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8,56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.2028 по 30.06.2028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7,48</w:t>
            </w:r>
          </w:p>
        </w:tc>
      </w:tr>
      <w:tr w:rsidR="00932528" w:rsidRPr="00932528" w:rsidTr="00932528">
        <w:trPr>
          <w:trHeight w:val="283"/>
        </w:trPr>
        <w:tc>
          <w:tcPr>
            <w:tcW w:w="4082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5557" w:type="dxa"/>
            <w:vAlign w:val="center"/>
          </w:tcPr>
          <w:p w:rsidR="00932528" w:rsidRPr="00932528" w:rsidRDefault="00932528" w:rsidP="0093252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325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8,50</w:t>
            </w:r>
          </w:p>
        </w:tc>
      </w:tr>
    </w:tbl>
    <w:p w:rsidR="00932528" w:rsidRPr="00932528" w:rsidRDefault="00932528" w:rsidP="00707057">
      <w:pPr>
        <w:tabs>
          <w:tab w:val="left" w:pos="720"/>
        </w:tabs>
        <w:spacing w:line="21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Экономически обоснованный размер тарифа на техническую воду в сфере холодного водоснабжения для потребителей ФГБВУ «Центррегионводхоз» 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филиал «Краснодарское водохранилище» рассчитанный </w:t>
      </w:r>
      <w:r>
        <w:rPr>
          <w:rFonts w:ascii="Times New Roman" w:eastAsiaTheme="minorHAnsi" w:hAnsi="Times New Roman" w:cs="Times New Roman"/>
          <w:color w:val="auto"/>
          <w:lang w:eastAsia="en-US"/>
        </w:rPr>
        <w:t>с 01.10.2026 по 31.12.2026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составит 8,56 руб./куб.м (без НДС)</w:t>
      </w:r>
      <w:r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932528">
        <w:rPr>
          <w:rFonts w:ascii="Times New Roman" w:eastAsiaTheme="minorHAnsi" w:hAnsi="Times New Roman" w:cs="Times New Roman"/>
          <w:color w:val="auto"/>
          <w:lang w:eastAsia="en-US"/>
        </w:rPr>
        <w:t xml:space="preserve"> с уровнем роста 125,33 % к </w:t>
      </w:r>
      <w:r w:rsidR="00BF34F8">
        <w:rPr>
          <w:rFonts w:ascii="Times New Roman" w:eastAsiaTheme="minorHAnsi" w:hAnsi="Times New Roman" w:cs="Times New Roman"/>
          <w:color w:val="auto"/>
          <w:lang w:eastAsia="en-US"/>
        </w:rPr>
        <w:br/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тарифу 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второго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полугодия 202</w:t>
      </w:r>
      <w:r w:rsidR="00D141B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года.</w:t>
      </w:r>
    </w:p>
    <w:sectPr w:rsidR="00932528" w:rsidRPr="00932528" w:rsidSect="0093252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D0" w:rsidRDefault="00295CD0" w:rsidP="005814E5">
      <w:r>
        <w:separator/>
      </w:r>
    </w:p>
  </w:endnote>
  <w:endnote w:type="continuationSeparator" w:id="0">
    <w:p w:rsidR="00295CD0" w:rsidRDefault="00295CD0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D0" w:rsidRDefault="00295CD0" w:rsidP="005814E5">
      <w:r>
        <w:separator/>
      </w:r>
    </w:p>
  </w:footnote>
  <w:footnote w:type="continuationSeparator" w:id="0">
    <w:p w:rsidR="00295CD0" w:rsidRDefault="00295CD0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057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95CD0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37705"/>
    <w:rsid w:val="00637BE3"/>
    <w:rsid w:val="00643EF8"/>
    <w:rsid w:val="00654F9E"/>
    <w:rsid w:val="00661290"/>
    <w:rsid w:val="00697999"/>
    <w:rsid w:val="006B0F19"/>
    <w:rsid w:val="006B424D"/>
    <w:rsid w:val="006D37FE"/>
    <w:rsid w:val="00700891"/>
    <w:rsid w:val="00707057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32528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E3648"/>
    <w:rsid w:val="00AE6CDE"/>
    <w:rsid w:val="00AE7DBB"/>
    <w:rsid w:val="00AF7565"/>
    <w:rsid w:val="00B11B0A"/>
    <w:rsid w:val="00BD2980"/>
    <w:rsid w:val="00BE58B8"/>
    <w:rsid w:val="00BF34F8"/>
    <w:rsid w:val="00C459F9"/>
    <w:rsid w:val="00C60582"/>
    <w:rsid w:val="00CA06E9"/>
    <w:rsid w:val="00CB2580"/>
    <w:rsid w:val="00CB2A41"/>
    <w:rsid w:val="00D141B7"/>
    <w:rsid w:val="00D1676A"/>
    <w:rsid w:val="00D3167A"/>
    <w:rsid w:val="00D346F8"/>
    <w:rsid w:val="00D35545"/>
    <w:rsid w:val="00D67053"/>
    <w:rsid w:val="00D81376"/>
    <w:rsid w:val="00DA3872"/>
    <w:rsid w:val="00DD4122"/>
    <w:rsid w:val="00DE0D28"/>
    <w:rsid w:val="00EC533B"/>
    <w:rsid w:val="00ED5AC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1D2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F4BF-438C-4FC6-BF14-897D9B0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72</cp:revision>
  <cp:lastPrinted>2025-10-27T12:05:00Z</cp:lastPrinted>
  <dcterms:created xsi:type="dcterms:W3CDTF">2024-10-18T04:39:00Z</dcterms:created>
  <dcterms:modified xsi:type="dcterms:W3CDTF">2025-10-27T14:28:00Z</dcterms:modified>
</cp:coreProperties>
</file>