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05" w:rsidRPr="00D06AD3" w:rsidRDefault="00B16705" w:rsidP="00D06AD3">
      <w:pPr>
        <w:jc w:val="center"/>
        <w:rPr>
          <w:b/>
          <w:spacing w:val="2"/>
          <w:sz w:val="28"/>
          <w:szCs w:val="28"/>
        </w:rPr>
      </w:pPr>
      <w:r w:rsidRPr="00D06AD3">
        <w:rPr>
          <w:b/>
          <w:spacing w:val="2"/>
          <w:sz w:val="28"/>
          <w:szCs w:val="28"/>
        </w:rPr>
        <w:t>ПОЯСНИТЕЛЬНАЯ ЗАПИСКА</w:t>
      </w:r>
    </w:p>
    <w:p w:rsidR="007C0202" w:rsidRPr="00D06AD3" w:rsidRDefault="00B16705" w:rsidP="00D06AD3">
      <w:pPr>
        <w:jc w:val="center"/>
        <w:rPr>
          <w:b/>
          <w:spacing w:val="2"/>
          <w:sz w:val="28"/>
          <w:szCs w:val="28"/>
        </w:rPr>
      </w:pPr>
      <w:r w:rsidRPr="00D06AD3">
        <w:rPr>
          <w:b/>
          <w:spacing w:val="2"/>
          <w:sz w:val="28"/>
          <w:szCs w:val="28"/>
        </w:rPr>
        <w:t xml:space="preserve">к постановлению </w:t>
      </w:r>
      <w:r w:rsidR="00521B19" w:rsidRPr="00D06AD3">
        <w:rPr>
          <w:b/>
          <w:spacing w:val="2"/>
          <w:sz w:val="28"/>
          <w:szCs w:val="28"/>
        </w:rPr>
        <w:t>администрации</w:t>
      </w:r>
      <w:r w:rsidRPr="00D06AD3">
        <w:rPr>
          <w:b/>
          <w:spacing w:val="2"/>
          <w:sz w:val="28"/>
          <w:szCs w:val="28"/>
        </w:rPr>
        <w:t xml:space="preserve"> муниципального образования город Краснодар «Об одобрении прогноза </w:t>
      </w:r>
      <w:r w:rsidR="009A0F29" w:rsidRPr="00D06AD3">
        <w:rPr>
          <w:b/>
          <w:spacing w:val="2"/>
          <w:sz w:val="28"/>
          <w:szCs w:val="28"/>
        </w:rPr>
        <w:t>социально-экономического развития</w:t>
      </w:r>
    </w:p>
    <w:p w:rsidR="007C0202" w:rsidRPr="00D06AD3" w:rsidRDefault="009A0F29" w:rsidP="00D06AD3">
      <w:pPr>
        <w:jc w:val="center"/>
        <w:rPr>
          <w:b/>
          <w:spacing w:val="2"/>
          <w:sz w:val="28"/>
          <w:szCs w:val="28"/>
        </w:rPr>
      </w:pPr>
      <w:r w:rsidRPr="00D06AD3">
        <w:rPr>
          <w:b/>
          <w:spacing w:val="2"/>
          <w:sz w:val="28"/>
          <w:szCs w:val="28"/>
        </w:rPr>
        <w:t xml:space="preserve">муниципального образования город Краснодар на </w:t>
      </w:r>
      <w:r w:rsidR="00982ADC" w:rsidRPr="00D06AD3">
        <w:rPr>
          <w:b/>
          <w:spacing w:val="2"/>
          <w:sz w:val="28"/>
          <w:szCs w:val="28"/>
        </w:rPr>
        <w:t>20</w:t>
      </w:r>
      <w:r w:rsidR="007831A6" w:rsidRPr="00D06AD3">
        <w:rPr>
          <w:b/>
          <w:spacing w:val="2"/>
          <w:sz w:val="28"/>
          <w:szCs w:val="28"/>
        </w:rPr>
        <w:t>20</w:t>
      </w:r>
      <w:r w:rsidRPr="00D06AD3">
        <w:rPr>
          <w:b/>
          <w:spacing w:val="2"/>
          <w:sz w:val="28"/>
          <w:szCs w:val="28"/>
        </w:rPr>
        <w:t xml:space="preserve"> год</w:t>
      </w:r>
    </w:p>
    <w:p w:rsidR="00B16705" w:rsidRPr="00D06AD3" w:rsidRDefault="009A0F29" w:rsidP="00D06AD3">
      <w:pPr>
        <w:jc w:val="center"/>
        <w:rPr>
          <w:b/>
          <w:spacing w:val="2"/>
          <w:sz w:val="28"/>
          <w:szCs w:val="28"/>
        </w:rPr>
      </w:pPr>
      <w:r w:rsidRPr="00D06AD3">
        <w:rPr>
          <w:b/>
          <w:spacing w:val="2"/>
          <w:sz w:val="28"/>
          <w:szCs w:val="28"/>
        </w:rPr>
        <w:t xml:space="preserve">и </w:t>
      </w:r>
      <w:r w:rsidR="00856465" w:rsidRPr="00D06AD3">
        <w:rPr>
          <w:b/>
          <w:spacing w:val="2"/>
          <w:sz w:val="28"/>
          <w:szCs w:val="28"/>
        </w:rPr>
        <w:t xml:space="preserve">на </w:t>
      </w:r>
      <w:r w:rsidRPr="00D06AD3">
        <w:rPr>
          <w:b/>
          <w:spacing w:val="2"/>
          <w:sz w:val="28"/>
          <w:szCs w:val="28"/>
        </w:rPr>
        <w:t xml:space="preserve">плановый период </w:t>
      </w:r>
      <w:r w:rsidR="003A7513" w:rsidRPr="00D06AD3">
        <w:rPr>
          <w:b/>
          <w:spacing w:val="2"/>
          <w:sz w:val="28"/>
          <w:szCs w:val="28"/>
        </w:rPr>
        <w:t xml:space="preserve">до </w:t>
      </w:r>
      <w:r w:rsidR="004F3D28" w:rsidRPr="00D06AD3">
        <w:rPr>
          <w:b/>
          <w:spacing w:val="2"/>
          <w:sz w:val="28"/>
          <w:szCs w:val="28"/>
        </w:rPr>
        <w:t>2024</w:t>
      </w:r>
      <w:r w:rsidRPr="00D06AD3">
        <w:rPr>
          <w:b/>
          <w:spacing w:val="2"/>
          <w:sz w:val="28"/>
          <w:szCs w:val="28"/>
        </w:rPr>
        <w:t xml:space="preserve"> г</w:t>
      </w:r>
      <w:r w:rsidR="004F3D28" w:rsidRPr="00D06AD3">
        <w:rPr>
          <w:b/>
          <w:spacing w:val="2"/>
          <w:sz w:val="28"/>
          <w:szCs w:val="28"/>
        </w:rPr>
        <w:t>од</w:t>
      </w:r>
      <w:r w:rsidR="003A7513" w:rsidRPr="00D06AD3">
        <w:rPr>
          <w:b/>
          <w:spacing w:val="2"/>
          <w:sz w:val="28"/>
          <w:szCs w:val="28"/>
        </w:rPr>
        <w:t>а</w:t>
      </w:r>
      <w:r w:rsidR="00B16705" w:rsidRPr="00D06AD3">
        <w:rPr>
          <w:b/>
          <w:spacing w:val="2"/>
          <w:sz w:val="28"/>
          <w:szCs w:val="28"/>
        </w:rPr>
        <w:t>»</w:t>
      </w:r>
    </w:p>
    <w:p w:rsidR="00B16705" w:rsidRPr="00337D0F" w:rsidRDefault="00B16705" w:rsidP="00D06AD3">
      <w:pPr>
        <w:jc w:val="both"/>
        <w:rPr>
          <w:spacing w:val="2"/>
          <w:sz w:val="28"/>
          <w:szCs w:val="28"/>
        </w:rPr>
      </w:pPr>
    </w:p>
    <w:p w:rsidR="00C346B4" w:rsidRPr="0054151F" w:rsidRDefault="00C346B4" w:rsidP="00C346B4">
      <w:pPr>
        <w:pStyle w:val="ad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151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тенденции социально-экономического развития муниц</w:t>
      </w:r>
      <w:r w:rsidRPr="0054151F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54151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пального образования город Краснодар в 201</w:t>
      </w:r>
      <w:r w:rsidR="000F2F2E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E33A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году</w:t>
      </w:r>
    </w:p>
    <w:p w:rsidR="00C346B4" w:rsidRPr="0054151F" w:rsidRDefault="00C346B4" w:rsidP="00C346B4">
      <w:pPr>
        <w:pStyle w:val="ad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346B4" w:rsidRPr="0054151F" w:rsidRDefault="00C346B4" w:rsidP="00C346B4">
      <w:pPr>
        <w:ind w:firstLine="709"/>
        <w:jc w:val="both"/>
        <w:rPr>
          <w:sz w:val="28"/>
          <w:szCs w:val="28"/>
        </w:rPr>
      </w:pPr>
      <w:r w:rsidRPr="0054151F">
        <w:rPr>
          <w:sz w:val="28"/>
          <w:szCs w:val="28"/>
        </w:rPr>
        <w:t>По итогам 201</w:t>
      </w:r>
      <w:r>
        <w:rPr>
          <w:sz w:val="28"/>
          <w:szCs w:val="28"/>
        </w:rPr>
        <w:t>8</w:t>
      </w:r>
      <w:r w:rsidRPr="0054151F">
        <w:rPr>
          <w:sz w:val="28"/>
          <w:szCs w:val="28"/>
        </w:rPr>
        <w:t xml:space="preserve"> года положительная динамика отмечалась по больши</w:t>
      </w:r>
      <w:r w:rsidRPr="0054151F">
        <w:rPr>
          <w:sz w:val="28"/>
          <w:szCs w:val="28"/>
        </w:rPr>
        <w:t>н</w:t>
      </w:r>
      <w:r w:rsidRPr="0054151F">
        <w:rPr>
          <w:sz w:val="28"/>
          <w:szCs w:val="28"/>
        </w:rPr>
        <w:t>ству макроэкономических показателей социально-экономического развития муниц</w:t>
      </w:r>
      <w:r w:rsidRPr="0054151F">
        <w:rPr>
          <w:sz w:val="28"/>
          <w:szCs w:val="28"/>
        </w:rPr>
        <w:t>и</w:t>
      </w:r>
      <w:r w:rsidRPr="0054151F">
        <w:rPr>
          <w:sz w:val="28"/>
          <w:szCs w:val="28"/>
        </w:rPr>
        <w:t xml:space="preserve">пального образования город Краснодар. </w:t>
      </w:r>
    </w:p>
    <w:p w:rsidR="00C346B4" w:rsidRPr="0054151F" w:rsidRDefault="00C346B4" w:rsidP="00C346B4">
      <w:pPr>
        <w:ind w:firstLine="709"/>
        <w:jc w:val="both"/>
        <w:rPr>
          <w:sz w:val="28"/>
          <w:szCs w:val="28"/>
        </w:rPr>
      </w:pPr>
      <w:r w:rsidRPr="0054151F">
        <w:rPr>
          <w:sz w:val="28"/>
          <w:szCs w:val="28"/>
        </w:rPr>
        <w:t xml:space="preserve">Рост промышленного производства составил </w:t>
      </w:r>
      <w:r w:rsidR="007D77D8">
        <w:rPr>
          <w:sz w:val="28"/>
          <w:szCs w:val="28"/>
        </w:rPr>
        <w:t>108</w:t>
      </w:r>
      <w:r w:rsidR="00E33AE1">
        <w:rPr>
          <w:sz w:val="28"/>
          <w:szCs w:val="28"/>
        </w:rPr>
        <w:t>,0</w:t>
      </w:r>
      <w:r w:rsidR="007D77D8">
        <w:rPr>
          <w:sz w:val="28"/>
          <w:szCs w:val="28"/>
        </w:rPr>
        <w:t xml:space="preserve"> процентов</w:t>
      </w:r>
      <w:r w:rsidRPr="0054151F">
        <w:rPr>
          <w:sz w:val="28"/>
          <w:szCs w:val="28"/>
        </w:rPr>
        <w:t>.</w:t>
      </w:r>
    </w:p>
    <w:p w:rsidR="00C346B4" w:rsidRPr="0054151F" w:rsidRDefault="00C346B4" w:rsidP="00C346B4">
      <w:pPr>
        <w:ind w:firstLine="709"/>
        <w:jc w:val="both"/>
        <w:rPr>
          <w:sz w:val="28"/>
          <w:szCs w:val="28"/>
        </w:rPr>
      </w:pPr>
      <w:r w:rsidRPr="0054151F">
        <w:rPr>
          <w:sz w:val="28"/>
          <w:szCs w:val="28"/>
        </w:rPr>
        <w:t xml:space="preserve">Сохранена положительная динамика на потребительском рынке. Темпы роста оборота розничной торговли составили </w:t>
      </w:r>
      <w:r w:rsidR="007D77D8">
        <w:rPr>
          <w:sz w:val="28"/>
          <w:szCs w:val="28"/>
        </w:rPr>
        <w:t>102,4</w:t>
      </w:r>
      <w:r w:rsidRPr="0054151F">
        <w:rPr>
          <w:sz w:val="28"/>
          <w:szCs w:val="28"/>
        </w:rPr>
        <w:t xml:space="preserve"> процента, оборота общ</w:t>
      </w:r>
      <w:r w:rsidRPr="0054151F">
        <w:rPr>
          <w:sz w:val="28"/>
          <w:szCs w:val="28"/>
        </w:rPr>
        <w:t>е</w:t>
      </w:r>
      <w:r w:rsidRPr="0054151F">
        <w:rPr>
          <w:sz w:val="28"/>
          <w:szCs w:val="28"/>
        </w:rPr>
        <w:t xml:space="preserve">ственного питания – </w:t>
      </w:r>
      <w:r w:rsidR="007D77D8">
        <w:rPr>
          <w:sz w:val="28"/>
          <w:szCs w:val="28"/>
        </w:rPr>
        <w:t>102,5</w:t>
      </w:r>
      <w:r w:rsidRPr="0054151F">
        <w:rPr>
          <w:sz w:val="28"/>
          <w:szCs w:val="28"/>
        </w:rPr>
        <w:t xml:space="preserve"> процента.</w:t>
      </w:r>
    </w:p>
    <w:p w:rsidR="00C346B4" w:rsidRPr="0054151F" w:rsidRDefault="00C346B4" w:rsidP="00C346B4">
      <w:pPr>
        <w:ind w:firstLine="709"/>
        <w:jc w:val="both"/>
        <w:rPr>
          <w:sz w:val="28"/>
          <w:szCs w:val="28"/>
        </w:rPr>
      </w:pPr>
      <w:r w:rsidRPr="0054151F">
        <w:rPr>
          <w:sz w:val="28"/>
          <w:szCs w:val="28"/>
        </w:rPr>
        <w:t>Реализация инвестиционных проектов в промышленности, торговле и др</w:t>
      </w:r>
      <w:r w:rsidRPr="0054151F">
        <w:rPr>
          <w:sz w:val="28"/>
          <w:szCs w:val="28"/>
        </w:rPr>
        <w:t>у</w:t>
      </w:r>
      <w:r w:rsidRPr="0054151F">
        <w:rPr>
          <w:sz w:val="28"/>
          <w:szCs w:val="28"/>
        </w:rPr>
        <w:t>гих отраслях способствовала увеличению по сравнению с уровнем предшеств</w:t>
      </w:r>
      <w:r w:rsidRPr="0054151F">
        <w:rPr>
          <w:sz w:val="28"/>
          <w:szCs w:val="28"/>
        </w:rPr>
        <w:t>у</w:t>
      </w:r>
      <w:r w:rsidRPr="0054151F">
        <w:rPr>
          <w:sz w:val="28"/>
          <w:szCs w:val="28"/>
        </w:rPr>
        <w:t>ющего года объ</w:t>
      </w:r>
      <w:r>
        <w:rPr>
          <w:sz w:val="28"/>
          <w:szCs w:val="28"/>
        </w:rPr>
        <w:t>ё</w:t>
      </w:r>
      <w:r w:rsidRPr="0054151F">
        <w:rPr>
          <w:sz w:val="28"/>
          <w:szCs w:val="28"/>
        </w:rPr>
        <w:t xml:space="preserve">мов инвестиций в основной капитал </w:t>
      </w:r>
      <w:r w:rsidR="007D77D8">
        <w:rPr>
          <w:sz w:val="28"/>
          <w:szCs w:val="28"/>
        </w:rPr>
        <w:t>на 1,9</w:t>
      </w:r>
      <w:r w:rsidRPr="0054151F">
        <w:rPr>
          <w:sz w:val="28"/>
          <w:szCs w:val="28"/>
        </w:rPr>
        <w:t xml:space="preserve"> </w:t>
      </w:r>
      <w:r w:rsidR="007D77D8">
        <w:rPr>
          <w:sz w:val="28"/>
          <w:szCs w:val="28"/>
        </w:rPr>
        <w:t>процента</w:t>
      </w:r>
      <w:r w:rsidRPr="0054151F">
        <w:rPr>
          <w:sz w:val="28"/>
          <w:szCs w:val="28"/>
        </w:rPr>
        <w:t>, объ</w:t>
      </w:r>
      <w:r>
        <w:rPr>
          <w:sz w:val="28"/>
          <w:szCs w:val="28"/>
        </w:rPr>
        <w:t>ё</w:t>
      </w:r>
      <w:r w:rsidRPr="0054151F">
        <w:rPr>
          <w:sz w:val="28"/>
          <w:szCs w:val="28"/>
        </w:rPr>
        <w:t>мов работ, выполненных по виду деятельности «Строительство»</w:t>
      </w:r>
      <w:r>
        <w:rPr>
          <w:sz w:val="28"/>
          <w:szCs w:val="28"/>
        </w:rPr>
        <w:t xml:space="preserve"> </w:t>
      </w:r>
      <w:r w:rsidRPr="0054151F">
        <w:rPr>
          <w:sz w:val="28"/>
          <w:szCs w:val="28"/>
        </w:rPr>
        <w:t xml:space="preserve">– на </w:t>
      </w:r>
      <w:r w:rsidR="007D77D8">
        <w:rPr>
          <w:sz w:val="28"/>
          <w:szCs w:val="28"/>
        </w:rPr>
        <w:t>2,9</w:t>
      </w:r>
      <w:r w:rsidRPr="0054151F">
        <w:rPr>
          <w:sz w:val="28"/>
          <w:szCs w:val="28"/>
        </w:rPr>
        <w:t xml:space="preserve"> пр</w:t>
      </w:r>
      <w:r w:rsidRPr="0054151F">
        <w:rPr>
          <w:sz w:val="28"/>
          <w:szCs w:val="28"/>
        </w:rPr>
        <w:t>о</w:t>
      </w:r>
      <w:r w:rsidRPr="0054151F">
        <w:rPr>
          <w:sz w:val="28"/>
          <w:szCs w:val="28"/>
        </w:rPr>
        <w:t>цента</w:t>
      </w:r>
      <w:r w:rsidR="007D77D8">
        <w:rPr>
          <w:sz w:val="28"/>
          <w:szCs w:val="28"/>
        </w:rPr>
        <w:t>.</w:t>
      </w:r>
      <w:r w:rsidRPr="0054151F">
        <w:rPr>
          <w:sz w:val="28"/>
          <w:szCs w:val="28"/>
        </w:rPr>
        <w:t xml:space="preserve"> </w:t>
      </w:r>
    </w:p>
    <w:p w:rsidR="00C346B4" w:rsidRPr="0054151F" w:rsidRDefault="00C346B4" w:rsidP="00C346B4">
      <w:pPr>
        <w:ind w:firstLine="709"/>
        <w:jc w:val="both"/>
        <w:rPr>
          <w:sz w:val="28"/>
          <w:szCs w:val="28"/>
        </w:rPr>
      </w:pPr>
      <w:r w:rsidRPr="0054151F">
        <w:rPr>
          <w:sz w:val="28"/>
          <w:szCs w:val="28"/>
        </w:rPr>
        <w:t xml:space="preserve">Уровень жизни населения характеризовался ростом заработной платы в номинальном исчислении </w:t>
      </w:r>
      <w:r>
        <w:rPr>
          <w:sz w:val="28"/>
          <w:szCs w:val="28"/>
        </w:rPr>
        <w:t>–</w:t>
      </w:r>
      <w:r w:rsidRPr="0054151F">
        <w:rPr>
          <w:sz w:val="28"/>
          <w:szCs w:val="28"/>
        </w:rPr>
        <w:t xml:space="preserve"> на </w:t>
      </w:r>
      <w:r w:rsidR="007D77D8">
        <w:rPr>
          <w:sz w:val="28"/>
          <w:szCs w:val="28"/>
        </w:rPr>
        <w:t>10,8</w:t>
      </w:r>
      <w:r w:rsidRPr="0054151F">
        <w:rPr>
          <w:sz w:val="28"/>
          <w:szCs w:val="28"/>
        </w:rPr>
        <w:t xml:space="preserve"> процента, реальной заработной платы – на </w:t>
      </w:r>
      <w:r w:rsidR="007D77D8">
        <w:rPr>
          <w:sz w:val="28"/>
          <w:szCs w:val="28"/>
        </w:rPr>
        <w:t>8,1</w:t>
      </w:r>
      <w:r w:rsidRPr="0054151F">
        <w:rPr>
          <w:sz w:val="28"/>
          <w:szCs w:val="28"/>
        </w:rPr>
        <w:t xml:space="preserve"> процента.</w:t>
      </w:r>
    </w:p>
    <w:p w:rsidR="00C346B4" w:rsidRPr="0054151F" w:rsidRDefault="00C346B4" w:rsidP="00C346B4">
      <w:pPr>
        <w:ind w:firstLine="851"/>
        <w:jc w:val="both"/>
        <w:rPr>
          <w:sz w:val="28"/>
          <w:szCs w:val="28"/>
        </w:rPr>
      </w:pPr>
    </w:p>
    <w:p w:rsidR="00C346B4" w:rsidRPr="0054151F" w:rsidRDefault="00C346B4" w:rsidP="00C346B4">
      <w:pPr>
        <w:pStyle w:val="a7"/>
        <w:numPr>
          <w:ilvl w:val="0"/>
          <w:numId w:val="2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54151F">
        <w:rPr>
          <w:b/>
          <w:sz w:val="28"/>
          <w:szCs w:val="28"/>
        </w:rPr>
        <w:t>Характеристика вариантов развития муниципального образования город Краснодар. Оценка факторов и ограничений экономического роста в среднесрочный период</w:t>
      </w:r>
    </w:p>
    <w:p w:rsidR="00C346B4" w:rsidRPr="0054151F" w:rsidRDefault="00C346B4" w:rsidP="00C346B4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C346B4" w:rsidRPr="0054151F" w:rsidRDefault="00C346B4" w:rsidP="00C346B4">
      <w:pPr>
        <w:spacing w:line="360" w:lineRule="exact"/>
        <w:ind w:firstLine="709"/>
        <w:jc w:val="both"/>
        <w:rPr>
          <w:sz w:val="28"/>
        </w:rPr>
      </w:pPr>
      <w:proofErr w:type="gramStart"/>
      <w:r w:rsidRPr="0054151F">
        <w:rPr>
          <w:rFonts w:eastAsia="Calibri"/>
          <w:color w:val="000000"/>
          <w:sz w:val="28"/>
          <w:szCs w:val="28"/>
        </w:rPr>
        <w:t>Прогноз основных макроэкономических параметров до 2024 года разраб</w:t>
      </w:r>
      <w:r w:rsidRPr="0054151F">
        <w:rPr>
          <w:rFonts w:eastAsia="Calibri"/>
          <w:color w:val="000000"/>
          <w:sz w:val="28"/>
          <w:szCs w:val="28"/>
        </w:rPr>
        <w:t>о</w:t>
      </w:r>
      <w:r w:rsidRPr="0054151F">
        <w:rPr>
          <w:rFonts w:eastAsia="Calibri"/>
          <w:color w:val="000000"/>
          <w:sz w:val="28"/>
          <w:szCs w:val="28"/>
        </w:rPr>
        <w:t xml:space="preserve">тан в составе двух основных вариантов – </w:t>
      </w:r>
      <w:r w:rsidRPr="0054151F">
        <w:rPr>
          <w:sz w:val="28"/>
        </w:rPr>
        <w:t xml:space="preserve">базового и  консервативного. </w:t>
      </w:r>
      <w:proofErr w:type="gramEnd"/>
    </w:p>
    <w:p w:rsidR="00C346B4" w:rsidRPr="0054151F" w:rsidRDefault="00C346B4" w:rsidP="00C346B4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51F">
        <w:rPr>
          <w:rFonts w:ascii="Times New Roman" w:eastAsia="Times New Roman" w:hAnsi="Times New Roman"/>
          <w:sz w:val="28"/>
          <w:szCs w:val="28"/>
          <w:lang w:eastAsia="ru-RU"/>
        </w:rPr>
        <w:t>За основу взят базовый вариант, определяющий развитие экономики гор</w:t>
      </w:r>
      <w:r w:rsidRPr="005415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4151F">
        <w:rPr>
          <w:rFonts w:ascii="Times New Roman" w:eastAsia="Times New Roman" w:hAnsi="Times New Roman"/>
          <w:sz w:val="28"/>
          <w:szCs w:val="28"/>
          <w:lang w:eastAsia="ru-RU"/>
        </w:rPr>
        <w:t>да в условиях, характеризующихся замедлением инфляции, повышением уровня жизни населения, однако, с определенным сохранением консервативных те</w:t>
      </w:r>
      <w:r w:rsidRPr="00541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4151F">
        <w:rPr>
          <w:rFonts w:ascii="Times New Roman" w:eastAsia="Times New Roman" w:hAnsi="Times New Roman"/>
          <w:sz w:val="28"/>
          <w:szCs w:val="28"/>
          <w:lang w:eastAsia="ru-RU"/>
        </w:rPr>
        <w:t>денций изменения внешних</w:t>
      </w:r>
      <w:r w:rsidRPr="0054151F">
        <w:rPr>
          <w:rFonts w:ascii="Times New Roman" w:hAnsi="Times New Roman"/>
          <w:color w:val="000000"/>
          <w:sz w:val="28"/>
          <w:szCs w:val="28"/>
        </w:rPr>
        <w:t xml:space="preserve"> факторов. </w:t>
      </w:r>
    </w:p>
    <w:p w:rsidR="00C346B4" w:rsidRPr="0054151F" w:rsidRDefault="00C346B4" w:rsidP="00C346B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46B4" w:rsidRPr="0054151F" w:rsidRDefault="00C346B4" w:rsidP="00C346B4">
      <w:pPr>
        <w:pStyle w:val="ad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151F">
        <w:rPr>
          <w:rFonts w:ascii="Times New Roman" w:hAnsi="Times New Roman" w:cs="Times New Roman"/>
          <w:b/>
          <w:color w:val="auto"/>
          <w:sz w:val="28"/>
          <w:szCs w:val="28"/>
        </w:rPr>
        <w:t>Оценка 201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5415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и прогноз на 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20 </w:t>
      </w:r>
      <w:r w:rsidRPr="0054151F">
        <w:rPr>
          <w:color w:val="auto"/>
          <w:sz w:val="28"/>
          <w:szCs w:val="28"/>
        </w:rPr>
        <w:t xml:space="preserve">– </w:t>
      </w:r>
      <w:r w:rsidRPr="0054151F">
        <w:rPr>
          <w:rFonts w:ascii="Times New Roman" w:hAnsi="Times New Roman" w:cs="Times New Roman"/>
          <w:b/>
          <w:color w:val="auto"/>
          <w:sz w:val="28"/>
          <w:szCs w:val="28"/>
        </w:rPr>
        <w:t>2024 годы</w:t>
      </w:r>
    </w:p>
    <w:p w:rsidR="00D844B9" w:rsidRPr="00337D0F" w:rsidRDefault="00D844B9" w:rsidP="00B12425">
      <w:pPr>
        <w:ind w:firstLine="709"/>
        <w:jc w:val="both"/>
        <w:rPr>
          <w:spacing w:val="2"/>
          <w:sz w:val="28"/>
          <w:szCs w:val="28"/>
        </w:rPr>
      </w:pPr>
    </w:p>
    <w:p w:rsidR="008C0AB7" w:rsidRPr="00391A28" w:rsidRDefault="008C0AB7" w:rsidP="000F2727">
      <w:pPr>
        <w:jc w:val="center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Промышленная деятельность</w:t>
      </w:r>
    </w:p>
    <w:p w:rsidR="008C0AB7" w:rsidRPr="00391A28" w:rsidRDefault="008C0AB7" w:rsidP="00B12425">
      <w:pPr>
        <w:ind w:firstLine="709"/>
        <w:jc w:val="both"/>
        <w:rPr>
          <w:spacing w:val="2"/>
          <w:sz w:val="28"/>
          <w:szCs w:val="28"/>
        </w:rPr>
      </w:pPr>
    </w:p>
    <w:p w:rsidR="006620F2" w:rsidRPr="00337D0F" w:rsidRDefault="006620F2" w:rsidP="006620F2">
      <w:pPr>
        <w:ind w:firstLine="709"/>
        <w:jc w:val="both"/>
        <w:rPr>
          <w:sz w:val="28"/>
        </w:rPr>
      </w:pPr>
      <w:r w:rsidRPr="00337D0F">
        <w:rPr>
          <w:sz w:val="28"/>
        </w:rPr>
        <w:t>В настоящее время промышленная деятельность города Краснодара пре</w:t>
      </w:r>
      <w:r w:rsidRPr="00337D0F">
        <w:rPr>
          <w:sz w:val="28"/>
        </w:rPr>
        <w:t>д</w:t>
      </w:r>
      <w:r w:rsidRPr="00337D0F">
        <w:rPr>
          <w:sz w:val="28"/>
        </w:rPr>
        <w:t xml:space="preserve">ставлена четырьмя укрупненными разделами: В </w:t>
      </w:r>
      <w:r w:rsidR="00391A28" w:rsidRPr="00337D0F">
        <w:rPr>
          <w:sz w:val="28"/>
        </w:rPr>
        <w:t>–</w:t>
      </w:r>
      <w:r w:rsidRPr="00337D0F">
        <w:rPr>
          <w:sz w:val="28"/>
        </w:rPr>
        <w:t xml:space="preserve"> «Добыча полезных ископа</w:t>
      </w:r>
      <w:r w:rsidRPr="00337D0F">
        <w:rPr>
          <w:sz w:val="28"/>
        </w:rPr>
        <w:t>е</w:t>
      </w:r>
      <w:r w:rsidRPr="00337D0F">
        <w:rPr>
          <w:sz w:val="28"/>
        </w:rPr>
        <w:t xml:space="preserve">мых», С </w:t>
      </w:r>
      <w:r w:rsidR="00391A28" w:rsidRPr="00337D0F">
        <w:rPr>
          <w:sz w:val="28"/>
        </w:rPr>
        <w:t>–</w:t>
      </w:r>
      <w:r w:rsidRPr="00337D0F">
        <w:rPr>
          <w:sz w:val="28"/>
        </w:rPr>
        <w:t xml:space="preserve"> «Обрабатывающие производства», </w:t>
      </w:r>
      <w:r w:rsidRPr="00337D0F">
        <w:rPr>
          <w:sz w:val="28"/>
          <w:lang w:val="en-US"/>
        </w:rPr>
        <w:t>D</w:t>
      </w:r>
      <w:r w:rsidRPr="00337D0F">
        <w:rPr>
          <w:sz w:val="28"/>
        </w:rPr>
        <w:t xml:space="preserve"> </w:t>
      </w:r>
      <w:r w:rsidR="00391A28" w:rsidRPr="00337D0F">
        <w:rPr>
          <w:sz w:val="28"/>
        </w:rPr>
        <w:t>–</w:t>
      </w:r>
      <w:r w:rsidRPr="00337D0F">
        <w:rPr>
          <w:sz w:val="28"/>
        </w:rPr>
        <w:t xml:space="preserve"> «Обеспечение электрической энергией, газом и паром; кондиционирование воздуха» и</w:t>
      </w:r>
      <w:proofErr w:type="gramStart"/>
      <w:r w:rsidRPr="00337D0F">
        <w:rPr>
          <w:sz w:val="28"/>
        </w:rPr>
        <w:t xml:space="preserve"> Е</w:t>
      </w:r>
      <w:proofErr w:type="gramEnd"/>
      <w:r w:rsidRPr="00337D0F">
        <w:rPr>
          <w:sz w:val="28"/>
        </w:rPr>
        <w:t xml:space="preserve"> </w:t>
      </w:r>
      <w:r w:rsidR="00391A28" w:rsidRPr="00337D0F">
        <w:rPr>
          <w:sz w:val="28"/>
        </w:rPr>
        <w:t>–</w:t>
      </w:r>
      <w:r w:rsidRPr="00337D0F">
        <w:rPr>
          <w:sz w:val="28"/>
        </w:rPr>
        <w:t xml:space="preserve"> «Водоснабжение; водоотведение, организация сбора и утилизация отходов, деятельность по ли</w:t>
      </w:r>
      <w:r w:rsidRPr="00337D0F">
        <w:rPr>
          <w:sz w:val="28"/>
        </w:rPr>
        <w:t>к</w:t>
      </w:r>
      <w:r w:rsidRPr="00337D0F">
        <w:rPr>
          <w:sz w:val="28"/>
        </w:rPr>
        <w:t>видации загрязнений». Основным объёмным показателем их деятельности явл</w:t>
      </w:r>
      <w:r w:rsidRPr="00337D0F">
        <w:rPr>
          <w:sz w:val="28"/>
        </w:rPr>
        <w:t>я</w:t>
      </w:r>
      <w:r w:rsidRPr="00337D0F">
        <w:rPr>
          <w:sz w:val="28"/>
        </w:rPr>
        <w:lastRenderedPageBreak/>
        <w:t>ется «объём отгруженных товаров собственного производства, выполненных р</w:t>
      </w:r>
      <w:r w:rsidRPr="00337D0F">
        <w:rPr>
          <w:sz w:val="28"/>
        </w:rPr>
        <w:t>а</w:t>
      </w:r>
      <w:r w:rsidRPr="00337D0F">
        <w:rPr>
          <w:sz w:val="28"/>
        </w:rPr>
        <w:t xml:space="preserve">бот и услуг собственными силами». </w:t>
      </w:r>
    </w:p>
    <w:p w:rsidR="006620F2" w:rsidRPr="00337D0F" w:rsidRDefault="008058F5" w:rsidP="006620F2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 xml:space="preserve">В 2019 году ожидаемый объём </w:t>
      </w:r>
      <w:r w:rsidR="001D65A9" w:rsidRPr="00337D0F">
        <w:rPr>
          <w:sz w:val="28"/>
        </w:rPr>
        <w:t>отгруженных товаров собственного прои</w:t>
      </w:r>
      <w:r w:rsidR="001D65A9" w:rsidRPr="00337D0F">
        <w:rPr>
          <w:sz w:val="28"/>
        </w:rPr>
        <w:t>з</w:t>
      </w:r>
      <w:r w:rsidR="001D65A9" w:rsidRPr="00337D0F">
        <w:rPr>
          <w:sz w:val="28"/>
        </w:rPr>
        <w:t>водства, а также выполненных работ и услуг по полному кругу предприятий г</w:t>
      </w:r>
      <w:r w:rsidR="001D65A9" w:rsidRPr="00337D0F">
        <w:rPr>
          <w:sz w:val="28"/>
        </w:rPr>
        <w:t>о</w:t>
      </w:r>
      <w:r w:rsidR="001D65A9" w:rsidRPr="00337D0F">
        <w:rPr>
          <w:sz w:val="28"/>
        </w:rPr>
        <w:t xml:space="preserve">рода </w:t>
      </w:r>
      <w:r w:rsidRPr="00337D0F">
        <w:rPr>
          <w:spacing w:val="2"/>
          <w:sz w:val="28"/>
          <w:szCs w:val="28"/>
        </w:rPr>
        <w:t xml:space="preserve">в действующих ценах составит </w:t>
      </w:r>
      <w:r w:rsidR="00532292" w:rsidRPr="00337D0F">
        <w:rPr>
          <w:spacing w:val="2"/>
          <w:sz w:val="28"/>
          <w:szCs w:val="28"/>
        </w:rPr>
        <w:t>305,0</w:t>
      </w:r>
      <w:r w:rsidRPr="00337D0F">
        <w:rPr>
          <w:spacing w:val="2"/>
          <w:sz w:val="28"/>
          <w:szCs w:val="28"/>
        </w:rPr>
        <w:t xml:space="preserve"> миллиард</w:t>
      </w:r>
      <w:r w:rsidR="00532292" w:rsidRPr="00337D0F">
        <w:rPr>
          <w:spacing w:val="2"/>
          <w:sz w:val="28"/>
          <w:szCs w:val="28"/>
        </w:rPr>
        <w:t>ов</w:t>
      </w:r>
      <w:r w:rsidRPr="00337D0F">
        <w:rPr>
          <w:spacing w:val="2"/>
          <w:sz w:val="28"/>
          <w:szCs w:val="28"/>
        </w:rPr>
        <w:t xml:space="preserve"> рублей, или </w:t>
      </w:r>
      <w:r w:rsidR="00532292" w:rsidRPr="00337D0F">
        <w:rPr>
          <w:spacing w:val="2"/>
          <w:sz w:val="28"/>
          <w:szCs w:val="28"/>
        </w:rPr>
        <w:t>61,8</w:t>
      </w:r>
      <w:r w:rsidRPr="00337D0F">
        <w:rPr>
          <w:spacing w:val="2"/>
          <w:sz w:val="28"/>
          <w:szCs w:val="28"/>
        </w:rPr>
        <w:t xml:space="preserve"> пр</w:t>
      </w:r>
      <w:r w:rsidRPr="00337D0F">
        <w:rPr>
          <w:spacing w:val="2"/>
          <w:sz w:val="28"/>
          <w:szCs w:val="28"/>
        </w:rPr>
        <w:t>о</w:t>
      </w:r>
      <w:r w:rsidRPr="00337D0F">
        <w:rPr>
          <w:spacing w:val="2"/>
          <w:sz w:val="28"/>
          <w:szCs w:val="28"/>
        </w:rPr>
        <w:t xml:space="preserve">цента к уровню 2018 года, и </w:t>
      </w:r>
      <w:r w:rsidR="00ED6FC4" w:rsidRPr="00337D0F">
        <w:rPr>
          <w:spacing w:val="2"/>
          <w:sz w:val="28"/>
          <w:szCs w:val="28"/>
        </w:rPr>
        <w:t>64,7</w:t>
      </w:r>
      <w:r w:rsidRPr="00337D0F">
        <w:rPr>
          <w:spacing w:val="2"/>
          <w:sz w:val="28"/>
          <w:szCs w:val="28"/>
        </w:rPr>
        <w:t xml:space="preserve"> процента к ранее планируемому значению.</w:t>
      </w:r>
      <w:r w:rsidR="00532292" w:rsidRPr="00337D0F">
        <w:rPr>
          <w:spacing w:val="2"/>
          <w:sz w:val="28"/>
          <w:szCs w:val="28"/>
        </w:rPr>
        <w:t xml:space="preserve"> </w:t>
      </w:r>
      <w:r w:rsidR="00ED6FC4" w:rsidRPr="00337D0F">
        <w:rPr>
          <w:spacing w:val="2"/>
          <w:sz w:val="28"/>
          <w:szCs w:val="28"/>
        </w:rPr>
        <w:t>Это связано с тем, что в</w:t>
      </w:r>
      <w:r w:rsidR="00772121" w:rsidRPr="00337D0F">
        <w:rPr>
          <w:sz w:val="28"/>
        </w:rPr>
        <w:t xml:space="preserve"> 2019 году несколько предприятий </w:t>
      </w:r>
      <w:r w:rsidR="00772121" w:rsidRPr="00337D0F">
        <w:rPr>
          <w:spacing w:val="2"/>
          <w:sz w:val="28"/>
          <w:szCs w:val="28"/>
        </w:rPr>
        <w:t>со значительными объ</w:t>
      </w:r>
      <w:r w:rsidR="00E35E2F">
        <w:rPr>
          <w:spacing w:val="2"/>
          <w:sz w:val="28"/>
          <w:szCs w:val="28"/>
        </w:rPr>
        <w:t>ё</w:t>
      </w:r>
      <w:r w:rsidR="00772121" w:rsidRPr="00337D0F">
        <w:rPr>
          <w:spacing w:val="2"/>
          <w:sz w:val="28"/>
          <w:szCs w:val="28"/>
        </w:rPr>
        <w:t>мами отгрузки, которые отражаются по виду деятельности</w:t>
      </w:r>
      <w:r w:rsidR="00772121" w:rsidRPr="00337D0F">
        <w:rPr>
          <w:sz w:val="28"/>
        </w:rPr>
        <w:t xml:space="preserve"> «Производство кокса и нефтепродуктов»</w:t>
      </w:r>
      <w:r w:rsidR="00E35E2F">
        <w:rPr>
          <w:sz w:val="28"/>
        </w:rPr>
        <w:t>,</w:t>
      </w:r>
      <w:r w:rsidR="00772121" w:rsidRPr="00337D0F">
        <w:rPr>
          <w:sz w:val="28"/>
        </w:rPr>
        <w:t xml:space="preserve"> прекратил</w:t>
      </w:r>
      <w:r w:rsidR="00081D4F" w:rsidRPr="00337D0F">
        <w:rPr>
          <w:sz w:val="28"/>
        </w:rPr>
        <w:t>и</w:t>
      </w:r>
      <w:r w:rsidR="00772121" w:rsidRPr="00337D0F">
        <w:rPr>
          <w:sz w:val="28"/>
        </w:rPr>
        <w:t xml:space="preserve"> производственную деятельность</w:t>
      </w:r>
      <w:r w:rsidR="00ED6FC4" w:rsidRPr="00337D0F">
        <w:rPr>
          <w:sz w:val="28"/>
        </w:rPr>
        <w:t>.</w:t>
      </w:r>
      <w:r w:rsidR="00772121" w:rsidRPr="00337D0F">
        <w:rPr>
          <w:sz w:val="28"/>
        </w:rPr>
        <w:t xml:space="preserve"> </w:t>
      </w:r>
      <w:r w:rsidR="00ED6FC4" w:rsidRPr="00337D0F">
        <w:rPr>
          <w:sz w:val="28"/>
        </w:rPr>
        <w:t>П</w:t>
      </w:r>
      <w:r w:rsidR="00772121" w:rsidRPr="00337D0F">
        <w:rPr>
          <w:sz w:val="28"/>
        </w:rPr>
        <w:t>о этой причине значени</w:t>
      </w:r>
      <w:r w:rsidR="00E35E2F">
        <w:rPr>
          <w:sz w:val="28"/>
        </w:rPr>
        <w:t>я</w:t>
      </w:r>
      <w:r w:rsidR="00772121" w:rsidRPr="00337D0F">
        <w:rPr>
          <w:sz w:val="28"/>
        </w:rPr>
        <w:t xml:space="preserve"> </w:t>
      </w:r>
      <w:r w:rsidR="006620F2" w:rsidRPr="00337D0F">
        <w:rPr>
          <w:spacing w:val="2"/>
          <w:sz w:val="28"/>
          <w:szCs w:val="28"/>
        </w:rPr>
        <w:t>показател</w:t>
      </w:r>
      <w:r w:rsidR="00772121" w:rsidRPr="00337D0F">
        <w:rPr>
          <w:spacing w:val="2"/>
          <w:sz w:val="28"/>
          <w:szCs w:val="28"/>
        </w:rPr>
        <w:t>ей</w:t>
      </w:r>
      <w:r w:rsidR="006620F2" w:rsidRPr="00337D0F">
        <w:rPr>
          <w:spacing w:val="2"/>
          <w:sz w:val="28"/>
          <w:szCs w:val="28"/>
        </w:rPr>
        <w:t xml:space="preserve"> откорректирован</w:t>
      </w:r>
      <w:r w:rsidR="00E35E2F">
        <w:rPr>
          <w:spacing w:val="2"/>
          <w:sz w:val="28"/>
          <w:szCs w:val="28"/>
        </w:rPr>
        <w:t>ы</w:t>
      </w:r>
      <w:r w:rsidR="006620F2" w:rsidRPr="00337D0F">
        <w:rPr>
          <w:spacing w:val="2"/>
          <w:sz w:val="28"/>
          <w:szCs w:val="28"/>
        </w:rPr>
        <w:t xml:space="preserve"> в сторону </w:t>
      </w:r>
      <w:r w:rsidR="00772121" w:rsidRPr="00337D0F">
        <w:rPr>
          <w:spacing w:val="2"/>
          <w:sz w:val="28"/>
          <w:szCs w:val="28"/>
        </w:rPr>
        <w:t>снижения</w:t>
      </w:r>
      <w:r w:rsidR="006620F2" w:rsidRPr="00337D0F">
        <w:rPr>
          <w:spacing w:val="2"/>
          <w:sz w:val="28"/>
          <w:szCs w:val="28"/>
        </w:rPr>
        <w:t xml:space="preserve"> </w:t>
      </w:r>
      <w:r w:rsidR="00ED6FC4" w:rsidRPr="00337D0F">
        <w:rPr>
          <w:spacing w:val="2"/>
          <w:sz w:val="28"/>
          <w:szCs w:val="28"/>
        </w:rPr>
        <w:t xml:space="preserve">и </w:t>
      </w:r>
      <w:r w:rsidR="006620F2" w:rsidRPr="00337D0F">
        <w:rPr>
          <w:spacing w:val="2"/>
          <w:sz w:val="28"/>
          <w:szCs w:val="28"/>
        </w:rPr>
        <w:t>на весь ранее прогнозируемы</w:t>
      </w:r>
      <w:r w:rsidR="00A90523" w:rsidRPr="00337D0F">
        <w:rPr>
          <w:spacing w:val="2"/>
          <w:sz w:val="28"/>
          <w:szCs w:val="28"/>
        </w:rPr>
        <w:t>й</w:t>
      </w:r>
      <w:r w:rsidR="006620F2" w:rsidRPr="00337D0F">
        <w:rPr>
          <w:spacing w:val="2"/>
          <w:sz w:val="28"/>
          <w:szCs w:val="28"/>
        </w:rPr>
        <w:t xml:space="preserve"> период (20</w:t>
      </w:r>
      <w:r w:rsidR="00532292" w:rsidRPr="00337D0F">
        <w:rPr>
          <w:spacing w:val="2"/>
          <w:sz w:val="28"/>
          <w:szCs w:val="28"/>
        </w:rPr>
        <w:t>20</w:t>
      </w:r>
      <w:r w:rsidR="00D844B9" w:rsidRPr="00337D0F">
        <w:rPr>
          <w:spacing w:val="2"/>
          <w:sz w:val="28"/>
          <w:szCs w:val="28"/>
        </w:rPr>
        <w:t xml:space="preserve"> </w:t>
      </w:r>
      <w:r w:rsidR="00D844B9" w:rsidRPr="00337D0F">
        <w:rPr>
          <w:sz w:val="28"/>
        </w:rPr>
        <w:t xml:space="preserve">– </w:t>
      </w:r>
      <w:r w:rsidR="006620F2" w:rsidRPr="00337D0F">
        <w:rPr>
          <w:spacing w:val="2"/>
          <w:sz w:val="28"/>
          <w:szCs w:val="28"/>
        </w:rPr>
        <w:t>20</w:t>
      </w:r>
      <w:r w:rsidR="006A01CC" w:rsidRPr="00337D0F">
        <w:rPr>
          <w:spacing w:val="2"/>
          <w:sz w:val="28"/>
          <w:szCs w:val="28"/>
        </w:rPr>
        <w:t>2</w:t>
      </w:r>
      <w:r w:rsidR="0022718E" w:rsidRPr="00337D0F">
        <w:rPr>
          <w:spacing w:val="2"/>
          <w:sz w:val="28"/>
          <w:szCs w:val="28"/>
        </w:rPr>
        <w:t>4</w:t>
      </w:r>
      <w:r w:rsidR="006620F2" w:rsidRPr="00337D0F">
        <w:rPr>
          <w:spacing w:val="2"/>
          <w:sz w:val="28"/>
          <w:szCs w:val="28"/>
        </w:rPr>
        <w:t xml:space="preserve"> годы) на </w:t>
      </w:r>
      <w:r w:rsidR="0022718E" w:rsidRPr="00337D0F">
        <w:rPr>
          <w:spacing w:val="2"/>
          <w:sz w:val="28"/>
          <w:szCs w:val="28"/>
        </w:rPr>
        <w:t>2</w:t>
      </w:r>
      <w:r w:rsidR="00ED6FC4" w:rsidRPr="00337D0F">
        <w:rPr>
          <w:spacing w:val="2"/>
          <w:sz w:val="28"/>
          <w:szCs w:val="28"/>
        </w:rPr>
        <w:t>32,6</w:t>
      </w:r>
      <w:r w:rsidR="0022718E" w:rsidRPr="00337D0F">
        <w:rPr>
          <w:spacing w:val="2"/>
          <w:sz w:val="28"/>
          <w:szCs w:val="28"/>
        </w:rPr>
        <w:t>, 261,6, 275,9, 305,5 и 341,5</w:t>
      </w:r>
      <w:r w:rsidR="006620F2" w:rsidRPr="00337D0F">
        <w:rPr>
          <w:spacing w:val="2"/>
          <w:sz w:val="28"/>
          <w:szCs w:val="28"/>
        </w:rPr>
        <w:t xml:space="preserve"> миллиард</w:t>
      </w:r>
      <w:r w:rsidR="00772121" w:rsidRPr="00337D0F">
        <w:rPr>
          <w:spacing w:val="2"/>
          <w:sz w:val="28"/>
          <w:szCs w:val="28"/>
        </w:rPr>
        <w:t>ов</w:t>
      </w:r>
      <w:r w:rsidR="006620F2" w:rsidRPr="00337D0F">
        <w:rPr>
          <w:spacing w:val="2"/>
          <w:sz w:val="28"/>
          <w:szCs w:val="28"/>
        </w:rPr>
        <w:t xml:space="preserve"> рублей, соответственно. </w:t>
      </w:r>
      <w:r w:rsidR="006620F2" w:rsidRPr="00337D0F">
        <w:rPr>
          <w:sz w:val="28"/>
        </w:rPr>
        <w:t>К концу прогнозируемого периода</w:t>
      </w:r>
      <w:r w:rsidR="006A01CC" w:rsidRPr="00337D0F">
        <w:rPr>
          <w:sz w:val="28"/>
        </w:rPr>
        <w:t xml:space="preserve"> (</w:t>
      </w:r>
      <w:r w:rsidR="00D844B9" w:rsidRPr="00337D0F">
        <w:rPr>
          <w:sz w:val="28"/>
        </w:rPr>
        <w:t xml:space="preserve">к </w:t>
      </w:r>
      <w:r w:rsidR="006A01CC" w:rsidRPr="00337D0F">
        <w:rPr>
          <w:sz w:val="28"/>
        </w:rPr>
        <w:t>2024 году)</w:t>
      </w:r>
      <w:r w:rsidR="006620F2" w:rsidRPr="00337D0F">
        <w:rPr>
          <w:sz w:val="28"/>
        </w:rPr>
        <w:t xml:space="preserve"> объём отгруженных товаров собственного производства, а также в</w:t>
      </w:r>
      <w:r w:rsidR="006620F2" w:rsidRPr="00337D0F">
        <w:rPr>
          <w:sz w:val="28"/>
        </w:rPr>
        <w:t>ы</w:t>
      </w:r>
      <w:r w:rsidR="006620F2" w:rsidRPr="00337D0F">
        <w:rPr>
          <w:sz w:val="28"/>
        </w:rPr>
        <w:t xml:space="preserve">полненных работ и услуг достигнет </w:t>
      </w:r>
      <w:r w:rsidR="00721641" w:rsidRPr="00337D0F">
        <w:rPr>
          <w:sz w:val="28"/>
        </w:rPr>
        <w:t>323,6</w:t>
      </w:r>
      <w:r w:rsidR="006620F2" w:rsidRPr="00337D0F">
        <w:rPr>
          <w:sz w:val="28"/>
        </w:rPr>
        <w:t xml:space="preserve"> миллиард</w:t>
      </w:r>
      <w:r w:rsidR="00CA0402" w:rsidRPr="00337D0F">
        <w:rPr>
          <w:sz w:val="28"/>
        </w:rPr>
        <w:t>а</w:t>
      </w:r>
      <w:r w:rsidR="006620F2" w:rsidRPr="00337D0F">
        <w:rPr>
          <w:sz w:val="28"/>
        </w:rPr>
        <w:t xml:space="preserve"> рублей.</w:t>
      </w:r>
    </w:p>
    <w:p w:rsidR="006620F2" w:rsidRPr="00337D0F" w:rsidRDefault="006620F2" w:rsidP="006620F2">
      <w:pPr>
        <w:ind w:firstLine="709"/>
        <w:jc w:val="both"/>
        <w:rPr>
          <w:sz w:val="28"/>
        </w:rPr>
      </w:pPr>
      <w:r w:rsidRPr="00337D0F">
        <w:rPr>
          <w:sz w:val="28"/>
        </w:rPr>
        <w:t>Положительная динамика развития промышленного потенциала муниц</w:t>
      </w:r>
      <w:r w:rsidRPr="00337D0F">
        <w:rPr>
          <w:sz w:val="28"/>
        </w:rPr>
        <w:t>и</w:t>
      </w:r>
      <w:r w:rsidRPr="00337D0F">
        <w:rPr>
          <w:sz w:val="28"/>
        </w:rPr>
        <w:t>пального образования город Краснодар станет возможной при условии мобил</w:t>
      </w:r>
      <w:r w:rsidRPr="00337D0F">
        <w:rPr>
          <w:sz w:val="28"/>
        </w:rPr>
        <w:t>и</w:t>
      </w:r>
      <w:r w:rsidRPr="00337D0F">
        <w:rPr>
          <w:sz w:val="28"/>
        </w:rPr>
        <w:t xml:space="preserve">зации внутренних резервов, а также модернизации и обновления оборудования предприятиями за счёт собственных и привлечённых средств. </w:t>
      </w:r>
    </w:p>
    <w:p w:rsidR="006620F2" w:rsidRDefault="006620F2" w:rsidP="006620F2">
      <w:pPr>
        <w:ind w:firstLine="709"/>
        <w:jc w:val="both"/>
        <w:rPr>
          <w:sz w:val="28"/>
          <w:szCs w:val="28"/>
        </w:rPr>
      </w:pPr>
      <w:r w:rsidRPr="00337D0F">
        <w:rPr>
          <w:sz w:val="28"/>
        </w:rPr>
        <w:t>Поддержка и развитие реального сектора экономики, политика в области инновационной и инвестиционной</w:t>
      </w:r>
      <w:r w:rsidRPr="00337D0F">
        <w:rPr>
          <w:sz w:val="28"/>
          <w:szCs w:val="28"/>
        </w:rPr>
        <w:t xml:space="preserve"> деятельности, расширение рынков сбыта, з</w:t>
      </w:r>
      <w:r w:rsidRPr="00337D0F">
        <w:rPr>
          <w:sz w:val="28"/>
          <w:szCs w:val="28"/>
        </w:rPr>
        <w:t>а</w:t>
      </w:r>
      <w:r w:rsidRPr="00337D0F">
        <w:rPr>
          <w:sz w:val="28"/>
          <w:szCs w:val="28"/>
        </w:rPr>
        <w:t>щита товаропроизводителей от недобросовестной конкуренции, обеспечение р</w:t>
      </w:r>
      <w:r w:rsidRPr="00337D0F">
        <w:rPr>
          <w:sz w:val="28"/>
          <w:szCs w:val="28"/>
        </w:rPr>
        <w:t>е</w:t>
      </w:r>
      <w:r w:rsidRPr="00337D0F">
        <w:rPr>
          <w:sz w:val="28"/>
          <w:szCs w:val="28"/>
        </w:rPr>
        <w:t>ального сектора экономики рабочими кадрами будут способствовать выполн</w:t>
      </w:r>
      <w:r w:rsidRPr="00337D0F">
        <w:rPr>
          <w:sz w:val="28"/>
          <w:szCs w:val="28"/>
        </w:rPr>
        <w:t>е</w:t>
      </w:r>
      <w:r w:rsidRPr="00337D0F">
        <w:rPr>
          <w:sz w:val="28"/>
          <w:szCs w:val="28"/>
        </w:rPr>
        <w:t>нию прогнозных значений в промышленной деятельности.</w:t>
      </w:r>
    </w:p>
    <w:p w:rsidR="00D06AD3" w:rsidRPr="00337D0F" w:rsidRDefault="00D06AD3" w:rsidP="006620F2">
      <w:pPr>
        <w:ind w:firstLine="709"/>
        <w:jc w:val="both"/>
        <w:rPr>
          <w:sz w:val="28"/>
          <w:szCs w:val="28"/>
        </w:rPr>
      </w:pPr>
    </w:p>
    <w:p w:rsidR="00042C58" w:rsidRPr="00337D0F" w:rsidRDefault="00042C58" w:rsidP="00A32C13">
      <w:pPr>
        <w:ind w:firstLine="709"/>
        <w:jc w:val="center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Агропромышленный комплекс</w:t>
      </w:r>
    </w:p>
    <w:p w:rsidR="00042C58" w:rsidRPr="00337D0F" w:rsidRDefault="00042C58" w:rsidP="00E612AB">
      <w:pPr>
        <w:ind w:firstLine="709"/>
        <w:jc w:val="both"/>
        <w:rPr>
          <w:spacing w:val="2"/>
          <w:sz w:val="28"/>
          <w:szCs w:val="28"/>
        </w:rPr>
      </w:pPr>
    </w:p>
    <w:p w:rsidR="00042C58" w:rsidRPr="00337D0F" w:rsidRDefault="003D057F" w:rsidP="00D50E7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В 201</w:t>
      </w:r>
      <w:r w:rsidR="00424716" w:rsidRPr="00337D0F">
        <w:rPr>
          <w:spacing w:val="2"/>
          <w:sz w:val="28"/>
          <w:szCs w:val="28"/>
        </w:rPr>
        <w:t>9</w:t>
      </w:r>
      <w:r w:rsidRPr="00337D0F">
        <w:rPr>
          <w:spacing w:val="2"/>
          <w:sz w:val="28"/>
          <w:szCs w:val="28"/>
        </w:rPr>
        <w:t xml:space="preserve"> году стоимость валовой продукции сельского хозяйства оценив</w:t>
      </w:r>
      <w:r w:rsidRPr="00337D0F">
        <w:rPr>
          <w:spacing w:val="2"/>
          <w:sz w:val="28"/>
          <w:szCs w:val="28"/>
        </w:rPr>
        <w:t>а</w:t>
      </w:r>
      <w:r w:rsidRPr="00337D0F">
        <w:rPr>
          <w:spacing w:val="2"/>
          <w:sz w:val="28"/>
          <w:szCs w:val="28"/>
        </w:rPr>
        <w:t>ется в объёме 7,</w:t>
      </w:r>
      <w:r w:rsidR="00424716" w:rsidRPr="00337D0F">
        <w:rPr>
          <w:spacing w:val="2"/>
          <w:sz w:val="28"/>
          <w:szCs w:val="28"/>
        </w:rPr>
        <w:t>2</w:t>
      </w:r>
      <w:r w:rsidRPr="00337D0F">
        <w:rPr>
          <w:spacing w:val="2"/>
          <w:sz w:val="28"/>
          <w:szCs w:val="28"/>
        </w:rPr>
        <w:t xml:space="preserve"> миллиарда рублей (</w:t>
      </w:r>
      <w:r w:rsidR="00424716" w:rsidRPr="00337D0F">
        <w:rPr>
          <w:spacing w:val="2"/>
          <w:sz w:val="28"/>
          <w:szCs w:val="28"/>
        </w:rPr>
        <w:t>90,0</w:t>
      </w:r>
      <w:r w:rsidRPr="00337D0F">
        <w:rPr>
          <w:spacing w:val="2"/>
          <w:sz w:val="28"/>
          <w:szCs w:val="28"/>
        </w:rPr>
        <w:t xml:space="preserve"> процент</w:t>
      </w:r>
      <w:r w:rsidR="00424716" w:rsidRPr="00337D0F">
        <w:rPr>
          <w:spacing w:val="2"/>
          <w:sz w:val="28"/>
          <w:szCs w:val="28"/>
        </w:rPr>
        <w:t>ов</w:t>
      </w:r>
      <w:r w:rsidRPr="00337D0F">
        <w:rPr>
          <w:spacing w:val="2"/>
          <w:sz w:val="28"/>
          <w:szCs w:val="28"/>
        </w:rPr>
        <w:t xml:space="preserve"> в сопоставимых ценах к 201</w:t>
      </w:r>
      <w:r w:rsidR="00424716" w:rsidRPr="00337D0F">
        <w:rPr>
          <w:spacing w:val="2"/>
          <w:sz w:val="28"/>
          <w:szCs w:val="28"/>
        </w:rPr>
        <w:t>8</w:t>
      </w:r>
      <w:r w:rsidRPr="00337D0F">
        <w:rPr>
          <w:spacing w:val="2"/>
          <w:sz w:val="28"/>
          <w:szCs w:val="28"/>
        </w:rPr>
        <w:t xml:space="preserve"> году), что ниже ранее прогнозируемого значения на </w:t>
      </w:r>
      <w:r w:rsidR="00424716" w:rsidRPr="00337D0F">
        <w:rPr>
          <w:spacing w:val="2"/>
          <w:sz w:val="28"/>
          <w:szCs w:val="28"/>
        </w:rPr>
        <w:t>631,8</w:t>
      </w:r>
      <w:r w:rsidRPr="00337D0F">
        <w:rPr>
          <w:spacing w:val="2"/>
          <w:sz w:val="28"/>
          <w:szCs w:val="28"/>
        </w:rPr>
        <w:t xml:space="preserve"> </w:t>
      </w:r>
      <w:r w:rsidR="00424716" w:rsidRPr="00337D0F">
        <w:rPr>
          <w:spacing w:val="2"/>
          <w:sz w:val="28"/>
          <w:szCs w:val="28"/>
        </w:rPr>
        <w:t>миллиона</w:t>
      </w:r>
      <w:r w:rsidRPr="00337D0F">
        <w:rPr>
          <w:spacing w:val="2"/>
          <w:sz w:val="28"/>
          <w:szCs w:val="28"/>
        </w:rPr>
        <w:t xml:space="preserve"> ру</w:t>
      </w:r>
      <w:r w:rsidRPr="00337D0F">
        <w:rPr>
          <w:spacing w:val="2"/>
          <w:sz w:val="28"/>
          <w:szCs w:val="28"/>
        </w:rPr>
        <w:t>б</w:t>
      </w:r>
      <w:r w:rsidRPr="00337D0F">
        <w:rPr>
          <w:spacing w:val="2"/>
          <w:sz w:val="28"/>
          <w:szCs w:val="28"/>
        </w:rPr>
        <w:t xml:space="preserve">лей. Снижение оценочного значения показателя над ранее прогнозируемым обусловлено </w:t>
      </w:r>
      <w:r w:rsidR="006A45F7" w:rsidRPr="00337D0F">
        <w:rPr>
          <w:spacing w:val="2"/>
          <w:sz w:val="28"/>
          <w:szCs w:val="28"/>
        </w:rPr>
        <w:t xml:space="preserve">консервацией производства </w:t>
      </w:r>
      <w:r w:rsidR="00424716" w:rsidRPr="00337D0F">
        <w:rPr>
          <w:spacing w:val="2"/>
          <w:sz w:val="28"/>
          <w:szCs w:val="28"/>
        </w:rPr>
        <w:t xml:space="preserve"> </w:t>
      </w:r>
      <w:r w:rsidR="006A45F7" w:rsidRPr="00337D0F">
        <w:rPr>
          <w:spacing w:val="2"/>
          <w:sz w:val="28"/>
          <w:szCs w:val="28"/>
        </w:rPr>
        <w:t xml:space="preserve">СП «Краснодарская птицефабрика». </w:t>
      </w:r>
      <w:r w:rsidR="000A453A" w:rsidRPr="00337D0F">
        <w:rPr>
          <w:spacing w:val="2"/>
          <w:sz w:val="28"/>
          <w:szCs w:val="28"/>
        </w:rPr>
        <w:t xml:space="preserve">Объёмы производства сельскохозяйственной продукции </w:t>
      </w:r>
      <w:r w:rsidR="00002960" w:rsidRPr="00337D0F">
        <w:rPr>
          <w:spacing w:val="2"/>
          <w:sz w:val="28"/>
          <w:szCs w:val="28"/>
        </w:rPr>
        <w:t xml:space="preserve">в </w:t>
      </w:r>
      <w:r w:rsidR="006A45F7" w:rsidRPr="00337D0F">
        <w:rPr>
          <w:spacing w:val="2"/>
          <w:sz w:val="28"/>
          <w:szCs w:val="28"/>
        </w:rPr>
        <w:t>2020</w:t>
      </w:r>
      <w:r w:rsidR="00002960" w:rsidRPr="00337D0F">
        <w:rPr>
          <w:spacing w:val="2"/>
          <w:sz w:val="28"/>
          <w:szCs w:val="28"/>
        </w:rPr>
        <w:t xml:space="preserve"> </w:t>
      </w:r>
      <w:r w:rsidR="00391A28" w:rsidRPr="00337D0F">
        <w:rPr>
          <w:sz w:val="28"/>
        </w:rPr>
        <w:t>–</w:t>
      </w:r>
      <w:r w:rsidR="00002960" w:rsidRPr="00337D0F">
        <w:rPr>
          <w:spacing w:val="2"/>
          <w:sz w:val="28"/>
          <w:szCs w:val="28"/>
        </w:rPr>
        <w:t xml:space="preserve"> 202</w:t>
      </w:r>
      <w:r w:rsidR="006A45F7" w:rsidRPr="00337D0F">
        <w:rPr>
          <w:spacing w:val="2"/>
          <w:sz w:val="28"/>
          <w:szCs w:val="28"/>
        </w:rPr>
        <w:t>4</w:t>
      </w:r>
      <w:r w:rsidR="00002960" w:rsidRPr="00337D0F">
        <w:rPr>
          <w:spacing w:val="2"/>
          <w:sz w:val="28"/>
          <w:szCs w:val="28"/>
        </w:rPr>
        <w:t xml:space="preserve">  год</w:t>
      </w:r>
      <w:r w:rsidR="006A45F7" w:rsidRPr="00337D0F">
        <w:rPr>
          <w:spacing w:val="2"/>
          <w:sz w:val="28"/>
          <w:szCs w:val="28"/>
        </w:rPr>
        <w:t>ы</w:t>
      </w:r>
      <w:r w:rsidR="00002960" w:rsidRPr="00337D0F">
        <w:rPr>
          <w:spacing w:val="2"/>
          <w:sz w:val="28"/>
          <w:szCs w:val="28"/>
        </w:rPr>
        <w:t xml:space="preserve"> также </w:t>
      </w:r>
      <w:r w:rsidR="000A453A" w:rsidRPr="00337D0F">
        <w:rPr>
          <w:spacing w:val="2"/>
          <w:sz w:val="28"/>
          <w:szCs w:val="28"/>
        </w:rPr>
        <w:t xml:space="preserve">уточнены в сторону </w:t>
      </w:r>
      <w:r w:rsidR="00002960" w:rsidRPr="00337D0F">
        <w:rPr>
          <w:spacing w:val="2"/>
          <w:sz w:val="28"/>
          <w:szCs w:val="28"/>
        </w:rPr>
        <w:t xml:space="preserve">уменьшения. </w:t>
      </w:r>
    </w:p>
    <w:p w:rsidR="00401572" w:rsidRPr="00337D0F" w:rsidRDefault="00401572" w:rsidP="00E612AB">
      <w:pPr>
        <w:ind w:firstLine="709"/>
        <w:jc w:val="both"/>
        <w:rPr>
          <w:spacing w:val="2"/>
          <w:sz w:val="28"/>
          <w:szCs w:val="28"/>
        </w:rPr>
      </w:pPr>
    </w:p>
    <w:p w:rsidR="00364386" w:rsidRPr="00337D0F" w:rsidRDefault="00364386" w:rsidP="00A444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7D0F">
        <w:rPr>
          <w:sz w:val="28"/>
          <w:szCs w:val="28"/>
        </w:rPr>
        <w:t>Транспорт</w:t>
      </w:r>
    </w:p>
    <w:p w:rsidR="00364386" w:rsidRPr="00337D0F" w:rsidRDefault="00364386" w:rsidP="002A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641" w:rsidRPr="00337D0F" w:rsidRDefault="00D60641" w:rsidP="00D60641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Транспортная отрасль города Краснодара представлена 68 крупными и средними предприятиями всех видов транспорта: железнодорожного, автом</w:t>
      </w:r>
      <w:r w:rsidRPr="00337D0F">
        <w:rPr>
          <w:spacing w:val="2"/>
          <w:sz w:val="28"/>
          <w:szCs w:val="28"/>
        </w:rPr>
        <w:t>о</w:t>
      </w:r>
      <w:r w:rsidRPr="00337D0F">
        <w:rPr>
          <w:spacing w:val="2"/>
          <w:sz w:val="28"/>
          <w:szCs w:val="28"/>
        </w:rPr>
        <w:t>бильного, электрического, воздушного, внутреннего водного и трубопроводн</w:t>
      </w:r>
      <w:r w:rsidRPr="00337D0F">
        <w:rPr>
          <w:spacing w:val="2"/>
          <w:sz w:val="28"/>
          <w:szCs w:val="28"/>
        </w:rPr>
        <w:t>о</w:t>
      </w:r>
      <w:r w:rsidRPr="00337D0F">
        <w:rPr>
          <w:spacing w:val="2"/>
          <w:sz w:val="28"/>
          <w:szCs w:val="28"/>
        </w:rPr>
        <w:t>го, а также малыми автомобильными предприятиями и частными предприн</w:t>
      </w:r>
      <w:r w:rsidRPr="00337D0F">
        <w:rPr>
          <w:spacing w:val="2"/>
          <w:sz w:val="28"/>
          <w:szCs w:val="28"/>
        </w:rPr>
        <w:t>и</w:t>
      </w:r>
      <w:r w:rsidRPr="00337D0F">
        <w:rPr>
          <w:spacing w:val="2"/>
          <w:sz w:val="28"/>
          <w:szCs w:val="28"/>
        </w:rPr>
        <w:t>мателями.</w:t>
      </w:r>
    </w:p>
    <w:p w:rsidR="00D60641" w:rsidRPr="00337D0F" w:rsidRDefault="00D60641" w:rsidP="00D60641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В 2019 году ожидаемый объём выполненных услуг по полному кругу предприятий отрасли в действующих ценах составит 66,9 миллиарда рублей, или 96,4 процента к уровню 2018 года, и 114,4 процента к ранее планируем</w:t>
      </w:r>
      <w:r w:rsidRPr="00337D0F">
        <w:rPr>
          <w:spacing w:val="2"/>
          <w:sz w:val="28"/>
          <w:szCs w:val="28"/>
        </w:rPr>
        <w:t>о</w:t>
      </w:r>
      <w:r w:rsidRPr="00337D0F">
        <w:rPr>
          <w:spacing w:val="2"/>
          <w:sz w:val="28"/>
          <w:szCs w:val="28"/>
        </w:rPr>
        <w:t>му значению. Рост обусловлен корректировкой объёмов услуг малых транспор</w:t>
      </w:r>
      <w:r w:rsidRPr="00337D0F">
        <w:rPr>
          <w:spacing w:val="2"/>
          <w:sz w:val="28"/>
          <w:szCs w:val="28"/>
        </w:rPr>
        <w:t>т</w:t>
      </w:r>
      <w:r w:rsidRPr="00337D0F">
        <w:rPr>
          <w:spacing w:val="2"/>
          <w:sz w:val="28"/>
          <w:szCs w:val="28"/>
        </w:rPr>
        <w:t>ных предприятий в отчётном и прогнозируемом периодах, что повлекло за с</w:t>
      </w:r>
      <w:r w:rsidRPr="00337D0F">
        <w:rPr>
          <w:spacing w:val="2"/>
          <w:sz w:val="28"/>
          <w:szCs w:val="28"/>
        </w:rPr>
        <w:t>о</w:t>
      </w:r>
      <w:r w:rsidRPr="00337D0F">
        <w:rPr>
          <w:spacing w:val="2"/>
          <w:sz w:val="28"/>
          <w:szCs w:val="28"/>
        </w:rPr>
        <w:lastRenderedPageBreak/>
        <w:t xml:space="preserve">бой корректировку общего показателя объёма транспортных услуг на 10-12 процентов ежегодно и в 2020 – 2024 годах. </w:t>
      </w:r>
    </w:p>
    <w:p w:rsidR="00D60641" w:rsidRPr="00337D0F" w:rsidRDefault="00D60641" w:rsidP="00D60641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337D0F">
        <w:rPr>
          <w:spacing w:val="2"/>
          <w:sz w:val="28"/>
          <w:szCs w:val="28"/>
        </w:rPr>
        <w:t>Так, в 2020 году объём услуг транспорта достигнет 70,7 миллиарда ру</w:t>
      </w:r>
      <w:r w:rsidRPr="00337D0F">
        <w:rPr>
          <w:spacing w:val="2"/>
          <w:sz w:val="28"/>
          <w:szCs w:val="28"/>
        </w:rPr>
        <w:t>б</w:t>
      </w:r>
      <w:r w:rsidRPr="00337D0F">
        <w:rPr>
          <w:spacing w:val="2"/>
          <w:sz w:val="28"/>
          <w:szCs w:val="28"/>
        </w:rPr>
        <w:t>лей (112,3 процента к ранее прогнозируемому значению), в 2021 году – 74,6 миллиарда рублей (</w:t>
      </w:r>
      <w:r w:rsidR="00F60545">
        <w:rPr>
          <w:spacing w:val="2"/>
          <w:sz w:val="28"/>
          <w:szCs w:val="28"/>
        </w:rPr>
        <w:t>110,4</w:t>
      </w:r>
      <w:r w:rsidRPr="00337D0F">
        <w:rPr>
          <w:spacing w:val="2"/>
          <w:sz w:val="28"/>
          <w:szCs w:val="28"/>
        </w:rPr>
        <w:t xml:space="preserve"> процента к ранее прогнозируемому значению), в 2022 году – 79,0 миллиардов рублей (</w:t>
      </w:r>
      <w:r w:rsidR="00765B84">
        <w:rPr>
          <w:spacing w:val="2"/>
          <w:sz w:val="28"/>
          <w:szCs w:val="28"/>
        </w:rPr>
        <w:t>109,7</w:t>
      </w:r>
      <w:r w:rsidRPr="00337D0F">
        <w:rPr>
          <w:spacing w:val="2"/>
          <w:sz w:val="28"/>
          <w:szCs w:val="28"/>
        </w:rPr>
        <w:t xml:space="preserve"> процента к ранее планируемому знач</w:t>
      </w:r>
      <w:r w:rsidRPr="00337D0F">
        <w:rPr>
          <w:spacing w:val="2"/>
          <w:sz w:val="28"/>
          <w:szCs w:val="28"/>
        </w:rPr>
        <w:t>е</w:t>
      </w:r>
      <w:r w:rsidRPr="00337D0F">
        <w:rPr>
          <w:spacing w:val="2"/>
          <w:sz w:val="28"/>
          <w:szCs w:val="28"/>
        </w:rPr>
        <w:t>нию), в 2023 году – 84,9 миллиарда рублей (110,8 процента к ранее планиру</w:t>
      </w:r>
      <w:r w:rsidRPr="00337D0F">
        <w:rPr>
          <w:spacing w:val="2"/>
          <w:sz w:val="28"/>
          <w:szCs w:val="28"/>
        </w:rPr>
        <w:t>е</w:t>
      </w:r>
      <w:r w:rsidRPr="00337D0F">
        <w:rPr>
          <w:spacing w:val="2"/>
          <w:sz w:val="28"/>
          <w:szCs w:val="28"/>
        </w:rPr>
        <w:t>мому значению).</w:t>
      </w:r>
      <w:proofErr w:type="gramEnd"/>
    </w:p>
    <w:p w:rsidR="00D60641" w:rsidRPr="00337D0F" w:rsidRDefault="00D60641" w:rsidP="00D60641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337D0F">
        <w:rPr>
          <w:spacing w:val="2"/>
          <w:sz w:val="28"/>
          <w:szCs w:val="28"/>
        </w:rPr>
        <w:t>Стабильные показатели в прогнозируемом периоде обусловлены: ростом перевозок всеми видами пассажирского транспорта муниципального образов</w:t>
      </w:r>
      <w:r w:rsidRPr="00337D0F">
        <w:rPr>
          <w:spacing w:val="2"/>
          <w:sz w:val="28"/>
          <w:szCs w:val="28"/>
        </w:rPr>
        <w:t>а</w:t>
      </w:r>
      <w:r w:rsidRPr="00337D0F">
        <w:rPr>
          <w:spacing w:val="2"/>
          <w:sz w:val="28"/>
          <w:szCs w:val="28"/>
        </w:rPr>
        <w:t>ния; расширением филиальной сети и географии автомобильных грузоперев</w:t>
      </w:r>
      <w:r w:rsidRPr="00337D0F">
        <w:rPr>
          <w:spacing w:val="2"/>
          <w:sz w:val="28"/>
          <w:szCs w:val="28"/>
        </w:rPr>
        <w:t>о</w:t>
      </w:r>
      <w:r w:rsidRPr="00337D0F">
        <w:rPr>
          <w:spacing w:val="2"/>
          <w:sz w:val="28"/>
          <w:szCs w:val="28"/>
        </w:rPr>
        <w:t>зок транспортно-экспедиционных предприятий города; увеличением объ</w:t>
      </w:r>
      <w:r w:rsidRPr="00337D0F">
        <w:rPr>
          <w:spacing w:val="2"/>
          <w:sz w:val="28"/>
          <w:szCs w:val="28"/>
        </w:rPr>
        <w:t>ё</w:t>
      </w:r>
      <w:r w:rsidRPr="00337D0F">
        <w:rPr>
          <w:spacing w:val="2"/>
          <w:sz w:val="28"/>
          <w:szCs w:val="28"/>
        </w:rPr>
        <w:t>мов транспортировки газа по трубопроводам; увеличением числа перевезенных пассажиров, пассажирооборота и процента занятости кресел за счёт ра</w:t>
      </w:r>
      <w:r w:rsidRPr="00337D0F">
        <w:rPr>
          <w:spacing w:val="2"/>
          <w:sz w:val="28"/>
          <w:szCs w:val="28"/>
        </w:rPr>
        <w:t>з</w:t>
      </w:r>
      <w:r w:rsidRPr="00337D0F">
        <w:rPr>
          <w:spacing w:val="2"/>
          <w:sz w:val="28"/>
          <w:szCs w:val="28"/>
        </w:rPr>
        <w:t>вития маршрутной сети, увеличения частот на популярных маршрутах, увеличения парка воздушных судов авиакомпании «Сибирь»;</w:t>
      </w:r>
      <w:proofErr w:type="gramEnd"/>
      <w:r w:rsidRPr="00337D0F">
        <w:rPr>
          <w:spacing w:val="2"/>
          <w:sz w:val="28"/>
          <w:szCs w:val="28"/>
        </w:rPr>
        <w:t xml:space="preserve"> ростом объёмов услуг ме</w:t>
      </w:r>
      <w:r w:rsidRPr="00337D0F">
        <w:rPr>
          <w:spacing w:val="2"/>
          <w:sz w:val="28"/>
          <w:szCs w:val="28"/>
        </w:rPr>
        <w:t>ж</w:t>
      </w:r>
      <w:r w:rsidRPr="00337D0F">
        <w:rPr>
          <w:spacing w:val="2"/>
          <w:sz w:val="28"/>
          <w:szCs w:val="28"/>
        </w:rPr>
        <w:t>дународного аэропорта за счёт завершения строительства нового терминала аэропорта; увеличением объёмов выполненных услуг малыми предпри</w:t>
      </w:r>
      <w:r w:rsidRPr="00337D0F">
        <w:rPr>
          <w:spacing w:val="2"/>
          <w:sz w:val="28"/>
          <w:szCs w:val="28"/>
        </w:rPr>
        <w:t>я</w:t>
      </w:r>
      <w:r w:rsidRPr="00337D0F">
        <w:rPr>
          <w:spacing w:val="2"/>
          <w:sz w:val="28"/>
          <w:szCs w:val="28"/>
        </w:rPr>
        <w:t>тиями города.</w:t>
      </w:r>
    </w:p>
    <w:p w:rsidR="00A4532E" w:rsidRDefault="00D60641" w:rsidP="00D60641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К концу прогнозируемого периода объём услуг транспорта достигнет 89,6 миллиарда рублей, и возрастет по отношению к базовому 2018 году почти в 1,3 раза.</w:t>
      </w:r>
    </w:p>
    <w:p w:rsidR="00E35E2F" w:rsidRPr="00337D0F" w:rsidRDefault="00E35E2F" w:rsidP="00D60641">
      <w:pPr>
        <w:ind w:firstLine="709"/>
        <w:jc w:val="both"/>
        <w:rPr>
          <w:spacing w:val="2"/>
          <w:sz w:val="28"/>
          <w:szCs w:val="28"/>
        </w:rPr>
      </w:pPr>
    </w:p>
    <w:p w:rsidR="001A13D8" w:rsidRPr="00337D0F" w:rsidRDefault="001A13D8" w:rsidP="008806BB">
      <w:pPr>
        <w:ind w:firstLine="709"/>
        <w:jc w:val="center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Потребительский рынок</w:t>
      </w:r>
    </w:p>
    <w:p w:rsidR="001A13D8" w:rsidRPr="00337D0F" w:rsidRDefault="001A13D8" w:rsidP="00B12425">
      <w:pPr>
        <w:ind w:firstLine="709"/>
        <w:jc w:val="both"/>
        <w:rPr>
          <w:spacing w:val="2"/>
          <w:sz w:val="28"/>
          <w:szCs w:val="28"/>
        </w:rPr>
      </w:pPr>
    </w:p>
    <w:p w:rsidR="007F1088" w:rsidRPr="00337D0F" w:rsidRDefault="00A61ED7" w:rsidP="007F1088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 xml:space="preserve">По итогам </w:t>
      </w:r>
      <w:r w:rsidR="00D850AF" w:rsidRPr="00337D0F">
        <w:rPr>
          <w:spacing w:val="2"/>
          <w:sz w:val="28"/>
          <w:szCs w:val="28"/>
        </w:rPr>
        <w:t>201</w:t>
      </w:r>
      <w:r w:rsidR="006A45F7" w:rsidRPr="00337D0F">
        <w:rPr>
          <w:spacing w:val="2"/>
          <w:sz w:val="28"/>
          <w:szCs w:val="28"/>
        </w:rPr>
        <w:t>8</w:t>
      </w:r>
      <w:r w:rsidR="00D850AF" w:rsidRPr="00337D0F">
        <w:rPr>
          <w:spacing w:val="2"/>
          <w:sz w:val="28"/>
          <w:szCs w:val="28"/>
        </w:rPr>
        <w:t xml:space="preserve"> год</w:t>
      </w:r>
      <w:r w:rsidRPr="00337D0F">
        <w:rPr>
          <w:spacing w:val="2"/>
          <w:sz w:val="28"/>
          <w:szCs w:val="28"/>
        </w:rPr>
        <w:t>а</w:t>
      </w:r>
      <w:r w:rsidR="00D850AF" w:rsidRPr="00337D0F">
        <w:rPr>
          <w:spacing w:val="2"/>
          <w:sz w:val="28"/>
          <w:szCs w:val="28"/>
        </w:rPr>
        <w:t xml:space="preserve"> </w:t>
      </w:r>
      <w:r w:rsidRPr="00337D0F">
        <w:rPr>
          <w:spacing w:val="2"/>
          <w:sz w:val="28"/>
          <w:szCs w:val="28"/>
        </w:rPr>
        <w:t xml:space="preserve">оборот розничной торговли </w:t>
      </w:r>
      <w:r w:rsidR="00D850AF" w:rsidRPr="00337D0F">
        <w:rPr>
          <w:spacing w:val="2"/>
          <w:sz w:val="28"/>
          <w:szCs w:val="28"/>
        </w:rPr>
        <w:t xml:space="preserve">сложился </w:t>
      </w:r>
      <w:r w:rsidR="0071441E" w:rsidRPr="00337D0F">
        <w:rPr>
          <w:spacing w:val="2"/>
          <w:sz w:val="28"/>
          <w:szCs w:val="28"/>
        </w:rPr>
        <w:t xml:space="preserve">практически </w:t>
      </w:r>
      <w:r w:rsidRPr="00337D0F">
        <w:rPr>
          <w:spacing w:val="2"/>
          <w:sz w:val="28"/>
          <w:szCs w:val="28"/>
        </w:rPr>
        <w:t xml:space="preserve">на уровне </w:t>
      </w:r>
      <w:r w:rsidR="0071441E" w:rsidRPr="00337D0F">
        <w:rPr>
          <w:spacing w:val="2"/>
          <w:sz w:val="28"/>
          <w:szCs w:val="28"/>
        </w:rPr>
        <w:t>планируемого значения (</w:t>
      </w:r>
      <w:r w:rsidR="006A45F7" w:rsidRPr="00337D0F">
        <w:rPr>
          <w:spacing w:val="2"/>
          <w:sz w:val="28"/>
          <w:szCs w:val="28"/>
        </w:rPr>
        <w:t>534,3</w:t>
      </w:r>
      <w:r w:rsidRPr="00337D0F">
        <w:rPr>
          <w:spacing w:val="2"/>
          <w:sz w:val="28"/>
          <w:szCs w:val="28"/>
        </w:rPr>
        <w:t xml:space="preserve"> миллиарда рублей</w:t>
      </w:r>
      <w:r w:rsidR="0004783E" w:rsidRPr="00337D0F">
        <w:rPr>
          <w:spacing w:val="2"/>
          <w:sz w:val="28"/>
          <w:szCs w:val="28"/>
        </w:rPr>
        <w:t xml:space="preserve"> </w:t>
      </w:r>
      <w:r w:rsidR="0071441E" w:rsidRPr="00337D0F">
        <w:rPr>
          <w:spacing w:val="2"/>
          <w:sz w:val="28"/>
          <w:szCs w:val="28"/>
        </w:rPr>
        <w:t>при плане</w:t>
      </w:r>
      <w:r w:rsidR="0004783E" w:rsidRPr="00337D0F">
        <w:rPr>
          <w:spacing w:val="2"/>
          <w:sz w:val="28"/>
          <w:szCs w:val="28"/>
        </w:rPr>
        <w:t xml:space="preserve"> </w:t>
      </w:r>
      <w:r w:rsidR="00391A28" w:rsidRPr="00337D0F">
        <w:rPr>
          <w:sz w:val="28"/>
        </w:rPr>
        <w:t xml:space="preserve">– </w:t>
      </w:r>
      <w:r w:rsidR="006A45F7" w:rsidRPr="00337D0F">
        <w:rPr>
          <w:spacing w:val="2"/>
          <w:sz w:val="28"/>
          <w:szCs w:val="28"/>
        </w:rPr>
        <w:t>534,9</w:t>
      </w:r>
      <w:r w:rsidR="0004783E" w:rsidRPr="00337D0F">
        <w:rPr>
          <w:spacing w:val="2"/>
          <w:sz w:val="28"/>
          <w:szCs w:val="28"/>
        </w:rPr>
        <w:t xml:space="preserve"> миллиарда рублей</w:t>
      </w:r>
      <w:r w:rsidR="0071441E" w:rsidRPr="00337D0F">
        <w:rPr>
          <w:spacing w:val="2"/>
          <w:sz w:val="28"/>
          <w:szCs w:val="28"/>
        </w:rPr>
        <w:t>)</w:t>
      </w:r>
      <w:r w:rsidR="0004783E" w:rsidRPr="00337D0F">
        <w:rPr>
          <w:spacing w:val="2"/>
          <w:sz w:val="28"/>
          <w:szCs w:val="28"/>
        </w:rPr>
        <w:t>.</w:t>
      </w:r>
      <w:r w:rsidRPr="00337D0F">
        <w:rPr>
          <w:spacing w:val="2"/>
          <w:sz w:val="28"/>
          <w:szCs w:val="28"/>
        </w:rPr>
        <w:t xml:space="preserve"> </w:t>
      </w:r>
      <w:proofErr w:type="gramStart"/>
      <w:r w:rsidR="006A45F7" w:rsidRPr="00337D0F">
        <w:rPr>
          <w:spacing w:val="2"/>
          <w:sz w:val="28"/>
          <w:szCs w:val="28"/>
        </w:rPr>
        <w:t xml:space="preserve">Увеличение </w:t>
      </w:r>
      <w:r w:rsidR="003B501E" w:rsidRPr="00337D0F">
        <w:rPr>
          <w:spacing w:val="2"/>
          <w:sz w:val="28"/>
          <w:szCs w:val="28"/>
        </w:rPr>
        <w:t>значения показателя на 201</w:t>
      </w:r>
      <w:r w:rsidR="0071441E" w:rsidRPr="00337D0F">
        <w:rPr>
          <w:spacing w:val="2"/>
          <w:sz w:val="28"/>
          <w:szCs w:val="28"/>
        </w:rPr>
        <w:t>9</w:t>
      </w:r>
      <w:r w:rsidR="00391A28" w:rsidRPr="00337D0F">
        <w:rPr>
          <w:spacing w:val="2"/>
          <w:sz w:val="28"/>
          <w:szCs w:val="28"/>
        </w:rPr>
        <w:t xml:space="preserve"> </w:t>
      </w:r>
      <w:r w:rsidR="00391A28" w:rsidRPr="00337D0F">
        <w:rPr>
          <w:sz w:val="28"/>
        </w:rPr>
        <w:t xml:space="preserve">– </w:t>
      </w:r>
      <w:r w:rsidR="0071441E" w:rsidRPr="00337D0F">
        <w:rPr>
          <w:spacing w:val="2"/>
          <w:sz w:val="28"/>
          <w:szCs w:val="28"/>
        </w:rPr>
        <w:t xml:space="preserve">2020 годы </w:t>
      </w:r>
      <w:r w:rsidR="003B501E" w:rsidRPr="00337D0F">
        <w:rPr>
          <w:spacing w:val="2"/>
          <w:sz w:val="28"/>
          <w:szCs w:val="28"/>
        </w:rPr>
        <w:t>пр</w:t>
      </w:r>
      <w:r w:rsidR="003B501E" w:rsidRPr="00337D0F">
        <w:rPr>
          <w:spacing w:val="2"/>
          <w:sz w:val="28"/>
          <w:szCs w:val="28"/>
        </w:rPr>
        <w:t>о</w:t>
      </w:r>
      <w:r w:rsidR="003B501E" w:rsidRPr="00337D0F">
        <w:rPr>
          <w:spacing w:val="2"/>
          <w:sz w:val="28"/>
          <w:szCs w:val="28"/>
        </w:rPr>
        <w:t>тив ранее прогнозируем</w:t>
      </w:r>
      <w:r w:rsidR="0079224A" w:rsidRPr="00337D0F">
        <w:rPr>
          <w:spacing w:val="2"/>
          <w:sz w:val="28"/>
          <w:szCs w:val="28"/>
        </w:rPr>
        <w:t>ого</w:t>
      </w:r>
      <w:r w:rsidR="0071441E" w:rsidRPr="00337D0F">
        <w:rPr>
          <w:spacing w:val="2"/>
          <w:sz w:val="28"/>
          <w:szCs w:val="28"/>
        </w:rPr>
        <w:t xml:space="preserve"> </w:t>
      </w:r>
      <w:r w:rsidR="003B501E" w:rsidRPr="00337D0F">
        <w:rPr>
          <w:spacing w:val="2"/>
          <w:sz w:val="28"/>
          <w:szCs w:val="28"/>
        </w:rPr>
        <w:t xml:space="preserve">связано с </w:t>
      </w:r>
      <w:r w:rsidR="0071441E" w:rsidRPr="00337D0F">
        <w:rPr>
          <w:spacing w:val="2"/>
          <w:sz w:val="28"/>
          <w:szCs w:val="28"/>
        </w:rPr>
        <w:t xml:space="preserve">более </w:t>
      </w:r>
      <w:r w:rsidR="006A45F7" w:rsidRPr="00337D0F">
        <w:rPr>
          <w:spacing w:val="2"/>
          <w:sz w:val="28"/>
          <w:szCs w:val="28"/>
        </w:rPr>
        <w:t>высокими</w:t>
      </w:r>
      <w:r w:rsidR="0071441E" w:rsidRPr="00337D0F">
        <w:rPr>
          <w:spacing w:val="2"/>
          <w:sz w:val="28"/>
          <w:szCs w:val="28"/>
        </w:rPr>
        <w:t xml:space="preserve"> </w:t>
      </w:r>
      <w:r w:rsidR="0064355F" w:rsidRPr="00337D0F">
        <w:rPr>
          <w:spacing w:val="2"/>
          <w:sz w:val="28"/>
          <w:szCs w:val="28"/>
        </w:rPr>
        <w:t>по сравнению с ранее планируемым</w:t>
      </w:r>
      <w:r w:rsidR="006A45F7" w:rsidRPr="00337D0F">
        <w:rPr>
          <w:spacing w:val="2"/>
          <w:sz w:val="28"/>
          <w:szCs w:val="28"/>
        </w:rPr>
        <w:t>и</w:t>
      </w:r>
      <w:r w:rsidR="0064355F" w:rsidRPr="00337D0F">
        <w:rPr>
          <w:spacing w:val="2"/>
          <w:sz w:val="28"/>
          <w:szCs w:val="28"/>
        </w:rPr>
        <w:t xml:space="preserve"> </w:t>
      </w:r>
      <w:r w:rsidR="006A45F7" w:rsidRPr="00337D0F">
        <w:rPr>
          <w:spacing w:val="2"/>
          <w:sz w:val="28"/>
          <w:szCs w:val="28"/>
        </w:rPr>
        <w:t>темпами роста</w:t>
      </w:r>
      <w:r w:rsidR="0064355F" w:rsidRPr="00337D0F">
        <w:rPr>
          <w:spacing w:val="2"/>
          <w:sz w:val="28"/>
          <w:szCs w:val="28"/>
        </w:rPr>
        <w:t xml:space="preserve"> </w:t>
      </w:r>
      <w:r w:rsidR="0071441E" w:rsidRPr="00337D0F">
        <w:rPr>
          <w:spacing w:val="2"/>
          <w:sz w:val="28"/>
          <w:szCs w:val="28"/>
        </w:rPr>
        <w:t>инфляции</w:t>
      </w:r>
      <w:r w:rsidR="0079224A" w:rsidRPr="00337D0F">
        <w:rPr>
          <w:spacing w:val="2"/>
          <w:sz w:val="28"/>
          <w:szCs w:val="28"/>
        </w:rPr>
        <w:t xml:space="preserve"> и реальных доходов населен</w:t>
      </w:r>
      <w:r w:rsidR="00FC61FE" w:rsidRPr="00337D0F">
        <w:rPr>
          <w:spacing w:val="2"/>
          <w:sz w:val="28"/>
          <w:szCs w:val="28"/>
        </w:rPr>
        <w:t>и</w:t>
      </w:r>
      <w:r w:rsidR="0079224A" w:rsidRPr="00337D0F">
        <w:rPr>
          <w:spacing w:val="2"/>
          <w:sz w:val="28"/>
          <w:szCs w:val="28"/>
        </w:rPr>
        <w:t>я.</w:t>
      </w:r>
      <w:proofErr w:type="gramEnd"/>
      <w:r w:rsidR="0071441E" w:rsidRPr="00337D0F">
        <w:rPr>
          <w:spacing w:val="2"/>
          <w:sz w:val="28"/>
          <w:szCs w:val="28"/>
        </w:rPr>
        <w:t xml:space="preserve"> </w:t>
      </w:r>
      <w:r w:rsidR="00FC61FE" w:rsidRPr="00337D0F">
        <w:rPr>
          <w:spacing w:val="2"/>
          <w:sz w:val="28"/>
          <w:szCs w:val="28"/>
        </w:rPr>
        <w:t>Н</w:t>
      </w:r>
      <w:r w:rsidR="00FC61FE" w:rsidRPr="00337D0F">
        <w:rPr>
          <w:spacing w:val="2"/>
          <w:sz w:val="28"/>
          <w:szCs w:val="28"/>
        </w:rPr>
        <w:t>е</w:t>
      </w:r>
      <w:r w:rsidR="00FC61FE" w:rsidRPr="00337D0F">
        <w:rPr>
          <w:spacing w:val="2"/>
          <w:sz w:val="28"/>
          <w:szCs w:val="28"/>
        </w:rPr>
        <w:t xml:space="preserve">значительная корректировка показателя </w:t>
      </w:r>
      <w:r w:rsidR="00D15DBA" w:rsidRPr="00337D0F">
        <w:rPr>
          <w:spacing w:val="2"/>
          <w:sz w:val="28"/>
          <w:szCs w:val="28"/>
        </w:rPr>
        <w:t>в сторону увеличения произошла и в последующие годы.</w:t>
      </w:r>
    </w:p>
    <w:p w:rsidR="00F135F6" w:rsidRPr="00337D0F" w:rsidRDefault="001C4FC5" w:rsidP="00F135F6">
      <w:pPr>
        <w:ind w:firstLine="709"/>
        <w:jc w:val="both"/>
        <w:rPr>
          <w:sz w:val="28"/>
          <w:szCs w:val="28"/>
        </w:rPr>
      </w:pPr>
      <w:r w:rsidRPr="00337D0F">
        <w:rPr>
          <w:spacing w:val="2"/>
          <w:sz w:val="28"/>
          <w:szCs w:val="28"/>
        </w:rPr>
        <w:t>О</w:t>
      </w:r>
      <w:r w:rsidR="00E32C9D" w:rsidRPr="00337D0F">
        <w:rPr>
          <w:spacing w:val="2"/>
          <w:sz w:val="28"/>
          <w:szCs w:val="28"/>
        </w:rPr>
        <w:t>борот общественного питания по полному кругу предприятий в 201</w:t>
      </w:r>
      <w:r w:rsidR="00EC1DFC">
        <w:rPr>
          <w:spacing w:val="2"/>
          <w:sz w:val="28"/>
          <w:szCs w:val="28"/>
        </w:rPr>
        <w:t>9</w:t>
      </w:r>
      <w:r w:rsidR="00E32C9D" w:rsidRPr="00337D0F">
        <w:rPr>
          <w:spacing w:val="2"/>
          <w:sz w:val="28"/>
          <w:szCs w:val="28"/>
        </w:rPr>
        <w:t xml:space="preserve"> году составил </w:t>
      </w:r>
      <w:r w:rsidR="00D15DBA" w:rsidRPr="00337D0F">
        <w:rPr>
          <w:spacing w:val="2"/>
          <w:sz w:val="28"/>
          <w:szCs w:val="28"/>
        </w:rPr>
        <w:t>28,2</w:t>
      </w:r>
      <w:r w:rsidRPr="00337D0F">
        <w:rPr>
          <w:spacing w:val="2"/>
          <w:sz w:val="28"/>
          <w:szCs w:val="28"/>
        </w:rPr>
        <w:t xml:space="preserve"> миллиарда рублей</w:t>
      </w:r>
      <w:r w:rsidR="00E32C9D" w:rsidRPr="00337D0F">
        <w:rPr>
          <w:spacing w:val="2"/>
          <w:sz w:val="28"/>
          <w:szCs w:val="28"/>
        </w:rPr>
        <w:t xml:space="preserve"> против ранее планируемого </w:t>
      </w:r>
      <w:r w:rsidR="00B00A2A" w:rsidRPr="00337D0F">
        <w:rPr>
          <w:spacing w:val="2"/>
          <w:sz w:val="28"/>
          <w:szCs w:val="28"/>
        </w:rPr>
        <w:t xml:space="preserve">значения </w:t>
      </w:r>
      <w:r w:rsidR="00D15DBA" w:rsidRPr="00337D0F">
        <w:rPr>
          <w:spacing w:val="2"/>
          <w:sz w:val="28"/>
          <w:szCs w:val="28"/>
        </w:rPr>
        <w:t>27,7</w:t>
      </w:r>
      <w:r w:rsidR="00E32C9D" w:rsidRPr="00337D0F">
        <w:rPr>
          <w:spacing w:val="2"/>
          <w:sz w:val="28"/>
          <w:szCs w:val="28"/>
        </w:rPr>
        <w:t xml:space="preserve"> миллиарда рублей, </w:t>
      </w:r>
      <w:r w:rsidR="00B00A2A" w:rsidRPr="00337D0F">
        <w:rPr>
          <w:spacing w:val="2"/>
          <w:sz w:val="28"/>
          <w:szCs w:val="28"/>
        </w:rPr>
        <w:t xml:space="preserve">или </w:t>
      </w:r>
      <w:r w:rsidRPr="00337D0F">
        <w:rPr>
          <w:spacing w:val="2"/>
          <w:sz w:val="28"/>
          <w:szCs w:val="28"/>
        </w:rPr>
        <w:t>сложился</w:t>
      </w:r>
      <w:r w:rsidR="00D15DBA" w:rsidRPr="00337D0F">
        <w:rPr>
          <w:spacing w:val="2"/>
          <w:sz w:val="28"/>
          <w:szCs w:val="28"/>
        </w:rPr>
        <w:t xml:space="preserve"> </w:t>
      </w:r>
      <w:r w:rsidR="00BF3E48" w:rsidRPr="00337D0F">
        <w:rPr>
          <w:spacing w:val="2"/>
          <w:sz w:val="28"/>
          <w:szCs w:val="28"/>
        </w:rPr>
        <w:t>выше</w:t>
      </w:r>
      <w:r w:rsidRPr="00337D0F">
        <w:rPr>
          <w:spacing w:val="2"/>
          <w:sz w:val="28"/>
          <w:szCs w:val="28"/>
        </w:rPr>
        <w:t xml:space="preserve"> </w:t>
      </w:r>
      <w:r w:rsidR="00D15DBA" w:rsidRPr="00337D0F">
        <w:rPr>
          <w:spacing w:val="2"/>
          <w:sz w:val="28"/>
          <w:szCs w:val="28"/>
        </w:rPr>
        <w:t xml:space="preserve">всего </w:t>
      </w:r>
      <w:r w:rsidR="00E32C9D" w:rsidRPr="00337D0F">
        <w:rPr>
          <w:spacing w:val="2"/>
          <w:sz w:val="28"/>
          <w:szCs w:val="28"/>
        </w:rPr>
        <w:t xml:space="preserve">на </w:t>
      </w:r>
      <w:r w:rsidR="00D15DBA" w:rsidRPr="00337D0F">
        <w:rPr>
          <w:spacing w:val="2"/>
          <w:sz w:val="28"/>
          <w:szCs w:val="28"/>
        </w:rPr>
        <w:t>457,0 миллионов рублей</w:t>
      </w:r>
      <w:r w:rsidR="00290C2A" w:rsidRPr="00337D0F">
        <w:rPr>
          <w:spacing w:val="2"/>
          <w:sz w:val="28"/>
          <w:szCs w:val="28"/>
        </w:rPr>
        <w:t>.</w:t>
      </w:r>
      <w:r w:rsidR="00BF3E48" w:rsidRPr="00337D0F">
        <w:rPr>
          <w:spacing w:val="2"/>
          <w:sz w:val="28"/>
          <w:szCs w:val="28"/>
        </w:rPr>
        <w:t xml:space="preserve"> </w:t>
      </w:r>
      <w:r w:rsidR="00D15DBA" w:rsidRPr="00337D0F">
        <w:rPr>
          <w:spacing w:val="2"/>
          <w:sz w:val="28"/>
          <w:szCs w:val="28"/>
        </w:rPr>
        <w:t>Ко</w:t>
      </w:r>
      <w:r w:rsidR="00D15DBA" w:rsidRPr="00337D0F">
        <w:rPr>
          <w:spacing w:val="2"/>
          <w:sz w:val="28"/>
          <w:szCs w:val="28"/>
        </w:rPr>
        <w:t>р</w:t>
      </w:r>
      <w:r w:rsidR="00D15DBA" w:rsidRPr="00337D0F">
        <w:rPr>
          <w:spacing w:val="2"/>
          <w:sz w:val="28"/>
          <w:szCs w:val="28"/>
        </w:rPr>
        <w:t>ректировка ранее прогнозируемых показателей в сторону увеличения на посл</w:t>
      </w:r>
      <w:r w:rsidR="00D15DBA" w:rsidRPr="00337D0F">
        <w:rPr>
          <w:spacing w:val="2"/>
          <w:sz w:val="28"/>
          <w:szCs w:val="28"/>
        </w:rPr>
        <w:t>е</w:t>
      </w:r>
      <w:r w:rsidR="00D15DBA" w:rsidRPr="00337D0F">
        <w:rPr>
          <w:spacing w:val="2"/>
          <w:sz w:val="28"/>
          <w:szCs w:val="28"/>
        </w:rPr>
        <w:t xml:space="preserve">дующие годы </w:t>
      </w:r>
      <w:r w:rsidR="008A19F1" w:rsidRPr="00337D0F">
        <w:rPr>
          <w:spacing w:val="2"/>
          <w:sz w:val="28"/>
          <w:szCs w:val="28"/>
        </w:rPr>
        <w:t xml:space="preserve">также обусловлена ростом темпов реальной заработной платы  по сравнению с ранее </w:t>
      </w:r>
      <w:proofErr w:type="gramStart"/>
      <w:r w:rsidR="008A19F1" w:rsidRPr="00337D0F">
        <w:rPr>
          <w:spacing w:val="2"/>
          <w:sz w:val="28"/>
          <w:szCs w:val="28"/>
        </w:rPr>
        <w:t>планируемыми</w:t>
      </w:r>
      <w:proofErr w:type="gramEnd"/>
      <w:r w:rsidR="008A19F1" w:rsidRPr="00337D0F">
        <w:rPr>
          <w:spacing w:val="2"/>
          <w:sz w:val="28"/>
          <w:szCs w:val="28"/>
        </w:rPr>
        <w:t xml:space="preserve">. </w:t>
      </w:r>
    </w:p>
    <w:p w:rsidR="00B00A2A" w:rsidRPr="00337D0F" w:rsidRDefault="00B00A2A" w:rsidP="00F1099B">
      <w:pPr>
        <w:ind w:firstLine="709"/>
        <w:jc w:val="center"/>
        <w:rPr>
          <w:spacing w:val="2"/>
          <w:sz w:val="28"/>
          <w:szCs w:val="28"/>
        </w:rPr>
      </w:pPr>
    </w:p>
    <w:p w:rsidR="001A13D8" w:rsidRPr="00337D0F" w:rsidRDefault="001A13D8" w:rsidP="002A6544">
      <w:pPr>
        <w:ind w:firstLine="709"/>
        <w:jc w:val="center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Инвестиции и строительство</w:t>
      </w:r>
    </w:p>
    <w:p w:rsidR="001A13D8" w:rsidRPr="00337D0F" w:rsidRDefault="001A13D8" w:rsidP="00B12425">
      <w:pPr>
        <w:ind w:firstLine="709"/>
        <w:jc w:val="both"/>
        <w:rPr>
          <w:spacing w:val="2"/>
          <w:sz w:val="28"/>
          <w:szCs w:val="28"/>
        </w:rPr>
      </w:pPr>
    </w:p>
    <w:p w:rsidR="00993D9C" w:rsidRPr="00337D0F" w:rsidRDefault="00993D9C" w:rsidP="00993D9C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В 201</w:t>
      </w:r>
      <w:r w:rsidR="00C623B8" w:rsidRPr="00337D0F">
        <w:rPr>
          <w:spacing w:val="2"/>
          <w:sz w:val="28"/>
          <w:szCs w:val="28"/>
        </w:rPr>
        <w:t>8</w:t>
      </w:r>
      <w:r w:rsidRPr="00337D0F">
        <w:rPr>
          <w:spacing w:val="2"/>
          <w:sz w:val="28"/>
          <w:szCs w:val="28"/>
        </w:rPr>
        <w:t xml:space="preserve"> году объ</w:t>
      </w:r>
      <w:r w:rsidR="003F15FF" w:rsidRPr="00337D0F">
        <w:rPr>
          <w:spacing w:val="2"/>
          <w:sz w:val="28"/>
          <w:szCs w:val="28"/>
        </w:rPr>
        <w:t>ё</w:t>
      </w:r>
      <w:r w:rsidRPr="00337D0F">
        <w:rPr>
          <w:spacing w:val="2"/>
          <w:sz w:val="28"/>
          <w:szCs w:val="28"/>
        </w:rPr>
        <w:t xml:space="preserve">м инвестиций в основной капитал составил </w:t>
      </w:r>
      <w:r w:rsidR="00C623B8" w:rsidRPr="00337D0F">
        <w:rPr>
          <w:spacing w:val="2"/>
          <w:sz w:val="28"/>
          <w:szCs w:val="28"/>
        </w:rPr>
        <w:t>136,4</w:t>
      </w:r>
      <w:r w:rsidRPr="00337D0F">
        <w:rPr>
          <w:spacing w:val="2"/>
          <w:sz w:val="28"/>
          <w:szCs w:val="28"/>
        </w:rPr>
        <w:t xml:space="preserve"> милл</w:t>
      </w:r>
      <w:r w:rsidRPr="00337D0F">
        <w:rPr>
          <w:spacing w:val="2"/>
          <w:sz w:val="28"/>
          <w:szCs w:val="28"/>
        </w:rPr>
        <w:t>и</w:t>
      </w:r>
      <w:r w:rsidRPr="00337D0F">
        <w:rPr>
          <w:spacing w:val="2"/>
          <w:sz w:val="28"/>
          <w:szCs w:val="28"/>
        </w:rPr>
        <w:t>арда рублей</w:t>
      </w:r>
      <w:r w:rsidR="0032431A" w:rsidRPr="00337D0F">
        <w:rPr>
          <w:spacing w:val="2"/>
          <w:sz w:val="28"/>
          <w:szCs w:val="28"/>
        </w:rPr>
        <w:t xml:space="preserve"> </w:t>
      </w:r>
      <w:r w:rsidRPr="00337D0F">
        <w:rPr>
          <w:spacing w:val="2"/>
          <w:sz w:val="28"/>
          <w:szCs w:val="28"/>
        </w:rPr>
        <w:t xml:space="preserve"> против </w:t>
      </w:r>
      <w:r w:rsidR="00C623B8" w:rsidRPr="00337D0F">
        <w:rPr>
          <w:spacing w:val="2"/>
          <w:sz w:val="28"/>
          <w:szCs w:val="28"/>
        </w:rPr>
        <w:t>139</w:t>
      </w:r>
      <w:r w:rsidR="00327C59">
        <w:rPr>
          <w:spacing w:val="2"/>
          <w:sz w:val="28"/>
          <w:szCs w:val="28"/>
        </w:rPr>
        <w:t>,0</w:t>
      </w:r>
      <w:r w:rsidRPr="00337D0F">
        <w:rPr>
          <w:spacing w:val="2"/>
          <w:sz w:val="28"/>
          <w:szCs w:val="28"/>
        </w:rPr>
        <w:t xml:space="preserve"> миллиардов рублей </w:t>
      </w:r>
      <w:r w:rsidR="00C37F7C" w:rsidRPr="00337D0F">
        <w:rPr>
          <w:spacing w:val="2"/>
          <w:sz w:val="28"/>
          <w:szCs w:val="28"/>
        </w:rPr>
        <w:t xml:space="preserve">планируемых </w:t>
      </w:r>
      <w:r w:rsidRPr="00337D0F">
        <w:rPr>
          <w:spacing w:val="2"/>
          <w:sz w:val="28"/>
          <w:szCs w:val="28"/>
        </w:rPr>
        <w:t xml:space="preserve">ранее, или </w:t>
      </w:r>
      <w:r w:rsidR="0032431A" w:rsidRPr="00337D0F">
        <w:rPr>
          <w:spacing w:val="2"/>
          <w:sz w:val="28"/>
          <w:szCs w:val="28"/>
        </w:rPr>
        <w:t>сл</w:t>
      </w:r>
      <w:r w:rsidR="0032431A" w:rsidRPr="00337D0F">
        <w:rPr>
          <w:spacing w:val="2"/>
          <w:sz w:val="28"/>
          <w:szCs w:val="28"/>
        </w:rPr>
        <w:t>о</w:t>
      </w:r>
      <w:r w:rsidR="0032431A" w:rsidRPr="00337D0F">
        <w:rPr>
          <w:spacing w:val="2"/>
          <w:sz w:val="28"/>
          <w:szCs w:val="28"/>
        </w:rPr>
        <w:t xml:space="preserve">жился </w:t>
      </w:r>
      <w:r w:rsidR="00C623B8" w:rsidRPr="00337D0F">
        <w:rPr>
          <w:spacing w:val="2"/>
          <w:sz w:val="28"/>
          <w:szCs w:val="28"/>
        </w:rPr>
        <w:t>незначительно на 2,6 миллиарда рублей ниже.</w:t>
      </w:r>
      <w:r w:rsidR="0032431A" w:rsidRPr="00337D0F">
        <w:rPr>
          <w:spacing w:val="2"/>
          <w:sz w:val="28"/>
          <w:szCs w:val="28"/>
        </w:rPr>
        <w:t xml:space="preserve"> Основная причина </w:t>
      </w:r>
      <w:r w:rsidR="0021471F" w:rsidRPr="00337D0F">
        <w:rPr>
          <w:spacing w:val="2"/>
          <w:sz w:val="28"/>
          <w:szCs w:val="28"/>
        </w:rPr>
        <w:t>–</w:t>
      </w:r>
      <w:r w:rsidR="00A923C7" w:rsidRPr="00337D0F">
        <w:rPr>
          <w:spacing w:val="2"/>
          <w:sz w:val="28"/>
          <w:szCs w:val="28"/>
        </w:rPr>
        <w:t xml:space="preserve"> </w:t>
      </w:r>
      <w:r w:rsidR="00C623B8" w:rsidRPr="00337D0F">
        <w:rPr>
          <w:spacing w:val="2"/>
          <w:sz w:val="28"/>
          <w:szCs w:val="28"/>
        </w:rPr>
        <w:t xml:space="preserve">уточнение </w:t>
      </w:r>
      <w:r w:rsidR="00872E39" w:rsidRPr="00337D0F">
        <w:rPr>
          <w:spacing w:val="2"/>
          <w:sz w:val="28"/>
          <w:szCs w:val="28"/>
        </w:rPr>
        <w:t xml:space="preserve">в сторону увеличения </w:t>
      </w:r>
      <w:r w:rsidR="00C623B8" w:rsidRPr="00337D0F">
        <w:rPr>
          <w:spacing w:val="2"/>
          <w:sz w:val="28"/>
          <w:szCs w:val="28"/>
        </w:rPr>
        <w:t>Управлением Федеральной служб</w:t>
      </w:r>
      <w:r w:rsidR="00872E39" w:rsidRPr="00337D0F">
        <w:rPr>
          <w:spacing w:val="2"/>
          <w:sz w:val="28"/>
          <w:szCs w:val="28"/>
        </w:rPr>
        <w:t>ы</w:t>
      </w:r>
      <w:r w:rsidR="00C623B8" w:rsidRPr="00337D0F">
        <w:rPr>
          <w:spacing w:val="2"/>
          <w:sz w:val="28"/>
          <w:szCs w:val="28"/>
        </w:rPr>
        <w:t xml:space="preserve"> госуда</w:t>
      </w:r>
      <w:r w:rsidR="00C623B8" w:rsidRPr="00337D0F">
        <w:rPr>
          <w:spacing w:val="2"/>
          <w:sz w:val="28"/>
          <w:szCs w:val="28"/>
        </w:rPr>
        <w:t>р</w:t>
      </w:r>
      <w:r w:rsidR="00C623B8" w:rsidRPr="00337D0F">
        <w:rPr>
          <w:spacing w:val="2"/>
          <w:sz w:val="28"/>
          <w:szCs w:val="28"/>
        </w:rPr>
        <w:lastRenderedPageBreak/>
        <w:t xml:space="preserve">ственной статистики </w:t>
      </w:r>
      <w:r w:rsidR="00872E39" w:rsidRPr="00337D0F">
        <w:rPr>
          <w:spacing w:val="2"/>
          <w:sz w:val="28"/>
          <w:szCs w:val="28"/>
        </w:rPr>
        <w:t>по Краснодарскому краю и республике Адыгея за 2017 и 2018 годы объ</w:t>
      </w:r>
      <w:r w:rsidR="00327C59">
        <w:rPr>
          <w:spacing w:val="2"/>
          <w:sz w:val="28"/>
          <w:szCs w:val="28"/>
        </w:rPr>
        <w:t>ё</w:t>
      </w:r>
      <w:r w:rsidR="00872E39" w:rsidRPr="00337D0F">
        <w:rPr>
          <w:spacing w:val="2"/>
          <w:sz w:val="28"/>
          <w:szCs w:val="28"/>
        </w:rPr>
        <w:t>мов инвестиций в основной капитал по малым предприятиям.</w:t>
      </w:r>
      <w:r w:rsidR="00F33B7B" w:rsidRPr="00337D0F">
        <w:rPr>
          <w:spacing w:val="2"/>
          <w:sz w:val="28"/>
          <w:szCs w:val="28"/>
        </w:rPr>
        <w:t xml:space="preserve"> </w:t>
      </w:r>
    </w:p>
    <w:p w:rsidR="00872E39" w:rsidRPr="00337D0F" w:rsidRDefault="00A923C7" w:rsidP="00872E39">
      <w:pPr>
        <w:ind w:firstLine="709"/>
        <w:jc w:val="both"/>
        <w:rPr>
          <w:sz w:val="28"/>
          <w:szCs w:val="28"/>
        </w:rPr>
      </w:pPr>
      <w:r w:rsidRPr="00337D0F">
        <w:rPr>
          <w:spacing w:val="2"/>
          <w:sz w:val="28"/>
          <w:szCs w:val="28"/>
        </w:rPr>
        <w:t xml:space="preserve"> </w:t>
      </w:r>
      <w:r w:rsidR="00872E39" w:rsidRPr="00337D0F">
        <w:rPr>
          <w:sz w:val="28"/>
          <w:szCs w:val="28"/>
        </w:rPr>
        <w:t>В 2019 году объ</w:t>
      </w:r>
      <w:r w:rsidR="00E35E2F">
        <w:rPr>
          <w:sz w:val="28"/>
          <w:szCs w:val="28"/>
        </w:rPr>
        <w:t>ё</w:t>
      </w:r>
      <w:r w:rsidR="00872E39" w:rsidRPr="00337D0F">
        <w:rPr>
          <w:sz w:val="28"/>
          <w:szCs w:val="28"/>
        </w:rPr>
        <w:t>м инвестиций в основной капитал, согласно оценке, сн</w:t>
      </w:r>
      <w:r w:rsidR="00872E39" w:rsidRPr="00337D0F">
        <w:rPr>
          <w:sz w:val="28"/>
          <w:szCs w:val="28"/>
        </w:rPr>
        <w:t>и</w:t>
      </w:r>
      <w:r w:rsidR="00872E39" w:rsidRPr="00337D0F">
        <w:rPr>
          <w:sz w:val="28"/>
          <w:szCs w:val="28"/>
        </w:rPr>
        <w:t>зится по сравнению с ранее планируемым значением на 11,8 миллиарда рублей в связи с завершение</w:t>
      </w:r>
      <w:r w:rsidR="00E35E2F">
        <w:rPr>
          <w:sz w:val="28"/>
          <w:szCs w:val="28"/>
        </w:rPr>
        <w:t>м</w:t>
      </w:r>
      <w:r w:rsidR="00872E39" w:rsidRPr="00337D0F">
        <w:rPr>
          <w:sz w:val="28"/>
          <w:szCs w:val="28"/>
        </w:rPr>
        <w:t xml:space="preserve"> реализации отдельных проектов в части жилищного стро</w:t>
      </w:r>
      <w:r w:rsidR="00872E39" w:rsidRPr="00337D0F">
        <w:rPr>
          <w:sz w:val="28"/>
          <w:szCs w:val="28"/>
        </w:rPr>
        <w:t>и</w:t>
      </w:r>
      <w:r w:rsidR="00872E39" w:rsidRPr="00337D0F">
        <w:rPr>
          <w:sz w:val="28"/>
          <w:szCs w:val="28"/>
        </w:rPr>
        <w:t>тельства, строительств</w:t>
      </w:r>
      <w:proofErr w:type="gramStart"/>
      <w:r w:rsidR="00872E39" w:rsidRPr="00337D0F">
        <w:rPr>
          <w:sz w:val="28"/>
          <w:szCs w:val="28"/>
        </w:rPr>
        <w:t xml:space="preserve">а </w:t>
      </w:r>
      <w:r w:rsidR="00FE0D54" w:rsidRPr="00337D0F">
        <w:rPr>
          <w:sz w:val="28"/>
          <w:szCs w:val="28"/>
        </w:rPr>
        <w:t>ООО</w:t>
      </w:r>
      <w:proofErr w:type="gramEnd"/>
      <w:r w:rsidR="00FE0D54" w:rsidRPr="00337D0F">
        <w:rPr>
          <w:sz w:val="28"/>
          <w:szCs w:val="28"/>
        </w:rPr>
        <w:t xml:space="preserve"> «Кондитер Кубани» и ООО «Краснодарский ко</w:t>
      </w:r>
      <w:r w:rsidR="00FE0D54" w:rsidRPr="00337D0F">
        <w:rPr>
          <w:sz w:val="28"/>
          <w:szCs w:val="28"/>
        </w:rPr>
        <w:t>м</w:t>
      </w:r>
      <w:r w:rsidR="00FE0D54" w:rsidRPr="00337D0F">
        <w:rPr>
          <w:sz w:val="28"/>
          <w:szCs w:val="28"/>
        </w:rPr>
        <w:t>бинат хлебопродуктов»</w:t>
      </w:r>
      <w:r w:rsidR="00872E39" w:rsidRPr="00337D0F">
        <w:rPr>
          <w:sz w:val="28"/>
          <w:szCs w:val="28"/>
        </w:rPr>
        <w:t xml:space="preserve">, Краснодарского железнодорожного обхода на </w:t>
      </w:r>
      <w:r w:rsidR="008B1047">
        <w:rPr>
          <w:sz w:val="28"/>
          <w:szCs w:val="28"/>
        </w:rPr>
        <w:t>участке Козырьки-</w:t>
      </w:r>
      <w:proofErr w:type="spellStart"/>
      <w:r w:rsidR="008B1047">
        <w:rPr>
          <w:sz w:val="28"/>
          <w:szCs w:val="28"/>
        </w:rPr>
        <w:t>Гречаная</w:t>
      </w:r>
      <w:proofErr w:type="spellEnd"/>
      <w:r w:rsidR="008B1047">
        <w:rPr>
          <w:sz w:val="28"/>
          <w:szCs w:val="28"/>
        </w:rPr>
        <w:t xml:space="preserve"> и др.</w:t>
      </w:r>
    </w:p>
    <w:p w:rsidR="00E64708" w:rsidRPr="00337D0F" w:rsidRDefault="00FE0D54" w:rsidP="00B12425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В 2020 году ранее прогнозируемый объ</w:t>
      </w:r>
      <w:r w:rsidR="00E35E2F">
        <w:rPr>
          <w:spacing w:val="2"/>
          <w:sz w:val="28"/>
          <w:szCs w:val="28"/>
        </w:rPr>
        <w:t>ё</w:t>
      </w:r>
      <w:r w:rsidRPr="00337D0F">
        <w:rPr>
          <w:spacing w:val="2"/>
          <w:sz w:val="28"/>
          <w:szCs w:val="28"/>
        </w:rPr>
        <w:t>м инвестиций в основной кап</w:t>
      </w:r>
      <w:r w:rsidRPr="00337D0F">
        <w:rPr>
          <w:spacing w:val="2"/>
          <w:sz w:val="28"/>
          <w:szCs w:val="28"/>
        </w:rPr>
        <w:t>и</w:t>
      </w:r>
      <w:r w:rsidRPr="00337D0F">
        <w:rPr>
          <w:spacing w:val="2"/>
          <w:sz w:val="28"/>
          <w:szCs w:val="28"/>
        </w:rPr>
        <w:t xml:space="preserve">тал уменьшен на 6,4 миллиарда рублей в связи </w:t>
      </w:r>
      <w:r w:rsidR="00E64708" w:rsidRPr="00337D0F">
        <w:rPr>
          <w:spacing w:val="2"/>
          <w:sz w:val="28"/>
          <w:szCs w:val="28"/>
        </w:rPr>
        <w:t>с завершением строительства парка «Краснодар» и отдельных проектов в части жилищного строительства. На остальные годы прогнозируемого периода объ</w:t>
      </w:r>
      <w:r w:rsidR="00E35E2F">
        <w:rPr>
          <w:spacing w:val="2"/>
          <w:sz w:val="28"/>
          <w:szCs w:val="28"/>
        </w:rPr>
        <w:t>ё</w:t>
      </w:r>
      <w:r w:rsidR="00E64708" w:rsidRPr="00337D0F">
        <w:rPr>
          <w:spacing w:val="2"/>
          <w:sz w:val="28"/>
          <w:szCs w:val="28"/>
        </w:rPr>
        <w:t xml:space="preserve">мы инвестиций в основной капитал практически не корректировались. </w:t>
      </w:r>
    </w:p>
    <w:p w:rsidR="00BB6CD0" w:rsidRPr="00E35E2F" w:rsidRDefault="005A352B" w:rsidP="00E35E2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В 201</w:t>
      </w:r>
      <w:r w:rsidR="00BB6CD0" w:rsidRPr="00337D0F">
        <w:rPr>
          <w:spacing w:val="2"/>
          <w:sz w:val="28"/>
          <w:szCs w:val="28"/>
        </w:rPr>
        <w:t>8</w:t>
      </w:r>
      <w:r w:rsidRPr="00337D0F">
        <w:rPr>
          <w:spacing w:val="2"/>
          <w:sz w:val="28"/>
          <w:szCs w:val="28"/>
        </w:rPr>
        <w:t xml:space="preserve"> году </w:t>
      </w:r>
      <w:r w:rsidR="00D907E0" w:rsidRPr="00337D0F">
        <w:rPr>
          <w:spacing w:val="2"/>
          <w:sz w:val="28"/>
          <w:szCs w:val="28"/>
        </w:rPr>
        <w:t>объ</w:t>
      </w:r>
      <w:r w:rsidR="003F15FF" w:rsidRPr="00337D0F">
        <w:rPr>
          <w:spacing w:val="2"/>
          <w:sz w:val="28"/>
          <w:szCs w:val="28"/>
        </w:rPr>
        <w:t>ё</w:t>
      </w:r>
      <w:r w:rsidR="00D907E0" w:rsidRPr="00337D0F">
        <w:rPr>
          <w:spacing w:val="2"/>
          <w:sz w:val="28"/>
          <w:szCs w:val="28"/>
        </w:rPr>
        <w:t xml:space="preserve">м работ, </w:t>
      </w:r>
      <w:r w:rsidRPr="00337D0F">
        <w:rPr>
          <w:spacing w:val="2"/>
          <w:sz w:val="28"/>
          <w:szCs w:val="28"/>
        </w:rPr>
        <w:t>выполненных по виду деятельности «Стро</w:t>
      </w:r>
      <w:r w:rsidRPr="00337D0F">
        <w:rPr>
          <w:spacing w:val="2"/>
          <w:sz w:val="28"/>
          <w:szCs w:val="28"/>
        </w:rPr>
        <w:t>и</w:t>
      </w:r>
      <w:r w:rsidRPr="00337D0F">
        <w:rPr>
          <w:spacing w:val="2"/>
          <w:sz w:val="28"/>
          <w:szCs w:val="28"/>
        </w:rPr>
        <w:t xml:space="preserve">тельство», </w:t>
      </w:r>
      <w:r w:rsidR="00D907E0" w:rsidRPr="00337D0F">
        <w:rPr>
          <w:spacing w:val="2"/>
          <w:sz w:val="28"/>
          <w:szCs w:val="28"/>
        </w:rPr>
        <w:t xml:space="preserve">составил </w:t>
      </w:r>
      <w:r w:rsidR="00BB6CD0" w:rsidRPr="00337D0F">
        <w:rPr>
          <w:spacing w:val="2"/>
          <w:sz w:val="28"/>
          <w:szCs w:val="28"/>
        </w:rPr>
        <w:t>93,8</w:t>
      </w:r>
      <w:r w:rsidR="00D907E0" w:rsidRPr="00337D0F">
        <w:rPr>
          <w:spacing w:val="2"/>
          <w:sz w:val="28"/>
          <w:szCs w:val="28"/>
        </w:rPr>
        <w:t xml:space="preserve"> миллиарда рублей, что </w:t>
      </w:r>
      <w:r w:rsidR="00512647" w:rsidRPr="00337D0F">
        <w:rPr>
          <w:spacing w:val="2"/>
          <w:sz w:val="28"/>
          <w:szCs w:val="28"/>
        </w:rPr>
        <w:t>практически соответству</w:t>
      </w:r>
      <w:r w:rsidR="00D844B9" w:rsidRPr="00337D0F">
        <w:rPr>
          <w:spacing w:val="2"/>
          <w:sz w:val="28"/>
          <w:szCs w:val="28"/>
        </w:rPr>
        <w:t>е</w:t>
      </w:r>
      <w:r w:rsidR="00512647" w:rsidRPr="00337D0F">
        <w:rPr>
          <w:spacing w:val="2"/>
          <w:sz w:val="28"/>
          <w:szCs w:val="28"/>
        </w:rPr>
        <w:t>т р</w:t>
      </w:r>
      <w:r w:rsidR="00512647" w:rsidRPr="00337D0F">
        <w:rPr>
          <w:spacing w:val="2"/>
          <w:sz w:val="28"/>
          <w:szCs w:val="28"/>
        </w:rPr>
        <w:t>а</w:t>
      </w:r>
      <w:r w:rsidR="00512647" w:rsidRPr="00337D0F">
        <w:rPr>
          <w:spacing w:val="2"/>
          <w:sz w:val="28"/>
          <w:szCs w:val="28"/>
        </w:rPr>
        <w:t xml:space="preserve">нее прогнозируемому значению </w:t>
      </w:r>
      <w:r w:rsidR="00E35E2F">
        <w:rPr>
          <w:spacing w:val="2"/>
          <w:sz w:val="28"/>
          <w:szCs w:val="28"/>
        </w:rPr>
        <w:t xml:space="preserve">– </w:t>
      </w:r>
      <w:r w:rsidR="00BB6CD0" w:rsidRPr="00337D0F">
        <w:rPr>
          <w:spacing w:val="2"/>
          <w:sz w:val="28"/>
          <w:szCs w:val="28"/>
        </w:rPr>
        <w:t>92,2</w:t>
      </w:r>
      <w:r w:rsidR="00512647" w:rsidRPr="00337D0F">
        <w:rPr>
          <w:spacing w:val="2"/>
          <w:sz w:val="28"/>
          <w:szCs w:val="28"/>
        </w:rPr>
        <w:t xml:space="preserve"> миллиарда рублей</w:t>
      </w:r>
      <w:r w:rsidR="00D907E0" w:rsidRPr="00337D0F">
        <w:rPr>
          <w:spacing w:val="2"/>
          <w:sz w:val="28"/>
          <w:szCs w:val="28"/>
        </w:rPr>
        <w:t>.</w:t>
      </w:r>
      <w:r w:rsidR="00512647" w:rsidRPr="00337D0F">
        <w:rPr>
          <w:spacing w:val="2"/>
          <w:sz w:val="28"/>
          <w:szCs w:val="28"/>
        </w:rPr>
        <w:t xml:space="preserve"> На период 201</w:t>
      </w:r>
      <w:r w:rsidR="00BB6CD0" w:rsidRPr="00337D0F">
        <w:rPr>
          <w:spacing w:val="2"/>
          <w:sz w:val="28"/>
          <w:szCs w:val="28"/>
        </w:rPr>
        <w:t>9</w:t>
      </w:r>
      <w:r w:rsidR="00391A28" w:rsidRPr="00337D0F">
        <w:rPr>
          <w:spacing w:val="2"/>
          <w:sz w:val="28"/>
          <w:szCs w:val="28"/>
        </w:rPr>
        <w:t xml:space="preserve"> </w:t>
      </w:r>
      <w:r w:rsidR="00391A28" w:rsidRPr="00337D0F">
        <w:rPr>
          <w:sz w:val="28"/>
        </w:rPr>
        <w:t xml:space="preserve">– </w:t>
      </w:r>
      <w:r w:rsidR="00512647" w:rsidRPr="00337D0F">
        <w:rPr>
          <w:spacing w:val="2"/>
          <w:sz w:val="28"/>
          <w:szCs w:val="28"/>
        </w:rPr>
        <w:t>2020 год</w:t>
      </w:r>
      <w:r w:rsidR="00BB6CD0" w:rsidRPr="00337D0F">
        <w:rPr>
          <w:spacing w:val="2"/>
          <w:sz w:val="28"/>
          <w:szCs w:val="28"/>
        </w:rPr>
        <w:t>ы</w:t>
      </w:r>
      <w:r w:rsidR="00512647" w:rsidRPr="00337D0F">
        <w:rPr>
          <w:spacing w:val="2"/>
          <w:sz w:val="28"/>
          <w:szCs w:val="28"/>
        </w:rPr>
        <w:t xml:space="preserve"> объ</w:t>
      </w:r>
      <w:r w:rsidR="00E35E2F">
        <w:rPr>
          <w:spacing w:val="2"/>
          <w:sz w:val="28"/>
          <w:szCs w:val="28"/>
        </w:rPr>
        <w:t>ё</w:t>
      </w:r>
      <w:r w:rsidR="00512647" w:rsidRPr="00337D0F">
        <w:rPr>
          <w:spacing w:val="2"/>
          <w:sz w:val="28"/>
          <w:szCs w:val="28"/>
        </w:rPr>
        <w:t xml:space="preserve">мы подрядных работ скорректированы в сторону </w:t>
      </w:r>
      <w:r w:rsidR="00BB6CD0" w:rsidRPr="00337D0F">
        <w:rPr>
          <w:spacing w:val="2"/>
          <w:sz w:val="28"/>
          <w:szCs w:val="28"/>
        </w:rPr>
        <w:t>уменьшения на сумму свыше 3,0</w:t>
      </w:r>
      <w:r w:rsidR="00512647" w:rsidRPr="00337D0F">
        <w:rPr>
          <w:spacing w:val="2"/>
          <w:sz w:val="28"/>
          <w:szCs w:val="28"/>
        </w:rPr>
        <w:t xml:space="preserve"> </w:t>
      </w:r>
      <w:r w:rsidR="00BB6CD0" w:rsidRPr="00337D0F">
        <w:rPr>
          <w:spacing w:val="2"/>
          <w:sz w:val="28"/>
          <w:szCs w:val="28"/>
        </w:rPr>
        <w:t>миллиард</w:t>
      </w:r>
      <w:r w:rsidR="00EC1DFC">
        <w:rPr>
          <w:spacing w:val="2"/>
          <w:sz w:val="28"/>
          <w:szCs w:val="28"/>
        </w:rPr>
        <w:t>ов</w:t>
      </w:r>
      <w:r w:rsidR="00BB6CD0" w:rsidRPr="00337D0F">
        <w:rPr>
          <w:spacing w:val="2"/>
          <w:sz w:val="28"/>
          <w:szCs w:val="28"/>
        </w:rPr>
        <w:t xml:space="preserve"> рублей в </w:t>
      </w:r>
      <w:r w:rsidR="00512647" w:rsidRPr="00337D0F">
        <w:rPr>
          <w:spacing w:val="2"/>
          <w:sz w:val="28"/>
          <w:szCs w:val="28"/>
        </w:rPr>
        <w:t>связи</w:t>
      </w:r>
      <w:r w:rsidR="00BB6CD0" w:rsidRPr="00337D0F">
        <w:rPr>
          <w:spacing w:val="2"/>
          <w:sz w:val="28"/>
          <w:szCs w:val="28"/>
        </w:rPr>
        <w:t xml:space="preserve"> с завершением объектов стро</w:t>
      </w:r>
      <w:r w:rsidR="00BB6CD0" w:rsidRPr="00337D0F">
        <w:rPr>
          <w:spacing w:val="2"/>
          <w:sz w:val="28"/>
          <w:szCs w:val="28"/>
        </w:rPr>
        <w:t>и</w:t>
      </w:r>
      <w:r w:rsidR="00BB6CD0" w:rsidRPr="00337D0F">
        <w:rPr>
          <w:spacing w:val="2"/>
          <w:sz w:val="28"/>
          <w:szCs w:val="28"/>
        </w:rPr>
        <w:t xml:space="preserve">тельства и отсутствием долгосрочных контрактов у предприятий, занятых строительством и реконструкцией объектов нефтегазовой промышленности. Кроме того, </w:t>
      </w:r>
      <w:r w:rsidR="00BB6CD0" w:rsidRPr="00337D0F">
        <w:rPr>
          <w:sz w:val="28"/>
          <w:szCs w:val="28"/>
        </w:rPr>
        <w:t>отрицательное  влияние на динамику объ</w:t>
      </w:r>
      <w:r w:rsidR="00E35E2F">
        <w:rPr>
          <w:sz w:val="28"/>
          <w:szCs w:val="28"/>
        </w:rPr>
        <w:t>ё</w:t>
      </w:r>
      <w:r w:rsidR="00BB6CD0" w:rsidRPr="00337D0F">
        <w:rPr>
          <w:sz w:val="28"/>
          <w:szCs w:val="28"/>
        </w:rPr>
        <w:t>мов работ, выполненных по виду деятельности «строительство», окажут изменения, вступившие в силу с 01.07.2019 в соответствии с Федеральным законом № 214</w:t>
      </w:r>
      <w:r w:rsidR="008B1047">
        <w:rPr>
          <w:sz w:val="28"/>
          <w:szCs w:val="28"/>
        </w:rPr>
        <w:t>-</w:t>
      </w:r>
      <w:r w:rsidR="00BB6CD0" w:rsidRPr="00337D0F">
        <w:rPr>
          <w:sz w:val="28"/>
          <w:szCs w:val="28"/>
        </w:rPr>
        <w:t>ФЗ «Об участии в д</w:t>
      </w:r>
      <w:r w:rsidR="00BB6CD0" w:rsidRPr="00337D0F">
        <w:rPr>
          <w:sz w:val="28"/>
          <w:szCs w:val="28"/>
        </w:rPr>
        <w:t>о</w:t>
      </w:r>
      <w:r w:rsidR="00BB6CD0" w:rsidRPr="00337D0F">
        <w:rPr>
          <w:sz w:val="28"/>
          <w:szCs w:val="28"/>
        </w:rPr>
        <w:t>левом строительстве многоквартирных жилых домов и иных объектов недвиж</w:t>
      </w:r>
      <w:r w:rsidR="00BB6CD0" w:rsidRPr="00337D0F">
        <w:rPr>
          <w:sz w:val="28"/>
          <w:szCs w:val="28"/>
        </w:rPr>
        <w:t>и</w:t>
      </w:r>
      <w:r w:rsidR="00BB6CD0" w:rsidRPr="00337D0F">
        <w:rPr>
          <w:sz w:val="28"/>
          <w:szCs w:val="28"/>
        </w:rPr>
        <w:t>мости и о внесении изменений в некоторые законодательные акты Росси</w:t>
      </w:r>
      <w:r w:rsidR="00BB6CD0" w:rsidRPr="00337D0F">
        <w:rPr>
          <w:sz w:val="28"/>
          <w:szCs w:val="28"/>
        </w:rPr>
        <w:t>й</w:t>
      </w:r>
      <w:r w:rsidR="00BB6CD0" w:rsidRPr="00337D0F">
        <w:rPr>
          <w:sz w:val="28"/>
          <w:szCs w:val="28"/>
        </w:rPr>
        <w:t>ской Федерации».</w:t>
      </w:r>
    </w:p>
    <w:p w:rsidR="00BB6CD0" w:rsidRPr="00337D0F" w:rsidRDefault="000252E1" w:rsidP="00B12425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z w:val="28"/>
          <w:szCs w:val="28"/>
        </w:rPr>
        <w:t>К 2024 году объ</w:t>
      </w:r>
      <w:r w:rsidR="00E35E2F">
        <w:rPr>
          <w:sz w:val="28"/>
          <w:szCs w:val="28"/>
        </w:rPr>
        <w:t>ё</w:t>
      </w:r>
      <w:r w:rsidRPr="00337D0F">
        <w:rPr>
          <w:sz w:val="28"/>
          <w:szCs w:val="28"/>
        </w:rPr>
        <w:t>м работ, выполненных по виду деятельности «Строител</w:t>
      </w:r>
      <w:r w:rsidRPr="00337D0F">
        <w:rPr>
          <w:sz w:val="28"/>
          <w:szCs w:val="28"/>
        </w:rPr>
        <w:t>ь</w:t>
      </w:r>
      <w:r w:rsidRPr="00337D0F">
        <w:rPr>
          <w:sz w:val="28"/>
          <w:szCs w:val="28"/>
        </w:rPr>
        <w:t>ство» превысит ранее планируемое значение незначительно – на 2,8 милл</w:t>
      </w:r>
      <w:r w:rsidRPr="00337D0F">
        <w:rPr>
          <w:sz w:val="28"/>
          <w:szCs w:val="28"/>
        </w:rPr>
        <w:t>и</w:t>
      </w:r>
      <w:r w:rsidRPr="00337D0F">
        <w:rPr>
          <w:sz w:val="28"/>
          <w:szCs w:val="28"/>
        </w:rPr>
        <w:t xml:space="preserve">арда рублей. </w:t>
      </w:r>
    </w:p>
    <w:p w:rsidR="003D7614" w:rsidRPr="00337D0F" w:rsidRDefault="003D7614" w:rsidP="00E35E2F">
      <w:pPr>
        <w:ind w:firstLine="708"/>
        <w:jc w:val="both"/>
        <w:rPr>
          <w:sz w:val="28"/>
          <w:szCs w:val="28"/>
        </w:rPr>
      </w:pPr>
      <w:r w:rsidRPr="00337D0F">
        <w:rPr>
          <w:sz w:val="28"/>
          <w:szCs w:val="28"/>
        </w:rPr>
        <w:t>Ввод жилья в 20</w:t>
      </w:r>
      <w:r w:rsidR="00326CFE" w:rsidRPr="00337D0F">
        <w:rPr>
          <w:sz w:val="28"/>
          <w:szCs w:val="28"/>
        </w:rPr>
        <w:t>20</w:t>
      </w:r>
      <w:r w:rsidR="00B64D3F" w:rsidRPr="00337D0F">
        <w:rPr>
          <w:sz w:val="28"/>
          <w:szCs w:val="28"/>
        </w:rPr>
        <w:t xml:space="preserve"> </w:t>
      </w:r>
      <w:r w:rsidRPr="00337D0F">
        <w:rPr>
          <w:sz w:val="28"/>
          <w:szCs w:val="28"/>
        </w:rPr>
        <w:t xml:space="preserve">году </w:t>
      </w:r>
      <w:r w:rsidR="00B64D3F" w:rsidRPr="00337D0F">
        <w:rPr>
          <w:sz w:val="28"/>
          <w:szCs w:val="28"/>
        </w:rPr>
        <w:t>прогнозируется</w:t>
      </w:r>
      <w:r w:rsidRPr="00337D0F">
        <w:rPr>
          <w:sz w:val="28"/>
          <w:szCs w:val="28"/>
        </w:rPr>
        <w:t xml:space="preserve"> в объ</w:t>
      </w:r>
      <w:r w:rsidR="003F15FF" w:rsidRPr="00337D0F">
        <w:rPr>
          <w:sz w:val="28"/>
          <w:szCs w:val="28"/>
        </w:rPr>
        <w:t>ё</w:t>
      </w:r>
      <w:r w:rsidRPr="00337D0F">
        <w:rPr>
          <w:sz w:val="28"/>
          <w:szCs w:val="28"/>
        </w:rPr>
        <w:t xml:space="preserve">ме </w:t>
      </w:r>
      <w:r w:rsidR="00B64D3F" w:rsidRPr="00337D0F">
        <w:rPr>
          <w:sz w:val="28"/>
          <w:szCs w:val="28"/>
        </w:rPr>
        <w:t>1,7</w:t>
      </w:r>
      <w:r w:rsidR="00D4529D">
        <w:rPr>
          <w:sz w:val="28"/>
          <w:szCs w:val="28"/>
        </w:rPr>
        <w:t>5</w:t>
      </w:r>
      <w:r w:rsidRPr="00337D0F">
        <w:rPr>
          <w:sz w:val="28"/>
          <w:szCs w:val="28"/>
        </w:rPr>
        <w:t xml:space="preserve"> </w:t>
      </w:r>
      <w:r w:rsidR="008E21CA" w:rsidRPr="00337D0F">
        <w:rPr>
          <w:sz w:val="28"/>
          <w:szCs w:val="28"/>
        </w:rPr>
        <w:t>миллиона</w:t>
      </w:r>
      <w:r w:rsidRPr="00337D0F">
        <w:rPr>
          <w:sz w:val="28"/>
          <w:szCs w:val="28"/>
        </w:rPr>
        <w:t xml:space="preserve"> кв. ме</w:t>
      </w:r>
      <w:r w:rsidRPr="00337D0F">
        <w:rPr>
          <w:sz w:val="28"/>
          <w:szCs w:val="28"/>
        </w:rPr>
        <w:t>т</w:t>
      </w:r>
      <w:r w:rsidRPr="00337D0F">
        <w:rPr>
          <w:sz w:val="28"/>
          <w:szCs w:val="28"/>
        </w:rPr>
        <w:t xml:space="preserve">ров, что </w:t>
      </w:r>
      <w:r w:rsidR="00B64D3F" w:rsidRPr="00337D0F">
        <w:rPr>
          <w:sz w:val="28"/>
          <w:szCs w:val="28"/>
        </w:rPr>
        <w:t>соответствует ранее планируемому значению</w:t>
      </w:r>
      <w:r w:rsidRPr="00337D0F">
        <w:rPr>
          <w:sz w:val="28"/>
          <w:szCs w:val="28"/>
        </w:rPr>
        <w:t xml:space="preserve">. </w:t>
      </w:r>
      <w:proofErr w:type="gramStart"/>
      <w:r w:rsidR="00E35E2F">
        <w:rPr>
          <w:sz w:val="28"/>
          <w:szCs w:val="28"/>
        </w:rPr>
        <w:t>После з</w:t>
      </w:r>
      <w:r w:rsidR="00B64D3F" w:rsidRPr="00337D0F">
        <w:rPr>
          <w:sz w:val="28"/>
          <w:szCs w:val="28"/>
        </w:rPr>
        <w:t>авершени</w:t>
      </w:r>
      <w:r w:rsidR="00E35E2F">
        <w:rPr>
          <w:sz w:val="28"/>
          <w:szCs w:val="28"/>
        </w:rPr>
        <w:t>я</w:t>
      </w:r>
      <w:r w:rsidR="00B64D3F" w:rsidRPr="00337D0F">
        <w:rPr>
          <w:sz w:val="28"/>
          <w:szCs w:val="28"/>
        </w:rPr>
        <w:t xml:space="preserve"> ада</w:t>
      </w:r>
      <w:r w:rsidR="00B64D3F" w:rsidRPr="00337D0F">
        <w:rPr>
          <w:sz w:val="28"/>
          <w:szCs w:val="28"/>
        </w:rPr>
        <w:t>п</w:t>
      </w:r>
      <w:r w:rsidR="00B64D3F" w:rsidRPr="00337D0F">
        <w:rPr>
          <w:sz w:val="28"/>
          <w:szCs w:val="28"/>
        </w:rPr>
        <w:t>тации предприятий-застройщиков к новым правилам строительства жилья в с</w:t>
      </w:r>
      <w:r w:rsidR="00B64D3F" w:rsidRPr="00337D0F">
        <w:rPr>
          <w:sz w:val="28"/>
          <w:szCs w:val="28"/>
        </w:rPr>
        <w:t>о</w:t>
      </w:r>
      <w:r w:rsidR="00B64D3F" w:rsidRPr="00337D0F">
        <w:rPr>
          <w:sz w:val="28"/>
          <w:szCs w:val="28"/>
        </w:rPr>
        <w:t>ответствии с изменениями в Федеральн</w:t>
      </w:r>
      <w:r w:rsidR="00E35E2F">
        <w:rPr>
          <w:sz w:val="28"/>
          <w:szCs w:val="28"/>
        </w:rPr>
        <w:t>ом</w:t>
      </w:r>
      <w:r w:rsidR="00B64D3F" w:rsidRPr="00337D0F">
        <w:rPr>
          <w:sz w:val="28"/>
          <w:szCs w:val="28"/>
        </w:rPr>
        <w:t xml:space="preserve"> закон</w:t>
      </w:r>
      <w:r w:rsidR="00E35E2F">
        <w:rPr>
          <w:sz w:val="28"/>
          <w:szCs w:val="28"/>
        </w:rPr>
        <w:t>е</w:t>
      </w:r>
      <w:r w:rsidR="00B64D3F" w:rsidRPr="00337D0F">
        <w:rPr>
          <w:sz w:val="28"/>
          <w:szCs w:val="28"/>
        </w:rPr>
        <w:t xml:space="preserve"> от 30.12.2004 № 214</w:t>
      </w:r>
      <w:r w:rsidR="008B1047">
        <w:rPr>
          <w:sz w:val="28"/>
          <w:szCs w:val="28"/>
        </w:rPr>
        <w:t>-</w:t>
      </w:r>
      <w:r w:rsidR="00B64D3F" w:rsidRPr="00337D0F">
        <w:rPr>
          <w:sz w:val="28"/>
          <w:szCs w:val="28"/>
        </w:rPr>
        <w:t>ФЗ «Об участии в долевом строительстве многоквартирных жилых домов и иных объе</w:t>
      </w:r>
      <w:r w:rsidR="00B64D3F" w:rsidRPr="00337D0F">
        <w:rPr>
          <w:sz w:val="28"/>
          <w:szCs w:val="28"/>
        </w:rPr>
        <w:t>к</w:t>
      </w:r>
      <w:r w:rsidR="00B64D3F" w:rsidRPr="00337D0F">
        <w:rPr>
          <w:sz w:val="28"/>
          <w:szCs w:val="28"/>
        </w:rPr>
        <w:t>тов недвижимости и о внесении изменений в некоторые законодательные а</w:t>
      </w:r>
      <w:r w:rsidR="00B64D3F" w:rsidRPr="00337D0F">
        <w:rPr>
          <w:sz w:val="28"/>
          <w:szCs w:val="28"/>
        </w:rPr>
        <w:t>к</w:t>
      </w:r>
      <w:r w:rsidR="00B64D3F" w:rsidRPr="00337D0F">
        <w:rPr>
          <w:sz w:val="28"/>
          <w:szCs w:val="28"/>
        </w:rPr>
        <w:t>ты Российской Федерации» планируется увеличение ранее планируемых объ</w:t>
      </w:r>
      <w:r w:rsidR="00E35E2F">
        <w:rPr>
          <w:sz w:val="28"/>
          <w:szCs w:val="28"/>
        </w:rPr>
        <w:t>ё</w:t>
      </w:r>
      <w:r w:rsidR="00B64D3F" w:rsidRPr="00337D0F">
        <w:rPr>
          <w:sz w:val="28"/>
          <w:szCs w:val="28"/>
        </w:rPr>
        <w:t>мов жилищной застройки</w:t>
      </w:r>
      <w:r w:rsidR="00CD1952" w:rsidRPr="00337D0F">
        <w:rPr>
          <w:sz w:val="28"/>
          <w:szCs w:val="28"/>
        </w:rPr>
        <w:t xml:space="preserve"> на период до 2024 года</w:t>
      </w:r>
      <w:r w:rsidR="00240768" w:rsidRPr="00337D0F">
        <w:rPr>
          <w:sz w:val="28"/>
          <w:szCs w:val="28"/>
        </w:rPr>
        <w:t xml:space="preserve">. </w:t>
      </w:r>
      <w:proofErr w:type="gramEnd"/>
    </w:p>
    <w:p w:rsidR="00D67E68" w:rsidRPr="00337D0F" w:rsidRDefault="003D7614" w:rsidP="00B12425">
      <w:pPr>
        <w:ind w:firstLine="709"/>
        <w:jc w:val="both"/>
        <w:rPr>
          <w:color w:val="FF0000"/>
          <w:spacing w:val="2"/>
          <w:sz w:val="28"/>
          <w:szCs w:val="28"/>
        </w:rPr>
      </w:pPr>
      <w:r w:rsidRPr="00337D0F">
        <w:rPr>
          <w:color w:val="FF0000"/>
          <w:sz w:val="28"/>
          <w:szCs w:val="28"/>
        </w:rPr>
        <w:t xml:space="preserve"> </w:t>
      </w:r>
      <w:r w:rsidR="00301866" w:rsidRPr="00337D0F">
        <w:rPr>
          <w:color w:val="FF0000"/>
          <w:sz w:val="28"/>
          <w:szCs w:val="28"/>
        </w:rPr>
        <w:t xml:space="preserve">  </w:t>
      </w:r>
    </w:p>
    <w:p w:rsidR="0040761A" w:rsidRPr="00337D0F" w:rsidRDefault="009B15B4" w:rsidP="009B15B4">
      <w:pPr>
        <w:ind w:firstLine="709"/>
        <w:jc w:val="center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Прибыль прибыльных предприятий</w:t>
      </w:r>
    </w:p>
    <w:p w:rsidR="009B15B4" w:rsidRPr="00337D0F" w:rsidRDefault="009B15B4" w:rsidP="009B15B4">
      <w:pPr>
        <w:ind w:firstLine="709"/>
        <w:jc w:val="center"/>
        <w:rPr>
          <w:spacing w:val="2"/>
          <w:sz w:val="28"/>
          <w:szCs w:val="28"/>
        </w:rPr>
      </w:pPr>
    </w:p>
    <w:p w:rsidR="00704799" w:rsidRPr="00337D0F" w:rsidRDefault="009B15B4" w:rsidP="00704799">
      <w:pPr>
        <w:ind w:firstLine="708"/>
        <w:jc w:val="both"/>
        <w:rPr>
          <w:sz w:val="28"/>
          <w:szCs w:val="28"/>
        </w:rPr>
      </w:pPr>
      <w:r w:rsidRPr="00337D0F">
        <w:rPr>
          <w:sz w:val="28"/>
          <w:szCs w:val="28"/>
        </w:rPr>
        <w:t>Сумма прибы</w:t>
      </w:r>
      <w:r w:rsidR="00295555" w:rsidRPr="00337D0F">
        <w:rPr>
          <w:sz w:val="28"/>
          <w:szCs w:val="28"/>
        </w:rPr>
        <w:t>ли прибыльных предприятий в 2019</w:t>
      </w:r>
      <w:r w:rsidRPr="00337D0F">
        <w:rPr>
          <w:sz w:val="28"/>
          <w:szCs w:val="28"/>
        </w:rPr>
        <w:t xml:space="preserve"> году оценивается на уровне </w:t>
      </w:r>
      <w:r w:rsidR="00295555" w:rsidRPr="00337D0F">
        <w:rPr>
          <w:sz w:val="28"/>
          <w:szCs w:val="28"/>
        </w:rPr>
        <w:t>197,2</w:t>
      </w:r>
      <w:r w:rsidRPr="00337D0F">
        <w:rPr>
          <w:sz w:val="28"/>
          <w:szCs w:val="28"/>
        </w:rPr>
        <w:t xml:space="preserve"> </w:t>
      </w:r>
      <w:r w:rsidR="00AE12EF" w:rsidRPr="00337D0F">
        <w:rPr>
          <w:sz w:val="28"/>
          <w:szCs w:val="28"/>
        </w:rPr>
        <w:t>миллиарда рублей</w:t>
      </w:r>
      <w:r w:rsidRPr="00337D0F">
        <w:rPr>
          <w:sz w:val="28"/>
          <w:szCs w:val="28"/>
        </w:rPr>
        <w:t xml:space="preserve">, что на </w:t>
      </w:r>
      <w:r w:rsidR="00295555" w:rsidRPr="00337D0F">
        <w:rPr>
          <w:sz w:val="28"/>
          <w:szCs w:val="28"/>
        </w:rPr>
        <w:t>78,3</w:t>
      </w:r>
      <w:r w:rsidR="005A427F" w:rsidRPr="00337D0F">
        <w:rPr>
          <w:sz w:val="28"/>
          <w:szCs w:val="28"/>
        </w:rPr>
        <w:t xml:space="preserve"> </w:t>
      </w:r>
      <w:r w:rsidR="00AE12EF" w:rsidRPr="00337D0F">
        <w:rPr>
          <w:sz w:val="28"/>
          <w:szCs w:val="28"/>
        </w:rPr>
        <w:t>миллиарда рублей</w:t>
      </w:r>
      <w:r w:rsidR="00530488" w:rsidRPr="00337D0F">
        <w:rPr>
          <w:sz w:val="28"/>
          <w:szCs w:val="28"/>
        </w:rPr>
        <w:t xml:space="preserve"> </w:t>
      </w:r>
      <w:r w:rsidR="00295555" w:rsidRPr="00337D0F">
        <w:rPr>
          <w:sz w:val="28"/>
          <w:szCs w:val="28"/>
        </w:rPr>
        <w:t xml:space="preserve">выше </w:t>
      </w:r>
      <w:r w:rsidRPr="00337D0F">
        <w:rPr>
          <w:sz w:val="28"/>
          <w:szCs w:val="28"/>
        </w:rPr>
        <w:t>ранее пр</w:t>
      </w:r>
      <w:r w:rsidRPr="00337D0F">
        <w:rPr>
          <w:sz w:val="28"/>
          <w:szCs w:val="28"/>
        </w:rPr>
        <w:t>о</w:t>
      </w:r>
      <w:r w:rsidRPr="00337D0F">
        <w:rPr>
          <w:sz w:val="28"/>
          <w:szCs w:val="28"/>
        </w:rPr>
        <w:t xml:space="preserve">гнозируемого значения. </w:t>
      </w:r>
      <w:r w:rsidR="00391A28" w:rsidRPr="00337D0F">
        <w:rPr>
          <w:sz w:val="28"/>
          <w:szCs w:val="28"/>
        </w:rPr>
        <w:t xml:space="preserve">Основным фактором, повлиявшим на </w:t>
      </w:r>
      <w:r w:rsidR="00704799" w:rsidRPr="00337D0F">
        <w:rPr>
          <w:sz w:val="28"/>
          <w:szCs w:val="28"/>
        </w:rPr>
        <w:t>увеличение</w:t>
      </w:r>
      <w:r w:rsidR="00391A28" w:rsidRPr="00337D0F">
        <w:rPr>
          <w:sz w:val="28"/>
          <w:szCs w:val="28"/>
        </w:rPr>
        <w:t xml:space="preserve"> оц</w:t>
      </w:r>
      <w:r w:rsidR="00391A28" w:rsidRPr="00337D0F">
        <w:rPr>
          <w:sz w:val="28"/>
          <w:szCs w:val="28"/>
        </w:rPr>
        <w:t>е</w:t>
      </w:r>
      <w:r w:rsidR="00391A28" w:rsidRPr="00337D0F">
        <w:rPr>
          <w:sz w:val="28"/>
          <w:szCs w:val="28"/>
        </w:rPr>
        <w:t xml:space="preserve">ночного показателя, является </w:t>
      </w:r>
      <w:r w:rsidR="00704799" w:rsidRPr="00337D0F">
        <w:rPr>
          <w:sz w:val="28"/>
          <w:szCs w:val="28"/>
        </w:rPr>
        <w:t>значительный</w:t>
      </w:r>
      <w:r w:rsidR="00391A28" w:rsidRPr="00337D0F">
        <w:rPr>
          <w:sz w:val="28"/>
          <w:szCs w:val="28"/>
        </w:rPr>
        <w:t xml:space="preserve"> </w:t>
      </w:r>
      <w:r w:rsidR="00704799" w:rsidRPr="00337D0F">
        <w:rPr>
          <w:sz w:val="28"/>
          <w:szCs w:val="28"/>
        </w:rPr>
        <w:t xml:space="preserve"> рост суммы прибыли основного </w:t>
      </w:r>
      <w:proofErr w:type="spellStart"/>
      <w:r w:rsidR="00704799" w:rsidRPr="00337D0F">
        <w:rPr>
          <w:sz w:val="28"/>
          <w:szCs w:val="28"/>
        </w:rPr>
        <w:t>р</w:t>
      </w:r>
      <w:r w:rsidR="00704799" w:rsidRPr="00337D0F">
        <w:rPr>
          <w:sz w:val="28"/>
          <w:szCs w:val="28"/>
        </w:rPr>
        <w:t>и</w:t>
      </w:r>
      <w:r w:rsidR="00704799" w:rsidRPr="00337D0F">
        <w:rPr>
          <w:sz w:val="28"/>
          <w:szCs w:val="28"/>
        </w:rPr>
        <w:t>тейлера</w:t>
      </w:r>
      <w:proofErr w:type="spellEnd"/>
      <w:r w:rsidR="00704799" w:rsidRPr="00337D0F">
        <w:rPr>
          <w:sz w:val="28"/>
          <w:szCs w:val="28"/>
        </w:rPr>
        <w:t xml:space="preserve"> региона.  В 2018 году (впервые за 2 года) у ЗАО </w:t>
      </w:r>
      <w:r w:rsidR="008B1047">
        <w:rPr>
          <w:sz w:val="28"/>
          <w:szCs w:val="28"/>
        </w:rPr>
        <w:t>«</w:t>
      </w:r>
      <w:r w:rsidR="00704799" w:rsidRPr="00337D0F">
        <w:rPr>
          <w:sz w:val="28"/>
          <w:szCs w:val="28"/>
        </w:rPr>
        <w:t>Тандер</w:t>
      </w:r>
      <w:r w:rsidR="008B1047">
        <w:rPr>
          <w:sz w:val="28"/>
          <w:szCs w:val="28"/>
        </w:rPr>
        <w:t>»</w:t>
      </w:r>
      <w:r w:rsidR="00704799" w:rsidRPr="00337D0F">
        <w:rPr>
          <w:sz w:val="28"/>
          <w:szCs w:val="28"/>
        </w:rPr>
        <w:t xml:space="preserve"> зафикс</w:t>
      </w:r>
      <w:r w:rsidR="00704799" w:rsidRPr="00337D0F">
        <w:rPr>
          <w:sz w:val="28"/>
          <w:szCs w:val="28"/>
        </w:rPr>
        <w:t>и</w:t>
      </w:r>
      <w:r w:rsidR="00704799" w:rsidRPr="00337D0F">
        <w:rPr>
          <w:sz w:val="28"/>
          <w:szCs w:val="28"/>
        </w:rPr>
        <w:t xml:space="preserve">рован рост сопоставимых продаж. На рост положительного финансового результата </w:t>
      </w:r>
      <w:r w:rsidR="00704799" w:rsidRPr="00337D0F">
        <w:rPr>
          <w:sz w:val="28"/>
          <w:szCs w:val="28"/>
        </w:rPr>
        <w:lastRenderedPageBreak/>
        <w:t>повлияли открытие новых торговых точек в улучшенной планировке и улучш</w:t>
      </w:r>
      <w:r w:rsidR="00704799" w:rsidRPr="00337D0F">
        <w:rPr>
          <w:sz w:val="28"/>
          <w:szCs w:val="28"/>
        </w:rPr>
        <w:t>е</w:t>
      </w:r>
      <w:r w:rsidR="00704799" w:rsidRPr="00337D0F">
        <w:rPr>
          <w:sz w:val="28"/>
          <w:szCs w:val="28"/>
        </w:rPr>
        <w:t>ние ценностного предложения покупателям, нововведения в управлении катег</w:t>
      </w:r>
      <w:r w:rsidR="00704799" w:rsidRPr="00337D0F">
        <w:rPr>
          <w:sz w:val="28"/>
          <w:szCs w:val="28"/>
        </w:rPr>
        <w:t>о</w:t>
      </w:r>
      <w:r w:rsidR="00704799" w:rsidRPr="00337D0F">
        <w:rPr>
          <w:sz w:val="28"/>
          <w:szCs w:val="28"/>
        </w:rPr>
        <w:t>риями и повышение уровня доступности товара на полках. В 2019 году предпр</w:t>
      </w:r>
      <w:r w:rsidR="00704799" w:rsidRPr="00337D0F">
        <w:rPr>
          <w:sz w:val="28"/>
          <w:szCs w:val="28"/>
        </w:rPr>
        <w:t>и</w:t>
      </w:r>
      <w:r w:rsidR="00704799" w:rsidRPr="00337D0F">
        <w:rPr>
          <w:sz w:val="28"/>
          <w:szCs w:val="28"/>
        </w:rPr>
        <w:t>ятие планирует сохранить темпы открытия новых магазинов на уровне 2018 г</w:t>
      </w:r>
      <w:r w:rsidR="00704799" w:rsidRPr="00337D0F">
        <w:rPr>
          <w:sz w:val="28"/>
          <w:szCs w:val="28"/>
        </w:rPr>
        <w:t>о</w:t>
      </w:r>
      <w:r w:rsidR="00704799" w:rsidRPr="00337D0F">
        <w:rPr>
          <w:sz w:val="28"/>
          <w:szCs w:val="28"/>
        </w:rPr>
        <w:t>да, открытие аптек  и развитие ультрамалых форматов при кооперации с «По</w:t>
      </w:r>
      <w:r w:rsidR="00704799" w:rsidRPr="00337D0F">
        <w:rPr>
          <w:sz w:val="28"/>
          <w:szCs w:val="28"/>
        </w:rPr>
        <w:t>ч</w:t>
      </w:r>
      <w:r w:rsidR="00704799" w:rsidRPr="00337D0F">
        <w:rPr>
          <w:sz w:val="28"/>
          <w:szCs w:val="28"/>
        </w:rPr>
        <w:t>той России».</w:t>
      </w:r>
    </w:p>
    <w:p w:rsidR="00B16A14" w:rsidRPr="00337D0F" w:rsidRDefault="00295555" w:rsidP="00391A28">
      <w:pPr>
        <w:widowControl w:val="0"/>
        <w:ind w:firstLine="709"/>
        <w:jc w:val="both"/>
        <w:rPr>
          <w:sz w:val="28"/>
          <w:szCs w:val="28"/>
        </w:rPr>
      </w:pPr>
      <w:r w:rsidRPr="00337D0F">
        <w:rPr>
          <w:sz w:val="28"/>
          <w:szCs w:val="28"/>
        </w:rPr>
        <w:t>Увеличение</w:t>
      </w:r>
      <w:r w:rsidR="00B16A14" w:rsidRPr="00337D0F">
        <w:rPr>
          <w:sz w:val="28"/>
          <w:szCs w:val="28"/>
        </w:rPr>
        <w:t xml:space="preserve"> суммы прибы</w:t>
      </w:r>
      <w:r w:rsidRPr="00337D0F">
        <w:rPr>
          <w:sz w:val="28"/>
          <w:szCs w:val="28"/>
        </w:rPr>
        <w:t>ли прибыльных предприятий в 2019</w:t>
      </w:r>
      <w:r w:rsidR="00B16A14" w:rsidRPr="00337D0F">
        <w:rPr>
          <w:sz w:val="28"/>
          <w:szCs w:val="28"/>
        </w:rPr>
        <w:t xml:space="preserve"> году повл</w:t>
      </w:r>
      <w:r w:rsidR="00B16A14" w:rsidRPr="00337D0F">
        <w:rPr>
          <w:sz w:val="28"/>
          <w:szCs w:val="28"/>
        </w:rPr>
        <w:t>и</w:t>
      </w:r>
      <w:r w:rsidR="00B16A14" w:rsidRPr="00337D0F">
        <w:rPr>
          <w:sz w:val="28"/>
          <w:szCs w:val="28"/>
        </w:rPr>
        <w:t>яло на уточнение ранее прогнозируемых значений на 20</w:t>
      </w:r>
      <w:r w:rsidRPr="00337D0F">
        <w:rPr>
          <w:sz w:val="28"/>
          <w:szCs w:val="28"/>
        </w:rPr>
        <w:t>20</w:t>
      </w:r>
      <w:r w:rsidR="00301866" w:rsidRPr="00337D0F">
        <w:rPr>
          <w:sz w:val="28"/>
          <w:szCs w:val="28"/>
        </w:rPr>
        <w:t xml:space="preserve"> </w:t>
      </w:r>
      <w:r w:rsidR="00301866" w:rsidRPr="00337D0F">
        <w:rPr>
          <w:sz w:val="28"/>
        </w:rPr>
        <w:t xml:space="preserve">– </w:t>
      </w:r>
      <w:r w:rsidRPr="00337D0F">
        <w:rPr>
          <w:sz w:val="28"/>
          <w:szCs w:val="28"/>
        </w:rPr>
        <w:t>2024</w:t>
      </w:r>
      <w:r w:rsidR="00B16A14" w:rsidRPr="00337D0F">
        <w:rPr>
          <w:sz w:val="28"/>
          <w:szCs w:val="28"/>
        </w:rPr>
        <w:t xml:space="preserve"> годы. </w:t>
      </w:r>
    </w:p>
    <w:p w:rsidR="003939EF" w:rsidRPr="00337D0F" w:rsidRDefault="00295555" w:rsidP="003939EF">
      <w:pPr>
        <w:widowControl w:val="0"/>
        <w:ind w:firstLine="709"/>
        <w:jc w:val="both"/>
        <w:rPr>
          <w:sz w:val="28"/>
          <w:szCs w:val="28"/>
        </w:rPr>
      </w:pPr>
      <w:r w:rsidRPr="00337D0F">
        <w:rPr>
          <w:sz w:val="28"/>
          <w:szCs w:val="28"/>
        </w:rPr>
        <w:t>В 2024</w:t>
      </w:r>
      <w:r w:rsidR="003939EF" w:rsidRPr="00337D0F">
        <w:rPr>
          <w:sz w:val="28"/>
          <w:szCs w:val="28"/>
        </w:rPr>
        <w:t xml:space="preserve"> году прогнозируется рост прибыли прибыльных предприятий на </w:t>
      </w:r>
      <w:r w:rsidR="00EC1DFC">
        <w:rPr>
          <w:sz w:val="28"/>
          <w:szCs w:val="28"/>
        </w:rPr>
        <w:t>7,9</w:t>
      </w:r>
      <w:r w:rsidR="003939EF" w:rsidRPr="00337D0F">
        <w:rPr>
          <w:sz w:val="28"/>
          <w:szCs w:val="28"/>
        </w:rPr>
        <w:t xml:space="preserve"> процента и снижение убытков на </w:t>
      </w:r>
      <w:r w:rsidRPr="00337D0F">
        <w:rPr>
          <w:sz w:val="28"/>
          <w:szCs w:val="28"/>
        </w:rPr>
        <w:t>8,8</w:t>
      </w:r>
      <w:r w:rsidR="003939EF" w:rsidRPr="00337D0F">
        <w:rPr>
          <w:sz w:val="28"/>
          <w:szCs w:val="28"/>
        </w:rPr>
        <w:t xml:space="preserve"> процента относительно уровня пред</w:t>
      </w:r>
      <w:r w:rsidR="003939EF" w:rsidRPr="00337D0F">
        <w:rPr>
          <w:sz w:val="28"/>
          <w:szCs w:val="28"/>
        </w:rPr>
        <w:t>ы</w:t>
      </w:r>
      <w:r w:rsidR="003939EF" w:rsidRPr="00337D0F">
        <w:rPr>
          <w:sz w:val="28"/>
          <w:szCs w:val="28"/>
        </w:rPr>
        <w:t xml:space="preserve">дущего года. </w:t>
      </w:r>
    </w:p>
    <w:p w:rsidR="003939EF" w:rsidRPr="00337D0F" w:rsidRDefault="003939EF" w:rsidP="003939EF">
      <w:pPr>
        <w:widowControl w:val="0"/>
        <w:ind w:firstLine="709"/>
        <w:jc w:val="both"/>
        <w:rPr>
          <w:sz w:val="28"/>
          <w:szCs w:val="28"/>
        </w:rPr>
      </w:pPr>
      <w:r w:rsidRPr="00337D0F">
        <w:rPr>
          <w:sz w:val="28"/>
          <w:szCs w:val="28"/>
        </w:rPr>
        <w:t>К концу прогнозируемого периода прибыль прибыльных предприятий д</w:t>
      </w:r>
      <w:r w:rsidRPr="00337D0F">
        <w:rPr>
          <w:sz w:val="28"/>
          <w:szCs w:val="28"/>
        </w:rPr>
        <w:t>о</w:t>
      </w:r>
      <w:r w:rsidRPr="00337D0F">
        <w:rPr>
          <w:sz w:val="28"/>
          <w:szCs w:val="28"/>
        </w:rPr>
        <w:t xml:space="preserve">стигнет </w:t>
      </w:r>
      <w:r w:rsidR="00295555" w:rsidRPr="00337D0F">
        <w:rPr>
          <w:sz w:val="28"/>
          <w:szCs w:val="28"/>
        </w:rPr>
        <w:t>268,8</w:t>
      </w:r>
      <w:r w:rsidRPr="00337D0F">
        <w:rPr>
          <w:sz w:val="28"/>
          <w:szCs w:val="28"/>
        </w:rPr>
        <w:t xml:space="preserve"> </w:t>
      </w:r>
      <w:r w:rsidR="004D44B5" w:rsidRPr="00337D0F">
        <w:rPr>
          <w:sz w:val="28"/>
          <w:szCs w:val="28"/>
        </w:rPr>
        <w:t>миллиарда</w:t>
      </w:r>
      <w:r w:rsidRPr="00337D0F">
        <w:rPr>
          <w:sz w:val="28"/>
          <w:szCs w:val="28"/>
        </w:rPr>
        <w:t xml:space="preserve"> рублей с ростом относительно </w:t>
      </w:r>
      <w:r w:rsidR="00295555" w:rsidRPr="00337D0F">
        <w:rPr>
          <w:sz w:val="28"/>
          <w:szCs w:val="28"/>
        </w:rPr>
        <w:t>базового 2018</w:t>
      </w:r>
      <w:r w:rsidRPr="00337D0F">
        <w:rPr>
          <w:sz w:val="28"/>
          <w:szCs w:val="28"/>
        </w:rPr>
        <w:t xml:space="preserve"> года </w:t>
      </w:r>
      <w:r w:rsidR="00295555" w:rsidRPr="00337D0F">
        <w:rPr>
          <w:sz w:val="28"/>
          <w:szCs w:val="28"/>
        </w:rPr>
        <w:t>в 1,6 раза</w:t>
      </w:r>
      <w:r w:rsidR="004D44B5" w:rsidRPr="00337D0F">
        <w:rPr>
          <w:sz w:val="28"/>
          <w:szCs w:val="28"/>
        </w:rPr>
        <w:t>.</w:t>
      </w:r>
    </w:p>
    <w:p w:rsidR="006C56A3" w:rsidRPr="00337D0F" w:rsidRDefault="006C56A3" w:rsidP="00B1058C">
      <w:pPr>
        <w:jc w:val="center"/>
        <w:rPr>
          <w:spacing w:val="2"/>
          <w:sz w:val="28"/>
          <w:szCs w:val="28"/>
        </w:rPr>
      </w:pPr>
    </w:p>
    <w:p w:rsidR="00B1058C" w:rsidRPr="00337D0F" w:rsidRDefault="00B1058C" w:rsidP="00B1058C">
      <w:pPr>
        <w:jc w:val="center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Труд</w:t>
      </w:r>
    </w:p>
    <w:p w:rsidR="003939EF" w:rsidRPr="00337D0F" w:rsidRDefault="003939EF" w:rsidP="00B1058C">
      <w:pPr>
        <w:jc w:val="center"/>
        <w:rPr>
          <w:spacing w:val="2"/>
          <w:sz w:val="28"/>
          <w:szCs w:val="28"/>
        </w:rPr>
      </w:pPr>
    </w:p>
    <w:p w:rsidR="008501B1" w:rsidRPr="00337D0F" w:rsidRDefault="003939EF" w:rsidP="003939E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В 201</w:t>
      </w:r>
      <w:r w:rsidR="008501B1" w:rsidRPr="00337D0F">
        <w:rPr>
          <w:spacing w:val="2"/>
          <w:sz w:val="28"/>
          <w:szCs w:val="28"/>
        </w:rPr>
        <w:t>9</w:t>
      </w:r>
      <w:r w:rsidRPr="00337D0F">
        <w:rPr>
          <w:spacing w:val="2"/>
          <w:sz w:val="28"/>
          <w:szCs w:val="28"/>
        </w:rPr>
        <w:t xml:space="preserve"> году фонд оплаты труда по оценке составит </w:t>
      </w:r>
      <w:r w:rsidR="008501B1" w:rsidRPr="00337D0F">
        <w:rPr>
          <w:spacing w:val="2"/>
          <w:sz w:val="28"/>
          <w:szCs w:val="28"/>
        </w:rPr>
        <w:t>217,3</w:t>
      </w:r>
      <w:r w:rsidRPr="00337D0F">
        <w:rPr>
          <w:spacing w:val="2"/>
          <w:sz w:val="28"/>
          <w:szCs w:val="28"/>
        </w:rPr>
        <w:t xml:space="preserve"> миллиарда ру</w:t>
      </w:r>
      <w:r w:rsidRPr="00337D0F">
        <w:rPr>
          <w:spacing w:val="2"/>
          <w:sz w:val="28"/>
          <w:szCs w:val="28"/>
        </w:rPr>
        <w:t>б</w:t>
      </w:r>
      <w:r w:rsidRPr="00337D0F">
        <w:rPr>
          <w:spacing w:val="2"/>
          <w:sz w:val="28"/>
          <w:szCs w:val="28"/>
        </w:rPr>
        <w:t xml:space="preserve">лей, что на </w:t>
      </w:r>
      <w:r w:rsidR="008501B1" w:rsidRPr="00337D0F">
        <w:rPr>
          <w:spacing w:val="2"/>
          <w:sz w:val="28"/>
          <w:szCs w:val="28"/>
        </w:rPr>
        <w:t>4,9 процента выше уровня 2018</w:t>
      </w:r>
      <w:r w:rsidRPr="00337D0F">
        <w:rPr>
          <w:spacing w:val="2"/>
          <w:sz w:val="28"/>
          <w:szCs w:val="28"/>
        </w:rPr>
        <w:t xml:space="preserve"> года, и на </w:t>
      </w:r>
      <w:r w:rsidR="008501B1" w:rsidRPr="00337D0F">
        <w:rPr>
          <w:spacing w:val="2"/>
          <w:sz w:val="28"/>
          <w:szCs w:val="28"/>
        </w:rPr>
        <w:t>3,5</w:t>
      </w:r>
      <w:r w:rsidRPr="00337D0F">
        <w:rPr>
          <w:spacing w:val="2"/>
          <w:sz w:val="28"/>
          <w:szCs w:val="28"/>
        </w:rPr>
        <w:t xml:space="preserve"> процента выше ранее прогнозируемого значения. Основными факторами, повлиявшими на превыш</w:t>
      </w:r>
      <w:r w:rsidRPr="00337D0F">
        <w:rPr>
          <w:spacing w:val="2"/>
          <w:sz w:val="28"/>
          <w:szCs w:val="28"/>
        </w:rPr>
        <w:t>е</w:t>
      </w:r>
      <w:r w:rsidRPr="00337D0F">
        <w:rPr>
          <w:spacing w:val="2"/>
          <w:sz w:val="28"/>
          <w:szCs w:val="28"/>
        </w:rPr>
        <w:t xml:space="preserve">ние прогнозных </w:t>
      </w:r>
      <w:r w:rsidR="00C40CB7" w:rsidRPr="00337D0F">
        <w:rPr>
          <w:spacing w:val="2"/>
          <w:sz w:val="28"/>
          <w:szCs w:val="28"/>
        </w:rPr>
        <w:t>значений,</w:t>
      </w:r>
      <w:r w:rsidRPr="00337D0F">
        <w:rPr>
          <w:spacing w:val="2"/>
          <w:sz w:val="28"/>
          <w:szCs w:val="28"/>
        </w:rPr>
        <w:t xml:space="preserve"> послужили: </w:t>
      </w:r>
    </w:p>
    <w:p w:rsidR="003939EF" w:rsidRPr="00337D0F" w:rsidRDefault="008501B1" w:rsidP="003939E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 xml:space="preserve"> - </w:t>
      </w:r>
      <w:r w:rsidR="003939EF" w:rsidRPr="00337D0F">
        <w:rPr>
          <w:spacing w:val="2"/>
          <w:sz w:val="28"/>
          <w:szCs w:val="28"/>
        </w:rPr>
        <w:t>рост заработной платы работников бюджетной сферы в соответствии с очередным этапом выполнения «майских» указов През</w:t>
      </w:r>
      <w:r w:rsidRPr="00337D0F">
        <w:rPr>
          <w:spacing w:val="2"/>
          <w:sz w:val="28"/>
          <w:szCs w:val="28"/>
        </w:rPr>
        <w:t>идента;</w:t>
      </w:r>
    </w:p>
    <w:p w:rsidR="008501B1" w:rsidRPr="00337D0F" w:rsidRDefault="008501B1" w:rsidP="003939E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- расширение статистической базы;</w:t>
      </w:r>
    </w:p>
    <w:p w:rsidR="008501B1" w:rsidRPr="00337D0F" w:rsidRDefault="008501B1" w:rsidP="003939E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z w:val="28"/>
          <w:szCs w:val="28"/>
        </w:rPr>
        <w:t>- открытие новых гипермаркетов и магазинов, расширение торговой сети  повлияли на  рост численности работающих и увеличение фонда заработной платы торговых организаций.</w:t>
      </w:r>
    </w:p>
    <w:p w:rsidR="003939EF" w:rsidRPr="00337D0F" w:rsidRDefault="003939EF" w:rsidP="003939E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Настоящим прогнозом предусматривается довести величину фонда зар</w:t>
      </w:r>
      <w:r w:rsidRPr="00337D0F">
        <w:rPr>
          <w:spacing w:val="2"/>
          <w:sz w:val="28"/>
          <w:szCs w:val="28"/>
        </w:rPr>
        <w:t>а</w:t>
      </w:r>
      <w:r w:rsidRPr="00337D0F">
        <w:rPr>
          <w:spacing w:val="2"/>
          <w:sz w:val="28"/>
          <w:szCs w:val="28"/>
        </w:rPr>
        <w:t>ботной платы в 20</w:t>
      </w:r>
      <w:r w:rsidR="008501B1" w:rsidRPr="00337D0F">
        <w:rPr>
          <w:spacing w:val="2"/>
          <w:sz w:val="28"/>
          <w:szCs w:val="28"/>
        </w:rPr>
        <w:t>20</w:t>
      </w:r>
      <w:r w:rsidRPr="00337D0F">
        <w:rPr>
          <w:spacing w:val="2"/>
          <w:sz w:val="28"/>
          <w:szCs w:val="28"/>
        </w:rPr>
        <w:t xml:space="preserve"> году до 2</w:t>
      </w:r>
      <w:r w:rsidR="008501B1" w:rsidRPr="00337D0F">
        <w:rPr>
          <w:spacing w:val="2"/>
          <w:sz w:val="28"/>
          <w:szCs w:val="28"/>
        </w:rPr>
        <w:t>28,2 миллиарда</w:t>
      </w:r>
      <w:r w:rsidRPr="00337D0F">
        <w:rPr>
          <w:spacing w:val="2"/>
          <w:sz w:val="28"/>
          <w:szCs w:val="28"/>
        </w:rPr>
        <w:t xml:space="preserve"> рублей, что на </w:t>
      </w:r>
      <w:r w:rsidR="008501B1" w:rsidRPr="00337D0F">
        <w:rPr>
          <w:spacing w:val="2"/>
          <w:sz w:val="28"/>
          <w:szCs w:val="28"/>
        </w:rPr>
        <w:t xml:space="preserve">9,6 </w:t>
      </w:r>
      <w:r w:rsidRPr="00337D0F">
        <w:rPr>
          <w:spacing w:val="2"/>
          <w:sz w:val="28"/>
          <w:szCs w:val="28"/>
        </w:rPr>
        <w:t>миллиарда рублей</w:t>
      </w:r>
      <w:r w:rsidR="006A01CC" w:rsidRPr="00337D0F">
        <w:rPr>
          <w:spacing w:val="2"/>
          <w:sz w:val="28"/>
          <w:szCs w:val="28"/>
        </w:rPr>
        <w:t xml:space="preserve"> превышает </w:t>
      </w:r>
      <w:r w:rsidR="00C40CB7" w:rsidRPr="00337D0F">
        <w:rPr>
          <w:spacing w:val="2"/>
          <w:sz w:val="28"/>
          <w:szCs w:val="28"/>
        </w:rPr>
        <w:t xml:space="preserve">ранее </w:t>
      </w:r>
      <w:r w:rsidRPr="00337D0F">
        <w:rPr>
          <w:spacing w:val="2"/>
          <w:sz w:val="28"/>
          <w:szCs w:val="28"/>
        </w:rPr>
        <w:t>прогноз</w:t>
      </w:r>
      <w:r w:rsidR="00C40CB7" w:rsidRPr="00337D0F">
        <w:rPr>
          <w:spacing w:val="2"/>
          <w:sz w:val="28"/>
          <w:szCs w:val="28"/>
        </w:rPr>
        <w:t>ируемый</w:t>
      </w:r>
      <w:r w:rsidRPr="00337D0F">
        <w:rPr>
          <w:spacing w:val="2"/>
          <w:sz w:val="28"/>
          <w:szCs w:val="28"/>
        </w:rPr>
        <w:t xml:space="preserve"> показатель. </w:t>
      </w:r>
    </w:p>
    <w:p w:rsidR="003939EF" w:rsidRPr="00337D0F" w:rsidRDefault="008501B1" w:rsidP="003939E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В 2021</w:t>
      </w:r>
      <w:r w:rsidR="003939EF" w:rsidRPr="00337D0F">
        <w:rPr>
          <w:spacing w:val="2"/>
          <w:sz w:val="28"/>
          <w:szCs w:val="28"/>
        </w:rPr>
        <w:t xml:space="preserve"> году величина фонда заработной платы </w:t>
      </w:r>
      <w:r w:rsidRPr="00337D0F">
        <w:rPr>
          <w:spacing w:val="2"/>
          <w:sz w:val="28"/>
          <w:szCs w:val="28"/>
        </w:rPr>
        <w:t>превысит</w:t>
      </w:r>
      <w:r w:rsidR="003939EF" w:rsidRPr="00337D0F">
        <w:rPr>
          <w:spacing w:val="2"/>
          <w:sz w:val="28"/>
          <w:szCs w:val="28"/>
        </w:rPr>
        <w:t xml:space="preserve"> </w:t>
      </w:r>
      <w:r w:rsidRPr="00337D0F">
        <w:rPr>
          <w:spacing w:val="2"/>
          <w:sz w:val="28"/>
          <w:szCs w:val="28"/>
        </w:rPr>
        <w:t>240</w:t>
      </w:r>
      <w:r w:rsidR="003939EF" w:rsidRPr="00337D0F">
        <w:rPr>
          <w:spacing w:val="2"/>
          <w:sz w:val="28"/>
          <w:szCs w:val="28"/>
        </w:rPr>
        <w:t xml:space="preserve"> миллиа</w:t>
      </w:r>
      <w:r w:rsidR="003939EF" w:rsidRPr="00337D0F">
        <w:rPr>
          <w:spacing w:val="2"/>
          <w:sz w:val="28"/>
          <w:szCs w:val="28"/>
        </w:rPr>
        <w:t>р</w:t>
      </w:r>
      <w:r w:rsidRPr="00337D0F">
        <w:rPr>
          <w:spacing w:val="2"/>
          <w:sz w:val="28"/>
          <w:szCs w:val="28"/>
        </w:rPr>
        <w:t>дов</w:t>
      </w:r>
      <w:r w:rsidR="003939EF" w:rsidRPr="00337D0F">
        <w:rPr>
          <w:spacing w:val="2"/>
          <w:sz w:val="28"/>
          <w:szCs w:val="28"/>
        </w:rPr>
        <w:t xml:space="preserve"> рублей и увеличится относительно уровня 20</w:t>
      </w:r>
      <w:r w:rsidRPr="00337D0F">
        <w:rPr>
          <w:spacing w:val="2"/>
          <w:sz w:val="28"/>
          <w:szCs w:val="28"/>
        </w:rPr>
        <w:t>20</w:t>
      </w:r>
      <w:r w:rsidR="003939EF" w:rsidRPr="00337D0F">
        <w:rPr>
          <w:spacing w:val="2"/>
          <w:sz w:val="28"/>
          <w:szCs w:val="28"/>
        </w:rPr>
        <w:t xml:space="preserve"> года на </w:t>
      </w:r>
      <w:r w:rsidRPr="00337D0F">
        <w:rPr>
          <w:spacing w:val="2"/>
          <w:sz w:val="28"/>
          <w:szCs w:val="28"/>
        </w:rPr>
        <w:t>5,2</w:t>
      </w:r>
      <w:r w:rsidR="003939EF" w:rsidRPr="00337D0F">
        <w:rPr>
          <w:spacing w:val="2"/>
          <w:sz w:val="28"/>
          <w:szCs w:val="28"/>
        </w:rPr>
        <w:t xml:space="preserve"> процента, относ</w:t>
      </w:r>
      <w:r w:rsidR="003939EF" w:rsidRPr="00337D0F">
        <w:rPr>
          <w:spacing w:val="2"/>
          <w:sz w:val="28"/>
          <w:szCs w:val="28"/>
        </w:rPr>
        <w:t>и</w:t>
      </w:r>
      <w:r w:rsidR="003939EF" w:rsidRPr="00337D0F">
        <w:rPr>
          <w:spacing w:val="2"/>
          <w:sz w:val="28"/>
          <w:szCs w:val="28"/>
        </w:rPr>
        <w:t xml:space="preserve">тельно ранее прогнозируемых параметров </w:t>
      </w:r>
      <w:r w:rsidR="00391A28" w:rsidRPr="00337D0F">
        <w:rPr>
          <w:sz w:val="28"/>
        </w:rPr>
        <w:t>–</w:t>
      </w:r>
      <w:r w:rsidR="00C40CB7" w:rsidRPr="00337D0F">
        <w:rPr>
          <w:spacing w:val="2"/>
          <w:sz w:val="28"/>
          <w:szCs w:val="28"/>
        </w:rPr>
        <w:t xml:space="preserve"> </w:t>
      </w:r>
      <w:r w:rsidR="003939EF" w:rsidRPr="00337D0F">
        <w:rPr>
          <w:spacing w:val="2"/>
          <w:sz w:val="28"/>
          <w:szCs w:val="28"/>
        </w:rPr>
        <w:t xml:space="preserve">на </w:t>
      </w:r>
      <w:r w:rsidRPr="00337D0F">
        <w:rPr>
          <w:spacing w:val="2"/>
          <w:sz w:val="28"/>
          <w:szCs w:val="28"/>
        </w:rPr>
        <w:t>12,0 миллиардов</w:t>
      </w:r>
      <w:r w:rsidR="003939EF" w:rsidRPr="00337D0F">
        <w:rPr>
          <w:spacing w:val="2"/>
          <w:sz w:val="28"/>
          <w:szCs w:val="28"/>
        </w:rPr>
        <w:t xml:space="preserve"> рублей, или на </w:t>
      </w:r>
      <w:r w:rsidRPr="00337D0F">
        <w:rPr>
          <w:spacing w:val="2"/>
          <w:sz w:val="28"/>
          <w:szCs w:val="28"/>
        </w:rPr>
        <w:t>5,3</w:t>
      </w:r>
      <w:r w:rsidR="003939EF" w:rsidRPr="00337D0F">
        <w:rPr>
          <w:spacing w:val="2"/>
          <w:sz w:val="28"/>
          <w:szCs w:val="28"/>
        </w:rPr>
        <w:t xml:space="preserve"> процента. </w:t>
      </w:r>
    </w:p>
    <w:p w:rsidR="003939EF" w:rsidRPr="00337D0F" w:rsidRDefault="003939EF" w:rsidP="003939E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>Уровень среднемесячной заработной платы по полному кругу предпри</w:t>
      </w:r>
      <w:r w:rsidRPr="00337D0F">
        <w:rPr>
          <w:spacing w:val="2"/>
          <w:sz w:val="28"/>
          <w:szCs w:val="28"/>
        </w:rPr>
        <w:t>я</w:t>
      </w:r>
      <w:r w:rsidRPr="00337D0F">
        <w:rPr>
          <w:spacing w:val="2"/>
          <w:sz w:val="28"/>
          <w:szCs w:val="28"/>
        </w:rPr>
        <w:t>тий в 20</w:t>
      </w:r>
      <w:r w:rsidR="008501B1" w:rsidRPr="00337D0F">
        <w:rPr>
          <w:spacing w:val="2"/>
          <w:sz w:val="28"/>
          <w:szCs w:val="28"/>
        </w:rPr>
        <w:t>20</w:t>
      </w:r>
      <w:r w:rsidRPr="00337D0F">
        <w:rPr>
          <w:spacing w:val="2"/>
          <w:sz w:val="28"/>
          <w:szCs w:val="28"/>
        </w:rPr>
        <w:t xml:space="preserve"> году достигнет </w:t>
      </w:r>
      <w:r w:rsidR="008501B1" w:rsidRPr="00337D0F">
        <w:rPr>
          <w:spacing w:val="2"/>
          <w:sz w:val="28"/>
          <w:szCs w:val="28"/>
        </w:rPr>
        <w:t>43684,7 рубля, в 2021</w:t>
      </w:r>
      <w:r w:rsidRPr="00337D0F">
        <w:rPr>
          <w:spacing w:val="2"/>
          <w:sz w:val="28"/>
          <w:szCs w:val="28"/>
        </w:rPr>
        <w:t xml:space="preserve"> году –</w:t>
      </w:r>
      <w:r w:rsidR="00C40CB7" w:rsidRPr="00337D0F">
        <w:rPr>
          <w:spacing w:val="2"/>
          <w:sz w:val="28"/>
          <w:szCs w:val="28"/>
        </w:rPr>
        <w:t xml:space="preserve"> </w:t>
      </w:r>
      <w:r w:rsidR="008501B1" w:rsidRPr="00337D0F">
        <w:rPr>
          <w:spacing w:val="2"/>
          <w:sz w:val="28"/>
          <w:szCs w:val="28"/>
        </w:rPr>
        <w:t>45911</w:t>
      </w:r>
      <w:r w:rsidRPr="00337D0F">
        <w:rPr>
          <w:spacing w:val="2"/>
          <w:sz w:val="28"/>
          <w:szCs w:val="28"/>
        </w:rPr>
        <w:t xml:space="preserve"> рублей.</w:t>
      </w:r>
    </w:p>
    <w:p w:rsidR="00B1058C" w:rsidRPr="00391A28" w:rsidRDefault="003939EF" w:rsidP="003939EF">
      <w:pPr>
        <w:ind w:firstLine="709"/>
        <w:jc w:val="both"/>
        <w:rPr>
          <w:spacing w:val="2"/>
          <w:sz w:val="28"/>
          <w:szCs w:val="28"/>
        </w:rPr>
      </w:pPr>
      <w:r w:rsidRPr="00337D0F">
        <w:rPr>
          <w:spacing w:val="2"/>
          <w:sz w:val="28"/>
          <w:szCs w:val="28"/>
        </w:rPr>
        <w:t xml:space="preserve">В 2024 году, к концу прогнозируемого периода фонд заработной платы достигнет </w:t>
      </w:r>
      <w:r w:rsidR="008501B1" w:rsidRPr="00337D0F">
        <w:rPr>
          <w:spacing w:val="2"/>
          <w:sz w:val="28"/>
          <w:szCs w:val="28"/>
        </w:rPr>
        <w:t>286,2</w:t>
      </w:r>
      <w:r w:rsidRPr="00337D0F">
        <w:rPr>
          <w:spacing w:val="2"/>
          <w:sz w:val="28"/>
          <w:szCs w:val="28"/>
        </w:rPr>
        <w:t xml:space="preserve"> миллиарда рублей с ростом относительно </w:t>
      </w:r>
      <w:r w:rsidR="00C40CB7" w:rsidRPr="00337D0F">
        <w:rPr>
          <w:spacing w:val="2"/>
          <w:sz w:val="28"/>
          <w:szCs w:val="28"/>
        </w:rPr>
        <w:t xml:space="preserve">базового </w:t>
      </w:r>
      <w:r w:rsidRPr="00337D0F">
        <w:rPr>
          <w:spacing w:val="2"/>
          <w:sz w:val="28"/>
          <w:szCs w:val="28"/>
        </w:rPr>
        <w:t>201</w:t>
      </w:r>
      <w:r w:rsidR="008501B1" w:rsidRPr="00337D0F">
        <w:rPr>
          <w:spacing w:val="2"/>
          <w:sz w:val="28"/>
          <w:szCs w:val="28"/>
        </w:rPr>
        <w:t>8</w:t>
      </w:r>
      <w:r w:rsidRPr="00337D0F">
        <w:rPr>
          <w:spacing w:val="2"/>
          <w:sz w:val="28"/>
          <w:szCs w:val="28"/>
        </w:rPr>
        <w:t xml:space="preserve"> года в 1,</w:t>
      </w:r>
      <w:r w:rsidR="00C40CB7" w:rsidRPr="00337D0F">
        <w:rPr>
          <w:spacing w:val="2"/>
          <w:sz w:val="28"/>
          <w:szCs w:val="28"/>
        </w:rPr>
        <w:t>4</w:t>
      </w:r>
      <w:r w:rsidRPr="00337D0F">
        <w:rPr>
          <w:spacing w:val="2"/>
          <w:sz w:val="28"/>
          <w:szCs w:val="28"/>
        </w:rPr>
        <w:t xml:space="preserve"> раза, номинальная среднемесячная заработная плата </w:t>
      </w:r>
      <w:r w:rsidR="009B1AB6" w:rsidRPr="00337D0F">
        <w:rPr>
          <w:spacing w:val="2"/>
          <w:sz w:val="28"/>
          <w:szCs w:val="28"/>
        </w:rPr>
        <w:t xml:space="preserve">также </w:t>
      </w:r>
      <w:r w:rsidRPr="00337D0F">
        <w:rPr>
          <w:spacing w:val="2"/>
          <w:sz w:val="28"/>
          <w:szCs w:val="28"/>
        </w:rPr>
        <w:t xml:space="preserve">возрастет  </w:t>
      </w:r>
      <w:r w:rsidR="009B1AB6" w:rsidRPr="00337D0F">
        <w:rPr>
          <w:spacing w:val="2"/>
          <w:sz w:val="28"/>
          <w:szCs w:val="28"/>
        </w:rPr>
        <w:t xml:space="preserve">в 1,4 раза </w:t>
      </w:r>
      <w:r w:rsidRPr="00337D0F">
        <w:rPr>
          <w:spacing w:val="2"/>
          <w:sz w:val="28"/>
          <w:szCs w:val="28"/>
        </w:rPr>
        <w:t xml:space="preserve">и достигнет </w:t>
      </w:r>
      <w:r w:rsidR="005A7648" w:rsidRPr="00337D0F">
        <w:rPr>
          <w:spacing w:val="2"/>
          <w:sz w:val="28"/>
          <w:szCs w:val="28"/>
        </w:rPr>
        <w:t>54629,6</w:t>
      </w:r>
      <w:r w:rsidRPr="00337D0F">
        <w:rPr>
          <w:spacing w:val="2"/>
          <w:sz w:val="28"/>
          <w:szCs w:val="28"/>
        </w:rPr>
        <w:t xml:space="preserve"> рубля.</w:t>
      </w:r>
    </w:p>
    <w:p w:rsidR="003939EF" w:rsidRPr="00391A28" w:rsidRDefault="003939EF" w:rsidP="00B1058C">
      <w:pPr>
        <w:ind w:firstLine="709"/>
        <w:jc w:val="both"/>
        <w:rPr>
          <w:spacing w:val="2"/>
          <w:sz w:val="28"/>
          <w:szCs w:val="28"/>
        </w:rPr>
      </w:pPr>
    </w:p>
    <w:p w:rsidR="00A830E9" w:rsidRPr="00391A28" w:rsidRDefault="00A830E9" w:rsidP="002A6C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7C59" w:rsidRDefault="00327C59" w:rsidP="002A56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A47F08" w:rsidRPr="00391A28">
        <w:rPr>
          <w:sz w:val="28"/>
          <w:szCs w:val="28"/>
        </w:rPr>
        <w:t>и</w:t>
      </w:r>
      <w:r w:rsidR="00B16705" w:rsidRPr="00391A28">
        <w:rPr>
          <w:sz w:val="28"/>
          <w:szCs w:val="28"/>
        </w:rPr>
        <w:t>ректор</w:t>
      </w:r>
      <w:r>
        <w:rPr>
          <w:sz w:val="28"/>
          <w:szCs w:val="28"/>
        </w:rPr>
        <w:t>а</w:t>
      </w:r>
      <w:r w:rsidR="005A7648">
        <w:rPr>
          <w:sz w:val="28"/>
          <w:szCs w:val="28"/>
        </w:rPr>
        <w:t xml:space="preserve"> </w:t>
      </w:r>
      <w:r w:rsidR="00B16705" w:rsidRPr="00391A28">
        <w:rPr>
          <w:sz w:val="28"/>
          <w:szCs w:val="28"/>
        </w:rPr>
        <w:t>департамента</w:t>
      </w:r>
      <w:r w:rsidR="001B2E1E" w:rsidRPr="00391A28">
        <w:rPr>
          <w:sz w:val="28"/>
          <w:szCs w:val="28"/>
        </w:rPr>
        <w:t xml:space="preserve"> </w:t>
      </w:r>
    </w:p>
    <w:p w:rsidR="00327C59" w:rsidRDefault="00B16705" w:rsidP="002A5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A28">
        <w:rPr>
          <w:sz w:val="28"/>
          <w:szCs w:val="28"/>
        </w:rPr>
        <w:t>экономического развития,</w:t>
      </w:r>
      <w:r w:rsidR="001B2E1E" w:rsidRPr="00391A28">
        <w:rPr>
          <w:sz w:val="28"/>
          <w:szCs w:val="28"/>
        </w:rPr>
        <w:t xml:space="preserve"> </w:t>
      </w:r>
      <w:r w:rsidRPr="00391A28">
        <w:rPr>
          <w:sz w:val="28"/>
          <w:szCs w:val="28"/>
        </w:rPr>
        <w:t xml:space="preserve">инвестиций </w:t>
      </w:r>
    </w:p>
    <w:p w:rsidR="00327C59" w:rsidRDefault="00B16705" w:rsidP="002A5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A28">
        <w:rPr>
          <w:sz w:val="28"/>
          <w:szCs w:val="28"/>
        </w:rPr>
        <w:t>и внешних связей</w:t>
      </w:r>
      <w:r w:rsidR="00327C59">
        <w:rPr>
          <w:sz w:val="28"/>
          <w:szCs w:val="28"/>
        </w:rPr>
        <w:t xml:space="preserve"> </w:t>
      </w:r>
      <w:r w:rsidR="00263329" w:rsidRPr="00391A28">
        <w:rPr>
          <w:sz w:val="28"/>
          <w:szCs w:val="28"/>
        </w:rPr>
        <w:t xml:space="preserve">администрации </w:t>
      </w:r>
    </w:p>
    <w:p w:rsidR="00263329" w:rsidRPr="00455FDF" w:rsidRDefault="00263329" w:rsidP="002A5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A28">
        <w:rPr>
          <w:sz w:val="28"/>
          <w:szCs w:val="28"/>
        </w:rPr>
        <w:t>муниципального образования</w:t>
      </w:r>
      <w:r w:rsidR="002A5656" w:rsidRPr="00391A28">
        <w:rPr>
          <w:sz w:val="28"/>
          <w:szCs w:val="28"/>
        </w:rPr>
        <w:t xml:space="preserve"> город Краснодар</w:t>
      </w:r>
      <w:r w:rsidR="00327C59">
        <w:rPr>
          <w:sz w:val="28"/>
          <w:szCs w:val="28"/>
        </w:rPr>
        <w:tab/>
      </w:r>
      <w:r w:rsidR="00327C59">
        <w:rPr>
          <w:sz w:val="28"/>
          <w:szCs w:val="28"/>
        </w:rPr>
        <w:tab/>
        <w:t xml:space="preserve">                        </w:t>
      </w:r>
      <w:bookmarkStart w:id="0" w:name="_GoBack"/>
      <w:bookmarkEnd w:id="0"/>
      <w:proofErr w:type="spellStart"/>
      <w:r w:rsidR="00327C59">
        <w:rPr>
          <w:sz w:val="28"/>
          <w:szCs w:val="28"/>
        </w:rPr>
        <w:t>В.П.Литвинов</w:t>
      </w:r>
      <w:proofErr w:type="spellEnd"/>
    </w:p>
    <w:sectPr w:rsidR="00263329" w:rsidRPr="00455FDF" w:rsidSect="00E33AE1">
      <w:headerReference w:type="even" r:id="rId9"/>
      <w:headerReference w:type="default" r:id="rId10"/>
      <w:pgSz w:w="11906" w:h="16838"/>
      <w:pgMar w:top="1021" w:right="567" w:bottom="992" w:left="1588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BF" w:rsidRDefault="00C513BF">
      <w:r>
        <w:separator/>
      </w:r>
    </w:p>
  </w:endnote>
  <w:endnote w:type="continuationSeparator" w:id="0">
    <w:p w:rsidR="00C513BF" w:rsidRDefault="00C5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BF" w:rsidRDefault="00C513BF">
      <w:r>
        <w:separator/>
      </w:r>
    </w:p>
  </w:footnote>
  <w:footnote w:type="continuationSeparator" w:id="0">
    <w:p w:rsidR="00C513BF" w:rsidRDefault="00C51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D8" w:rsidRDefault="007D77D8" w:rsidP="00EC0A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77D8" w:rsidRDefault="007D77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D8" w:rsidRPr="004A3423" w:rsidRDefault="007D77D8" w:rsidP="00EC0AAB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4A3423">
      <w:rPr>
        <w:rStyle w:val="a4"/>
        <w:sz w:val="28"/>
        <w:szCs w:val="28"/>
      </w:rPr>
      <w:fldChar w:fldCharType="begin"/>
    </w:r>
    <w:r w:rsidRPr="004A3423">
      <w:rPr>
        <w:rStyle w:val="a4"/>
        <w:sz w:val="28"/>
        <w:szCs w:val="28"/>
      </w:rPr>
      <w:instrText xml:space="preserve">PAGE  </w:instrText>
    </w:r>
    <w:r w:rsidRPr="004A3423">
      <w:rPr>
        <w:rStyle w:val="a4"/>
        <w:sz w:val="28"/>
        <w:szCs w:val="28"/>
      </w:rPr>
      <w:fldChar w:fldCharType="separate"/>
    </w:r>
    <w:r w:rsidR="00E33AE1">
      <w:rPr>
        <w:rStyle w:val="a4"/>
        <w:noProof/>
        <w:sz w:val="28"/>
        <w:szCs w:val="28"/>
      </w:rPr>
      <w:t>5</w:t>
    </w:r>
    <w:r w:rsidRPr="004A3423">
      <w:rPr>
        <w:rStyle w:val="a4"/>
        <w:sz w:val="28"/>
        <w:szCs w:val="28"/>
      </w:rPr>
      <w:fldChar w:fldCharType="end"/>
    </w:r>
  </w:p>
  <w:p w:rsidR="007D77D8" w:rsidRPr="001F4449" w:rsidRDefault="007D77D8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E05"/>
    <w:multiLevelType w:val="hybridMultilevel"/>
    <w:tmpl w:val="FE222B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05"/>
    <w:rsid w:val="000000E9"/>
    <w:rsid w:val="00002960"/>
    <w:rsid w:val="00006018"/>
    <w:rsid w:val="000132E6"/>
    <w:rsid w:val="00014641"/>
    <w:rsid w:val="00014FCB"/>
    <w:rsid w:val="00016F64"/>
    <w:rsid w:val="00020E98"/>
    <w:rsid w:val="000228B3"/>
    <w:rsid w:val="000236FE"/>
    <w:rsid w:val="00023A0F"/>
    <w:rsid w:val="000252E1"/>
    <w:rsid w:val="00032B5C"/>
    <w:rsid w:val="00042C58"/>
    <w:rsid w:val="000446E7"/>
    <w:rsid w:val="0004783E"/>
    <w:rsid w:val="00061B50"/>
    <w:rsid w:val="000644B0"/>
    <w:rsid w:val="00070B2C"/>
    <w:rsid w:val="00074263"/>
    <w:rsid w:val="000744E1"/>
    <w:rsid w:val="00076E52"/>
    <w:rsid w:val="000774F1"/>
    <w:rsid w:val="00077C69"/>
    <w:rsid w:val="0008090A"/>
    <w:rsid w:val="00081D4F"/>
    <w:rsid w:val="00085063"/>
    <w:rsid w:val="000A0AEC"/>
    <w:rsid w:val="000A453A"/>
    <w:rsid w:val="000B185E"/>
    <w:rsid w:val="000B50AB"/>
    <w:rsid w:val="000B619D"/>
    <w:rsid w:val="000B6541"/>
    <w:rsid w:val="000B6672"/>
    <w:rsid w:val="000C1E07"/>
    <w:rsid w:val="000C537E"/>
    <w:rsid w:val="000C675A"/>
    <w:rsid w:val="000D0136"/>
    <w:rsid w:val="000D56F7"/>
    <w:rsid w:val="000E4C9A"/>
    <w:rsid w:val="000F2727"/>
    <w:rsid w:val="000F2F2E"/>
    <w:rsid w:val="000F3C68"/>
    <w:rsid w:val="000F49FB"/>
    <w:rsid w:val="000F50E1"/>
    <w:rsid w:val="000F7D8A"/>
    <w:rsid w:val="00102598"/>
    <w:rsid w:val="00103B3E"/>
    <w:rsid w:val="00107E71"/>
    <w:rsid w:val="00112906"/>
    <w:rsid w:val="001263EC"/>
    <w:rsid w:val="0012772D"/>
    <w:rsid w:val="00130B16"/>
    <w:rsid w:val="00130CA8"/>
    <w:rsid w:val="00133255"/>
    <w:rsid w:val="00134D87"/>
    <w:rsid w:val="001367DD"/>
    <w:rsid w:val="00140F82"/>
    <w:rsid w:val="00141096"/>
    <w:rsid w:val="00141B38"/>
    <w:rsid w:val="00142B0E"/>
    <w:rsid w:val="00143506"/>
    <w:rsid w:val="00145E22"/>
    <w:rsid w:val="00146F70"/>
    <w:rsid w:val="001520E7"/>
    <w:rsid w:val="0015522C"/>
    <w:rsid w:val="00161692"/>
    <w:rsid w:val="001625D9"/>
    <w:rsid w:val="00162A6D"/>
    <w:rsid w:val="00165E8D"/>
    <w:rsid w:val="00166D57"/>
    <w:rsid w:val="00167564"/>
    <w:rsid w:val="0017260C"/>
    <w:rsid w:val="001756B6"/>
    <w:rsid w:val="00193C68"/>
    <w:rsid w:val="00193E52"/>
    <w:rsid w:val="00194400"/>
    <w:rsid w:val="001A13D8"/>
    <w:rsid w:val="001A21FE"/>
    <w:rsid w:val="001A772B"/>
    <w:rsid w:val="001B2E1E"/>
    <w:rsid w:val="001B6FA2"/>
    <w:rsid w:val="001C4FC5"/>
    <w:rsid w:val="001D53D4"/>
    <w:rsid w:val="001D6365"/>
    <w:rsid w:val="001D65A9"/>
    <w:rsid w:val="001E05C5"/>
    <w:rsid w:val="001E0706"/>
    <w:rsid w:val="001E23A4"/>
    <w:rsid w:val="001E4CD4"/>
    <w:rsid w:val="001F0D24"/>
    <w:rsid w:val="001F21BF"/>
    <w:rsid w:val="001F4449"/>
    <w:rsid w:val="001F5A66"/>
    <w:rsid w:val="002032F3"/>
    <w:rsid w:val="00205EC7"/>
    <w:rsid w:val="0021471F"/>
    <w:rsid w:val="00215A18"/>
    <w:rsid w:val="002161E6"/>
    <w:rsid w:val="00224A18"/>
    <w:rsid w:val="002254E5"/>
    <w:rsid w:val="00225F58"/>
    <w:rsid w:val="0022718E"/>
    <w:rsid w:val="00232E7F"/>
    <w:rsid w:val="00235380"/>
    <w:rsid w:val="002368FF"/>
    <w:rsid w:val="00240768"/>
    <w:rsid w:val="00241B78"/>
    <w:rsid w:val="002525EB"/>
    <w:rsid w:val="00255FAB"/>
    <w:rsid w:val="0025647A"/>
    <w:rsid w:val="00263329"/>
    <w:rsid w:val="002633CB"/>
    <w:rsid w:val="002717A4"/>
    <w:rsid w:val="00276B7B"/>
    <w:rsid w:val="00280354"/>
    <w:rsid w:val="00280A0E"/>
    <w:rsid w:val="002810CA"/>
    <w:rsid w:val="00290C2A"/>
    <w:rsid w:val="00292695"/>
    <w:rsid w:val="00295555"/>
    <w:rsid w:val="002A2A78"/>
    <w:rsid w:val="002A5656"/>
    <w:rsid w:val="002A6544"/>
    <w:rsid w:val="002A6C6B"/>
    <w:rsid w:val="002A73D9"/>
    <w:rsid w:val="002C0110"/>
    <w:rsid w:val="002C02A8"/>
    <w:rsid w:val="002C2AAE"/>
    <w:rsid w:val="002C352D"/>
    <w:rsid w:val="002C4DDA"/>
    <w:rsid w:val="002C544A"/>
    <w:rsid w:val="002E1BAD"/>
    <w:rsid w:val="002E45D2"/>
    <w:rsid w:val="002E656E"/>
    <w:rsid w:val="002E66DE"/>
    <w:rsid w:val="002F2562"/>
    <w:rsid w:val="002F42E0"/>
    <w:rsid w:val="00301866"/>
    <w:rsid w:val="003034EA"/>
    <w:rsid w:val="00316924"/>
    <w:rsid w:val="00316A30"/>
    <w:rsid w:val="00317591"/>
    <w:rsid w:val="0032431A"/>
    <w:rsid w:val="00326CFE"/>
    <w:rsid w:val="00326D37"/>
    <w:rsid w:val="0032742C"/>
    <w:rsid w:val="00327C59"/>
    <w:rsid w:val="00333602"/>
    <w:rsid w:val="003360D9"/>
    <w:rsid w:val="00337D0F"/>
    <w:rsid w:val="003403A5"/>
    <w:rsid w:val="00342596"/>
    <w:rsid w:val="00342BFD"/>
    <w:rsid w:val="00356AD9"/>
    <w:rsid w:val="003605A2"/>
    <w:rsid w:val="00362A9B"/>
    <w:rsid w:val="00362F88"/>
    <w:rsid w:val="00364386"/>
    <w:rsid w:val="00380D7B"/>
    <w:rsid w:val="00383588"/>
    <w:rsid w:val="00390126"/>
    <w:rsid w:val="00391A28"/>
    <w:rsid w:val="003939EF"/>
    <w:rsid w:val="00395298"/>
    <w:rsid w:val="00396CE9"/>
    <w:rsid w:val="003A095B"/>
    <w:rsid w:val="003A584D"/>
    <w:rsid w:val="003A6F84"/>
    <w:rsid w:val="003A7513"/>
    <w:rsid w:val="003B501E"/>
    <w:rsid w:val="003C00A7"/>
    <w:rsid w:val="003C2BA9"/>
    <w:rsid w:val="003C5C51"/>
    <w:rsid w:val="003D057F"/>
    <w:rsid w:val="003D0E8A"/>
    <w:rsid w:val="003D7614"/>
    <w:rsid w:val="003D79AF"/>
    <w:rsid w:val="003D7F8C"/>
    <w:rsid w:val="003E0CEF"/>
    <w:rsid w:val="003E6FC4"/>
    <w:rsid w:val="003E74C7"/>
    <w:rsid w:val="003E7D30"/>
    <w:rsid w:val="003F15FF"/>
    <w:rsid w:val="003F42A4"/>
    <w:rsid w:val="003F4D19"/>
    <w:rsid w:val="00401572"/>
    <w:rsid w:val="00403687"/>
    <w:rsid w:val="0040761A"/>
    <w:rsid w:val="0041548F"/>
    <w:rsid w:val="0042470B"/>
    <w:rsid w:val="00424716"/>
    <w:rsid w:val="00434527"/>
    <w:rsid w:val="00434CF9"/>
    <w:rsid w:val="004473D7"/>
    <w:rsid w:val="00454747"/>
    <w:rsid w:val="00455FDF"/>
    <w:rsid w:val="00457928"/>
    <w:rsid w:val="00476355"/>
    <w:rsid w:val="00482696"/>
    <w:rsid w:val="00487192"/>
    <w:rsid w:val="00490B0F"/>
    <w:rsid w:val="00492AEB"/>
    <w:rsid w:val="004934F6"/>
    <w:rsid w:val="00494B59"/>
    <w:rsid w:val="00495078"/>
    <w:rsid w:val="00497011"/>
    <w:rsid w:val="004A0687"/>
    <w:rsid w:val="004A0C12"/>
    <w:rsid w:val="004A3423"/>
    <w:rsid w:val="004A3DE4"/>
    <w:rsid w:val="004A41A8"/>
    <w:rsid w:val="004A4BB5"/>
    <w:rsid w:val="004A71A8"/>
    <w:rsid w:val="004B7B4B"/>
    <w:rsid w:val="004C0CE0"/>
    <w:rsid w:val="004C6E1B"/>
    <w:rsid w:val="004D1097"/>
    <w:rsid w:val="004D1B31"/>
    <w:rsid w:val="004D44B5"/>
    <w:rsid w:val="004D4E53"/>
    <w:rsid w:val="004E0FB1"/>
    <w:rsid w:val="004E3CF8"/>
    <w:rsid w:val="004E4A6D"/>
    <w:rsid w:val="004E517D"/>
    <w:rsid w:val="004F0F1D"/>
    <w:rsid w:val="004F2040"/>
    <w:rsid w:val="004F3D28"/>
    <w:rsid w:val="00501E62"/>
    <w:rsid w:val="00503E1C"/>
    <w:rsid w:val="00507566"/>
    <w:rsid w:val="005077B5"/>
    <w:rsid w:val="00511494"/>
    <w:rsid w:val="00512647"/>
    <w:rsid w:val="005133AE"/>
    <w:rsid w:val="00513E45"/>
    <w:rsid w:val="00515E1E"/>
    <w:rsid w:val="00521B19"/>
    <w:rsid w:val="00523277"/>
    <w:rsid w:val="00530488"/>
    <w:rsid w:val="00531E95"/>
    <w:rsid w:val="00532292"/>
    <w:rsid w:val="0053321B"/>
    <w:rsid w:val="00534070"/>
    <w:rsid w:val="005402FA"/>
    <w:rsid w:val="00545039"/>
    <w:rsid w:val="00545373"/>
    <w:rsid w:val="00545B55"/>
    <w:rsid w:val="00547DB5"/>
    <w:rsid w:val="00551B8D"/>
    <w:rsid w:val="00551D0B"/>
    <w:rsid w:val="00551E05"/>
    <w:rsid w:val="005533C3"/>
    <w:rsid w:val="00563FB4"/>
    <w:rsid w:val="0056405E"/>
    <w:rsid w:val="0056531D"/>
    <w:rsid w:val="00584AEF"/>
    <w:rsid w:val="005864AC"/>
    <w:rsid w:val="005921B4"/>
    <w:rsid w:val="00593714"/>
    <w:rsid w:val="005952EC"/>
    <w:rsid w:val="005A352B"/>
    <w:rsid w:val="005A427F"/>
    <w:rsid w:val="005A697E"/>
    <w:rsid w:val="005A6A86"/>
    <w:rsid w:val="005A7648"/>
    <w:rsid w:val="005B1FBA"/>
    <w:rsid w:val="005B398C"/>
    <w:rsid w:val="005B4B90"/>
    <w:rsid w:val="005B5447"/>
    <w:rsid w:val="005B7B4E"/>
    <w:rsid w:val="005C2F1E"/>
    <w:rsid w:val="005C656F"/>
    <w:rsid w:val="005D17A4"/>
    <w:rsid w:val="005E473E"/>
    <w:rsid w:val="005E5D84"/>
    <w:rsid w:val="005F1203"/>
    <w:rsid w:val="005F39C1"/>
    <w:rsid w:val="005F4F92"/>
    <w:rsid w:val="00602138"/>
    <w:rsid w:val="00607D6C"/>
    <w:rsid w:val="006110D5"/>
    <w:rsid w:val="00616717"/>
    <w:rsid w:val="00621A5D"/>
    <w:rsid w:val="00623336"/>
    <w:rsid w:val="00625B00"/>
    <w:rsid w:val="00636A64"/>
    <w:rsid w:val="00641576"/>
    <w:rsid w:val="00642D83"/>
    <w:rsid w:val="0064355F"/>
    <w:rsid w:val="006469CA"/>
    <w:rsid w:val="00647053"/>
    <w:rsid w:val="00647E5E"/>
    <w:rsid w:val="006535F4"/>
    <w:rsid w:val="00653DBB"/>
    <w:rsid w:val="006608EF"/>
    <w:rsid w:val="00660B95"/>
    <w:rsid w:val="006620F2"/>
    <w:rsid w:val="0066311A"/>
    <w:rsid w:val="00667DEF"/>
    <w:rsid w:val="0067241E"/>
    <w:rsid w:val="00675F11"/>
    <w:rsid w:val="006764E5"/>
    <w:rsid w:val="006837FD"/>
    <w:rsid w:val="0068702E"/>
    <w:rsid w:val="00693CF4"/>
    <w:rsid w:val="0069516E"/>
    <w:rsid w:val="006A01CC"/>
    <w:rsid w:val="006A4209"/>
    <w:rsid w:val="006A45F7"/>
    <w:rsid w:val="006B366C"/>
    <w:rsid w:val="006B4459"/>
    <w:rsid w:val="006B6ED9"/>
    <w:rsid w:val="006C56A3"/>
    <w:rsid w:val="006D1D15"/>
    <w:rsid w:val="006D402C"/>
    <w:rsid w:val="006E1BB7"/>
    <w:rsid w:val="006E6543"/>
    <w:rsid w:val="006E7CE2"/>
    <w:rsid w:val="006F0EE9"/>
    <w:rsid w:val="006F0FE8"/>
    <w:rsid w:val="006F22A7"/>
    <w:rsid w:val="006F25CF"/>
    <w:rsid w:val="007034BE"/>
    <w:rsid w:val="00704799"/>
    <w:rsid w:val="00704B24"/>
    <w:rsid w:val="00705355"/>
    <w:rsid w:val="00706235"/>
    <w:rsid w:val="00706880"/>
    <w:rsid w:val="0071441E"/>
    <w:rsid w:val="00721641"/>
    <w:rsid w:val="00723BB4"/>
    <w:rsid w:val="00723C14"/>
    <w:rsid w:val="00724068"/>
    <w:rsid w:val="00724434"/>
    <w:rsid w:val="00724D0D"/>
    <w:rsid w:val="007272B5"/>
    <w:rsid w:val="007327AF"/>
    <w:rsid w:val="0073389C"/>
    <w:rsid w:val="00734C3B"/>
    <w:rsid w:val="007363F6"/>
    <w:rsid w:val="007370D0"/>
    <w:rsid w:val="00742E24"/>
    <w:rsid w:val="00744C86"/>
    <w:rsid w:val="00747337"/>
    <w:rsid w:val="00751D77"/>
    <w:rsid w:val="00757219"/>
    <w:rsid w:val="00757E65"/>
    <w:rsid w:val="00760309"/>
    <w:rsid w:val="00765B84"/>
    <w:rsid w:val="00765B97"/>
    <w:rsid w:val="00766421"/>
    <w:rsid w:val="007664FF"/>
    <w:rsid w:val="00772121"/>
    <w:rsid w:val="007733EF"/>
    <w:rsid w:val="00774102"/>
    <w:rsid w:val="007744D7"/>
    <w:rsid w:val="00777046"/>
    <w:rsid w:val="00777EC1"/>
    <w:rsid w:val="00777F6B"/>
    <w:rsid w:val="00782D3D"/>
    <w:rsid w:val="007831A6"/>
    <w:rsid w:val="007844F8"/>
    <w:rsid w:val="00784EB7"/>
    <w:rsid w:val="00790AE7"/>
    <w:rsid w:val="00791E41"/>
    <w:rsid w:val="0079224A"/>
    <w:rsid w:val="00793784"/>
    <w:rsid w:val="0079462E"/>
    <w:rsid w:val="00795F27"/>
    <w:rsid w:val="007A1576"/>
    <w:rsid w:val="007A4DA0"/>
    <w:rsid w:val="007A5169"/>
    <w:rsid w:val="007A5BD2"/>
    <w:rsid w:val="007A624C"/>
    <w:rsid w:val="007C0202"/>
    <w:rsid w:val="007C53A6"/>
    <w:rsid w:val="007D1433"/>
    <w:rsid w:val="007D4D58"/>
    <w:rsid w:val="007D77D8"/>
    <w:rsid w:val="007E1EFF"/>
    <w:rsid w:val="007E2777"/>
    <w:rsid w:val="007E5478"/>
    <w:rsid w:val="007E6DE2"/>
    <w:rsid w:val="007E716F"/>
    <w:rsid w:val="007F1088"/>
    <w:rsid w:val="007F2B2C"/>
    <w:rsid w:val="007F59B9"/>
    <w:rsid w:val="008017AB"/>
    <w:rsid w:val="008058F5"/>
    <w:rsid w:val="00806CA4"/>
    <w:rsid w:val="00811FBE"/>
    <w:rsid w:val="0082254B"/>
    <w:rsid w:val="00823669"/>
    <w:rsid w:val="00830248"/>
    <w:rsid w:val="0083123C"/>
    <w:rsid w:val="00831589"/>
    <w:rsid w:val="0083180E"/>
    <w:rsid w:val="00834874"/>
    <w:rsid w:val="00835A2D"/>
    <w:rsid w:val="00845676"/>
    <w:rsid w:val="008501B1"/>
    <w:rsid w:val="00856465"/>
    <w:rsid w:val="00857B6D"/>
    <w:rsid w:val="008612D6"/>
    <w:rsid w:val="00865606"/>
    <w:rsid w:val="00872443"/>
    <w:rsid w:val="00872E39"/>
    <w:rsid w:val="008756B4"/>
    <w:rsid w:val="008806BB"/>
    <w:rsid w:val="00882C84"/>
    <w:rsid w:val="008871E6"/>
    <w:rsid w:val="008900DB"/>
    <w:rsid w:val="00891ADD"/>
    <w:rsid w:val="008A19F1"/>
    <w:rsid w:val="008B1047"/>
    <w:rsid w:val="008C0AB7"/>
    <w:rsid w:val="008D1179"/>
    <w:rsid w:val="008D1529"/>
    <w:rsid w:val="008D4634"/>
    <w:rsid w:val="008E21CA"/>
    <w:rsid w:val="008E4D8A"/>
    <w:rsid w:val="008E69E0"/>
    <w:rsid w:val="008E7BA4"/>
    <w:rsid w:val="008F2600"/>
    <w:rsid w:val="008F27B8"/>
    <w:rsid w:val="008F52EF"/>
    <w:rsid w:val="008F6879"/>
    <w:rsid w:val="00900061"/>
    <w:rsid w:val="009066B1"/>
    <w:rsid w:val="009073F6"/>
    <w:rsid w:val="0091183E"/>
    <w:rsid w:val="009118F1"/>
    <w:rsid w:val="00913816"/>
    <w:rsid w:val="00914B57"/>
    <w:rsid w:val="00917E0C"/>
    <w:rsid w:val="00926F88"/>
    <w:rsid w:val="00927B0B"/>
    <w:rsid w:val="00931871"/>
    <w:rsid w:val="009322D2"/>
    <w:rsid w:val="00932D0B"/>
    <w:rsid w:val="0093332A"/>
    <w:rsid w:val="00936366"/>
    <w:rsid w:val="0094091E"/>
    <w:rsid w:val="00944805"/>
    <w:rsid w:val="009459D2"/>
    <w:rsid w:val="00947154"/>
    <w:rsid w:val="00957C15"/>
    <w:rsid w:val="0096275E"/>
    <w:rsid w:val="009667B3"/>
    <w:rsid w:val="0097076C"/>
    <w:rsid w:val="00971680"/>
    <w:rsid w:val="00971B0B"/>
    <w:rsid w:val="009735A8"/>
    <w:rsid w:val="00976062"/>
    <w:rsid w:val="00981AA9"/>
    <w:rsid w:val="009822E1"/>
    <w:rsid w:val="00982ADC"/>
    <w:rsid w:val="009851EC"/>
    <w:rsid w:val="009851F2"/>
    <w:rsid w:val="00990F18"/>
    <w:rsid w:val="00993D9C"/>
    <w:rsid w:val="009A0F29"/>
    <w:rsid w:val="009A3FC9"/>
    <w:rsid w:val="009A6C1A"/>
    <w:rsid w:val="009B15B4"/>
    <w:rsid w:val="009B1AB6"/>
    <w:rsid w:val="009B47E3"/>
    <w:rsid w:val="009B4E79"/>
    <w:rsid w:val="009B6D0A"/>
    <w:rsid w:val="009C10BA"/>
    <w:rsid w:val="009C53DC"/>
    <w:rsid w:val="009C652B"/>
    <w:rsid w:val="009D2FE9"/>
    <w:rsid w:val="009D5EB7"/>
    <w:rsid w:val="009E0F55"/>
    <w:rsid w:val="009E15BC"/>
    <w:rsid w:val="009E539D"/>
    <w:rsid w:val="009E6B3B"/>
    <w:rsid w:val="009F10E4"/>
    <w:rsid w:val="009F7CC3"/>
    <w:rsid w:val="00A056A5"/>
    <w:rsid w:val="00A06C5D"/>
    <w:rsid w:val="00A108A8"/>
    <w:rsid w:val="00A20BF8"/>
    <w:rsid w:val="00A26809"/>
    <w:rsid w:val="00A32C13"/>
    <w:rsid w:val="00A44087"/>
    <w:rsid w:val="00A444CD"/>
    <w:rsid w:val="00A4532E"/>
    <w:rsid w:val="00A47F08"/>
    <w:rsid w:val="00A544DA"/>
    <w:rsid w:val="00A61ED7"/>
    <w:rsid w:val="00A61FDC"/>
    <w:rsid w:val="00A70AD4"/>
    <w:rsid w:val="00A71A77"/>
    <w:rsid w:val="00A830E9"/>
    <w:rsid w:val="00A90523"/>
    <w:rsid w:val="00A91CE6"/>
    <w:rsid w:val="00A923C7"/>
    <w:rsid w:val="00A94381"/>
    <w:rsid w:val="00AA0C55"/>
    <w:rsid w:val="00AA407C"/>
    <w:rsid w:val="00AB193A"/>
    <w:rsid w:val="00AB79C8"/>
    <w:rsid w:val="00AC1467"/>
    <w:rsid w:val="00AC252D"/>
    <w:rsid w:val="00AC38EB"/>
    <w:rsid w:val="00AC5F4F"/>
    <w:rsid w:val="00AC7772"/>
    <w:rsid w:val="00AD49BD"/>
    <w:rsid w:val="00AD5062"/>
    <w:rsid w:val="00AE097E"/>
    <w:rsid w:val="00AE12EF"/>
    <w:rsid w:val="00AE1CF5"/>
    <w:rsid w:val="00AE2108"/>
    <w:rsid w:val="00AE4F93"/>
    <w:rsid w:val="00AF041E"/>
    <w:rsid w:val="00AF313E"/>
    <w:rsid w:val="00AF3D02"/>
    <w:rsid w:val="00AF697B"/>
    <w:rsid w:val="00B00A2A"/>
    <w:rsid w:val="00B051EA"/>
    <w:rsid w:val="00B05344"/>
    <w:rsid w:val="00B079FB"/>
    <w:rsid w:val="00B1058C"/>
    <w:rsid w:val="00B12425"/>
    <w:rsid w:val="00B16705"/>
    <w:rsid w:val="00B16A14"/>
    <w:rsid w:val="00B174DC"/>
    <w:rsid w:val="00B17EF3"/>
    <w:rsid w:val="00B25A66"/>
    <w:rsid w:val="00B3090E"/>
    <w:rsid w:val="00B32E3D"/>
    <w:rsid w:val="00B3562B"/>
    <w:rsid w:val="00B41E63"/>
    <w:rsid w:val="00B431B9"/>
    <w:rsid w:val="00B43502"/>
    <w:rsid w:val="00B51FFD"/>
    <w:rsid w:val="00B529B2"/>
    <w:rsid w:val="00B54777"/>
    <w:rsid w:val="00B62E50"/>
    <w:rsid w:val="00B64A61"/>
    <w:rsid w:val="00B64D3F"/>
    <w:rsid w:val="00B67C15"/>
    <w:rsid w:val="00B7117A"/>
    <w:rsid w:val="00B7506B"/>
    <w:rsid w:val="00B76120"/>
    <w:rsid w:val="00B80E91"/>
    <w:rsid w:val="00B83D99"/>
    <w:rsid w:val="00B85605"/>
    <w:rsid w:val="00B86F00"/>
    <w:rsid w:val="00B87315"/>
    <w:rsid w:val="00B9494C"/>
    <w:rsid w:val="00BB3858"/>
    <w:rsid w:val="00BB4B8F"/>
    <w:rsid w:val="00BB5186"/>
    <w:rsid w:val="00BB6CD0"/>
    <w:rsid w:val="00BC4622"/>
    <w:rsid w:val="00BC7825"/>
    <w:rsid w:val="00BD2935"/>
    <w:rsid w:val="00BD6D7C"/>
    <w:rsid w:val="00BE2700"/>
    <w:rsid w:val="00BE3034"/>
    <w:rsid w:val="00BE4501"/>
    <w:rsid w:val="00BE69B5"/>
    <w:rsid w:val="00BF062B"/>
    <w:rsid w:val="00BF3092"/>
    <w:rsid w:val="00BF3E48"/>
    <w:rsid w:val="00BF6EE4"/>
    <w:rsid w:val="00C0411E"/>
    <w:rsid w:val="00C05BF6"/>
    <w:rsid w:val="00C10008"/>
    <w:rsid w:val="00C21332"/>
    <w:rsid w:val="00C24AC9"/>
    <w:rsid w:val="00C26FF3"/>
    <w:rsid w:val="00C27FA2"/>
    <w:rsid w:val="00C346B4"/>
    <w:rsid w:val="00C35DFF"/>
    <w:rsid w:val="00C37F7C"/>
    <w:rsid w:val="00C40CB7"/>
    <w:rsid w:val="00C43EF3"/>
    <w:rsid w:val="00C513BF"/>
    <w:rsid w:val="00C513ED"/>
    <w:rsid w:val="00C52988"/>
    <w:rsid w:val="00C5307D"/>
    <w:rsid w:val="00C57D2D"/>
    <w:rsid w:val="00C623B8"/>
    <w:rsid w:val="00C67B73"/>
    <w:rsid w:val="00C70969"/>
    <w:rsid w:val="00C7158D"/>
    <w:rsid w:val="00C755FC"/>
    <w:rsid w:val="00C764A0"/>
    <w:rsid w:val="00C90F38"/>
    <w:rsid w:val="00C94C4C"/>
    <w:rsid w:val="00C978F1"/>
    <w:rsid w:val="00CA0402"/>
    <w:rsid w:val="00CA1C1F"/>
    <w:rsid w:val="00CA2E43"/>
    <w:rsid w:val="00CA4778"/>
    <w:rsid w:val="00CA5876"/>
    <w:rsid w:val="00CB313B"/>
    <w:rsid w:val="00CC1F9F"/>
    <w:rsid w:val="00CC61A0"/>
    <w:rsid w:val="00CD1952"/>
    <w:rsid w:val="00CD1E82"/>
    <w:rsid w:val="00CD3066"/>
    <w:rsid w:val="00CE189E"/>
    <w:rsid w:val="00CE2D98"/>
    <w:rsid w:val="00CE43B3"/>
    <w:rsid w:val="00CE4A33"/>
    <w:rsid w:val="00CE563E"/>
    <w:rsid w:val="00CF10BD"/>
    <w:rsid w:val="00CF14BA"/>
    <w:rsid w:val="00D0201F"/>
    <w:rsid w:val="00D06AD3"/>
    <w:rsid w:val="00D07A8B"/>
    <w:rsid w:val="00D11655"/>
    <w:rsid w:val="00D15DBA"/>
    <w:rsid w:val="00D20A02"/>
    <w:rsid w:val="00D20CEE"/>
    <w:rsid w:val="00D23592"/>
    <w:rsid w:val="00D31084"/>
    <w:rsid w:val="00D423F4"/>
    <w:rsid w:val="00D43286"/>
    <w:rsid w:val="00D4529D"/>
    <w:rsid w:val="00D503F8"/>
    <w:rsid w:val="00D50E7F"/>
    <w:rsid w:val="00D60641"/>
    <w:rsid w:val="00D6409B"/>
    <w:rsid w:val="00D64A1B"/>
    <w:rsid w:val="00D64F3D"/>
    <w:rsid w:val="00D67E68"/>
    <w:rsid w:val="00D810CD"/>
    <w:rsid w:val="00D81268"/>
    <w:rsid w:val="00D844B9"/>
    <w:rsid w:val="00D84E25"/>
    <w:rsid w:val="00D850AF"/>
    <w:rsid w:val="00D907E0"/>
    <w:rsid w:val="00D9119E"/>
    <w:rsid w:val="00D91361"/>
    <w:rsid w:val="00D93BA1"/>
    <w:rsid w:val="00D93CD0"/>
    <w:rsid w:val="00D93F8F"/>
    <w:rsid w:val="00D95F1F"/>
    <w:rsid w:val="00DA6E84"/>
    <w:rsid w:val="00DB1548"/>
    <w:rsid w:val="00DB3CEF"/>
    <w:rsid w:val="00DB3D97"/>
    <w:rsid w:val="00DB5803"/>
    <w:rsid w:val="00DC504A"/>
    <w:rsid w:val="00DC63D7"/>
    <w:rsid w:val="00DC722E"/>
    <w:rsid w:val="00DC76B0"/>
    <w:rsid w:val="00DD3D4B"/>
    <w:rsid w:val="00DD6CCD"/>
    <w:rsid w:val="00DF2B00"/>
    <w:rsid w:val="00DF2E97"/>
    <w:rsid w:val="00DF6A4A"/>
    <w:rsid w:val="00DF79B7"/>
    <w:rsid w:val="00E0042F"/>
    <w:rsid w:val="00E0067C"/>
    <w:rsid w:val="00E02442"/>
    <w:rsid w:val="00E02E0C"/>
    <w:rsid w:val="00E119A9"/>
    <w:rsid w:val="00E1598B"/>
    <w:rsid w:val="00E164BB"/>
    <w:rsid w:val="00E179D5"/>
    <w:rsid w:val="00E22023"/>
    <w:rsid w:val="00E268FA"/>
    <w:rsid w:val="00E27750"/>
    <w:rsid w:val="00E30A44"/>
    <w:rsid w:val="00E30ECA"/>
    <w:rsid w:val="00E31A86"/>
    <w:rsid w:val="00E32C9D"/>
    <w:rsid w:val="00E33AE1"/>
    <w:rsid w:val="00E35E2F"/>
    <w:rsid w:val="00E370E1"/>
    <w:rsid w:val="00E377C8"/>
    <w:rsid w:val="00E41431"/>
    <w:rsid w:val="00E612AB"/>
    <w:rsid w:val="00E62C58"/>
    <w:rsid w:val="00E632FF"/>
    <w:rsid w:val="00E63B34"/>
    <w:rsid w:val="00E64708"/>
    <w:rsid w:val="00E72D39"/>
    <w:rsid w:val="00E74C58"/>
    <w:rsid w:val="00E74C93"/>
    <w:rsid w:val="00E75EA3"/>
    <w:rsid w:val="00E776A1"/>
    <w:rsid w:val="00E77CEC"/>
    <w:rsid w:val="00E86075"/>
    <w:rsid w:val="00E91AE4"/>
    <w:rsid w:val="00E9655B"/>
    <w:rsid w:val="00EA4B06"/>
    <w:rsid w:val="00EB11BA"/>
    <w:rsid w:val="00EB3165"/>
    <w:rsid w:val="00EB384C"/>
    <w:rsid w:val="00EC0AAB"/>
    <w:rsid w:val="00EC1DFC"/>
    <w:rsid w:val="00EC55ED"/>
    <w:rsid w:val="00ED6193"/>
    <w:rsid w:val="00ED6FC4"/>
    <w:rsid w:val="00EE7AAF"/>
    <w:rsid w:val="00EF3B13"/>
    <w:rsid w:val="00F00159"/>
    <w:rsid w:val="00F1099B"/>
    <w:rsid w:val="00F12119"/>
    <w:rsid w:val="00F135A0"/>
    <w:rsid w:val="00F135F6"/>
    <w:rsid w:val="00F136E6"/>
    <w:rsid w:val="00F152EE"/>
    <w:rsid w:val="00F1623C"/>
    <w:rsid w:val="00F1705A"/>
    <w:rsid w:val="00F22557"/>
    <w:rsid w:val="00F2559D"/>
    <w:rsid w:val="00F30061"/>
    <w:rsid w:val="00F33B7B"/>
    <w:rsid w:val="00F35FF4"/>
    <w:rsid w:val="00F40B46"/>
    <w:rsid w:val="00F50CDA"/>
    <w:rsid w:val="00F60545"/>
    <w:rsid w:val="00F60EAD"/>
    <w:rsid w:val="00F64C36"/>
    <w:rsid w:val="00F65D03"/>
    <w:rsid w:val="00F67717"/>
    <w:rsid w:val="00F7447C"/>
    <w:rsid w:val="00F75852"/>
    <w:rsid w:val="00F81825"/>
    <w:rsid w:val="00F82854"/>
    <w:rsid w:val="00F86B0A"/>
    <w:rsid w:val="00F92C07"/>
    <w:rsid w:val="00FB7B4D"/>
    <w:rsid w:val="00FC0FDA"/>
    <w:rsid w:val="00FC4A5F"/>
    <w:rsid w:val="00FC58D6"/>
    <w:rsid w:val="00FC61FE"/>
    <w:rsid w:val="00FD2EBD"/>
    <w:rsid w:val="00FD3619"/>
    <w:rsid w:val="00FD3F06"/>
    <w:rsid w:val="00FD53DF"/>
    <w:rsid w:val="00FE0D54"/>
    <w:rsid w:val="00FE2F8F"/>
    <w:rsid w:val="00FF559E"/>
    <w:rsid w:val="00FF5B3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89E"/>
  </w:style>
  <w:style w:type="paragraph" w:styleId="1">
    <w:name w:val="heading 1"/>
    <w:basedOn w:val="a"/>
    <w:next w:val="a"/>
    <w:qFormat/>
    <w:rsid w:val="00B1670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7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6705"/>
  </w:style>
  <w:style w:type="paragraph" w:styleId="a5">
    <w:name w:val="Body Text Indent"/>
    <w:aliases w:val="Основной текст с отступом Знак1,Основной текст с отступом Знак Знак"/>
    <w:basedOn w:val="a"/>
    <w:link w:val="a6"/>
    <w:rsid w:val="00B16705"/>
    <w:pPr>
      <w:ind w:firstLine="720"/>
      <w:jc w:val="both"/>
    </w:pPr>
    <w:rPr>
      <w:sz w:val="28"/>
      <w:lang w:val="x-none" w:eastAsia="x-none"/>
    </w:rPr>
  </w:style>
  <w:style w:type="paragraph" w:styleId="3">
    <w:name w:val="Body Text Indent 3"/>
    <w:basedOn w:val="a"/>
    <w:rsid w:val="00B16705"/>
    <w:pPr>
      <w:ind w:firstLine="720"/>
      <w:jc w:val="both"/>
    </w:pPr>
    <w:rPr>
      <w:b/>
      <w:sz w:val="28"/>
    </w:rPr>
  </w:style>
  <w:style w:type="paragraph" w:styleId="a7">
    <w:name w:val="Body Text"/>
    <w:basedOn w:val="a"/>
    <w:rsid w:val="00B16705"/>
    <w:pPr>
      <w:spacing w:after="120"/>
    </w:pPr>
  </w:style>
  <w:style w:type="paragraph" w:customStyle="1" w:styleId="a8">
    <w:name w:val="Знак"/>
    <w:basedOn w:val="a"/>
    <w:rsid w:val="00B16705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BE270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A0F29"/>
    <w:pPr>
      <w:widowControl w:val="0"/>
      <w:autoSpaceDE w:val="0"/>
      <w:autoSpaceDN w:val="0"/>
      <w:adjustRightInd w:val="0"/>
    </w:pPr>
    <w:rPr>
      <w:rFonts w:ascii="Arial" w:hAnsi="Arial"/>
      <w:b/>
      <w:sz w:val="14"/>
    </w:rPr>
  </w:style>
  <w:style w:type="paragraph" w:styleId="aa">
    <w:name w:val="footer"/>
    <w:basedOn w:val="a"/>
    <w:rsid w:val="004A342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"/>
    <w:link w:val="a5"/>
    <w:rsid w:val="0040761A"/>
    <w:rPr>
      <w:sz w:val="28"/>
    </w:rPr>
  </w:style>
  <w:style w:type="paragraph" w:styleId="ab">
    <w:name w:val="No Spacing"/>
    <w:uiPriority w:val="1"/>
    <w:qFormat/>
    <w:rsid w:val="00C90F3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6543"/>
  </w:style>
  <w:style w:type="paragraph" w:styleId="ac">
    <w:name w:val="List Paragraph"/>
    <w:basedOn w:val="a"/>
    <w:uiPriority w:val="34"/>
    <w:qFormat/>
    <w:rsid w:val="00B1058C"/>
    <w:pPr>
      <w:ind w:left="720"/>
      <w:contextualSpacing/>
    </w:pPr>
  </w:style>
  <w:style w:type="paragraph" w:styleId="ad">
    <w:name w:val="Normal (Web)"/>
    <w:basedOn w:val="a"/>
    <w:link w:val="ae"/>
    <w:uiPriority w:val="99"/>
    <w:rsid w:val="00C346B4"/>
    <w:pPr>
      <w:spacing w:before="100" w:beforeAutospacing="1" w:after="100" w:afterAutospacing="1"/>
    </w:pPr>
    <w:rPr>
      <w:rFonts w:ascii="Arial" w:eastAsia="Arial Unicode MS" w:hAnsi="Arial" w:cs="Arial"/>
      <w:color w:val="660000"/>
    </w:rPr>
  </w:style>
  <w:style w:type="character" w:customStyle="1" w:styleId="ae">
    <w:name w:val="Обычный (веб) Знак"/>
    <w:basedOn w:val="a0"/>
    <w:link w:val="ad"/>
    <w:uiPriority w:val="99"/>
    <w:rsid w:val="00C346B4"/>
    <w:rPr>
      <w:rFonts w:ascii="Arial" w:eastAsia="Arial Unicode MS" w:hAnsi="Arial" w:cs="Arial"/>
      <w:color w:val="66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89E"/>
  </w:style>
  <w:style w:type="paragraph" w:styleId="1">
    <w:name w:val="heading 1"/>
    <w:basedOn w:val="a"/>
    <w:next w:val="a"/>
    <w:qFormat/>
    <w:rsid w:val="00B1670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7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6705"/>
  </w:style>
  <w:style w:type="paragraph" w:styleId="a5">
    <w:name w:val="Body Text Indent"/>
    <w:aliases w:val="Основной текст с отступом Знак1,Основной текст с отступом Знак Знак"/>
    <w:basedOn w:val="a"/>
    <w:link w:val="a6"/>
    <w:rsid w:val="00B16705"/>
    <w:pPr>
      <w:ind w:firstLine="720"/>
      <w:jc w:val="both"/>
    </w:pPr>
    <w:rPr>
      <w:sz w:val="28"/>
      <w:lang w:val="x-none" w:eastAsia="x-none"/>
    </w:rPr>
  </w:style>
  <w:style w:type="paragraph" w:styleId="3">
    <w:name w:val="Body Text Indent 3"/>
    <w:basedOn w:val="a"/>
    <w:rsid w:val="00B16705"/>
    <w:pPr>
      <w:ind w:firstLine="720"/>
      <w:jc w:val="both"/>
    </w:pPr>
    <w:rPr>
      <w:b/>
      <w:sz w:val="28"/>
    </w:rPr>
  </w:style>
  <w:style w:type="paragraph" w:styleId="a7">
    <w:name w:val="Body Text"/>
    <w:basedOn w:val="a"/>
    <w:rsid w:val="00B16705"/>
    <w:pPr>
      <w:spacing w:after="120"/>
    </w:pPr>
  </w:style>
  <w:style w:type="paragraph" w:customStyle="1" w:styleId="a8">
    <w:name w:val="Знак"/>
    <w:basedOn w:val="a"/>
    <w:rsid w:val="00B16705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BE270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A0F29"/>
    <w:pPr>
      <w:widowControl w:val="0"/>
      <w:autoSpaceDE w:val="0"/>
      <w:autoSpaceDN w:val="0"/>
      <w:adjustRightInd w:val="0"/>
    </w:pPr>
    <w:rPr>
      <w:rFonts w:ascii="Arial" w:hAnsi="Arial"/>
      <w:b/>
      <w:sz w:val="14"/>
    </w:rPr>
  </w:style>
  <w:style w:type="paragraph" w:styleId="aa">
    <w:name w:val="footer"/>
    <w:basedOn w:val="a"/>
    <w:rsid w:val="004A342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"/>
    <w:link w:val="a5"/>
    <w:rsid w:val="0040761A"/>
    <w:rPr>
      <w:sz w:val="28"/>
    </w:rPr>
  </w:style>
  <w:style w:type="paragraph" w:styleId="ab">
    <w:name w:val="No Spacing"/>
    <w:uiPriority w:val="1"/>
    <w:qFormat/>
    <w:rsid w:val="00C90F3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6543"/>
  </w:style>
  <w:style w:type="paragraph" w:styleId="ac">
    <w:name w:val="List Paragraph"/>
    <w:basedOn w:val="a"/>
    <w:uiPriority w:val="34"/>
    <w:qFormat/>
    <w:rsid w:val="00B1058C"/>
    <w:pPr>
      <w:ind w:left="720"/>
      <w:contextualSpacing/>
    </w:pPr>
  </w:style>
  <w:style w:type="paragraph" w:styleId="ad">
    <w:name w:val="Normal (Web)"/>
    <w:basedOn w:val="a"/>
    <w:link w:val="ae"/>
    <w:uiPriority w:val="99"/>
    <w:rsid w:val="00C346B4"/>
    <w:pPr>
      <w:spacing w:before="100" w:beforeAutospacing="1" w:after="100" w:afterAutospacing="1"/>
    </w:pPr>
    <w:rPr>
      <w:rFonts w:ascii="Arial" w:eastAsia="Arial Unicode MS" w:hAnsi="Arial" w:cs="Arial"/>
      <w:color w:val="660000"/>
    </w:rPr>
  </w:style>
  <w:style w:type="character" w:customStyle="1" w:styleId="ae">
    <w:name w:val="Обычный (веб) Знак"/>
    <w:basedOn w:val="a0"/>
    <w:link w:val="ad"/>
    <w:uiPriority w:val="99"/>
    <w:rsid w:val="00C346B4"/>
    <w:rPr>
      <w:rFonts w:ascii="Arial" w:eastAsia="Arial Unicode MS" w:hAnsi="Arial" w:cs="Arial"/>
      <w:color w:val="66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C9DD3-20AB-4909-8ACC-E23C9834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.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mignat</dc:creator>
  <cp:lastModifiedBy>Игнатенко М.В.</cp:lastModifiedBy>
  <cp:revision>5</cp:revision>
  <cp:lastPrinted>2019-09-18T07:51:00Z</cp:lastPrinted>
  <dcterms:created xsi:type="dcterms:W3CDTF">2019-10-03T12:24:00Z</dcterms:created>
  <dcterms:modified xsi:type="dcterms:W3CDTF">2019-10-03T12:38:00Z</dcterms:modified>
</cp:coreProperties>
</file>