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2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сообщение о возможном установлении публичного сервитута опубликованном</w:t>
      </w:r>
    </w:p>
    <w:p>
      <w:pPr>
        <w:pStyle w:val="NoSpacing"/>
        <w:suppressAutoHyphens w:val="true"/>
        <w:spacing w:lineRule="exact" w:line="2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газете «Краснодарские известия» выпуске от </w:t>
      </w:r>
      <w:r>
        <w:rPr>
          <w:rFonts w:cs="Times New Roman" w:ascii="Times New Roman" w:hAnsi="Times New Roman"/>
          <w:b/>
          <w:spacing w:val="-4"/>
          <w:sz w:val="28"/>
          <w:szCs w:val="28"/>
        </w:rPr>
        <w:t>30.10.2025 № 126-127 (7205-7206)</w:t>
      </w:r>
      <w:r>
        <w:rPr>
          <w:rFonts w:cs="Times New Roman" w:ascii="Times New Roman" w:hAnsi="Times New Roman"/>
          <w:b/>
          <w:sz w:val="28"/>
          <w:szCs w:val="28"/>
        </w:rPr>
        <w:t>, на официальном Интернет-портале администрации муниципального образования город Краснодар и городской Думы Краснодара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допущенной технической ошибкой в сообщении о возможном установлении публичного сервитута, опубликованном в газете «Краснодарские известия» выпуске от 30.10.2025 № 126-127 (7205-7206) читать в следующей редакции</w:t>
      </w:r>
    </w:p>
    <w:p>
      <w:pPr>
        <w:pStyle w:val="NoSpacing"/>
        <w:suppressAutoHyphens w:val="true"/>
        <w:spacing w:lineRule="exact" w:line="300"/>
        <w:ind w:hanging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ООО «Краснодар Водоканал»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9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46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5"/>
        <w:gridCol w:w="1417"/>
        <w:gridCol w:w="2409"/>
        <w:gridCol w:w="4791"/>
      </w:tblGrid>
      <w:tr>
        <w:trPr/>
        <w:tc>
          <w:tcPr>
            <w:tcW w:w="6035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4185" w:hRule="atLeast"/>
        </w:trPr>
        <w:tc>
          <w:tcPr>
            <w:tcW w:w="60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1. На землях, собственность на которые не разграничена, вблизи ул. Тихорецкой в границах кадастрового квартала: 23:43:0304074.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2. На землях, собственность на которые не разграничена, вблизи ул. Восточно-Кругликовской в границах кадастрового квартала: 23:43:0142047.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>3. На землях, собственность на которые не разграничена, в границах кадастрового квартала: 23:43:0143022.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eastAsia="Calibri" w:cs="Times New Roman" w:ascii="PT Astra Serif" w:hAnsi="PT Astra Serif"/>
                <w:kern w:val="0"/>
                <w:sz w:val="28"/>
                <w:szCs w:val="28"/>
                <w:lang w:val="ru-RU" w:eastAsia="en-US" w:bidi="ar-SA"/>
              </w:rPr>
              <w:t xml:space="preserve">4. На часть земельного участка с кадастровым номером: 23:43:0000000:16878, расположенного по адресу: </w:t>
            </w:r>
            <w:r>
              <w:rPr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8"/>
                <w:szCs w:val="28"/>
                <w:lang w:val="ru-RU" w:eastAsia="en-US" w:bidi="ar-SA"/>
              </w:rPr>
              <w:t>Российская Федерация, Краснодарский край, г. Краснодар</w:t>
            </w: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5. На часть земельного участка с кадастровым номером: 23:43:0000000:23719, расположенного по адресу: Краснодарский край, г. Краснодар, ул. Тихорецкая.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6. На часть земельного участка с кадастровым номером: 23:43:0000000:512, расположенного по адресу: Краснодарский край, г. Краснодар, Центральный внутригородской округ, ул. Тихорецкая, 27.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7. На часть земельного участка с кадастровым номером: 23:43:0401021:247, расположенного по адресу: Местоположение установлено относительно ориентира, расположенного в границах участка. Ориентир Восточная часть Краснодарского кадастрового района ( направление Кавказская - Краснодар - I). Почтовый адрес ориентира: Российская Федерация,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8. На часть земельного участка с кадастровым номером: 23:43:0145032:4, расположенного по адресу: край Краснодарский, г. Краснодар, Прикубанский внутригородской округ, ул. Восточно-Кругликовская, от ул. Тихорецкой до ул. им. 40-летия Победы.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9. На часть земельного участка с кадастровым номером: 23:43:0142047:25564,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10.  На часть земельного участка с кадастровым номером: 23:43:0142047:1196, расположенного по адресу: Краснодарский край, г. Краснодар, ул. Восточно-Кругликовская, уч. 2/1.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11. На часть земельного участка с кадастровым номером: 23:43:0142047:25560,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12. На часть земельного участка с кадастровым номером: 23:43:0142047:1014, расположенного по адресу: Российская Федерация, Краснодарский край, городской округ город Краснодар, город Краснодар, ул. Восточно-Кругликовская, 2/3.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13. На часть земельного участка с кадастровым номером: 23:43:0142047:25562,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14. На часть земельного участка с кадастровым номером: 23:43:0142047:49023, расположенного по адресу: Краснодарский край, г. Краснодар.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15. На часть земельного участка с кадастровым номером: 23:43:0142047:38223, расположенного по адресу: Российская Федерация, Краснодарский край, г. Краснодар, Прикубанский внутригородской округ.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16. На часть земельного участка с кадастровым номером: 23:43:0142047:25563, расположенного по адресу: Российская Федерация, Краснодарский край, г. Краснодар, Прикубанский внутригородской округ, ул. Тихорецкая, уч. 81Б.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17. На часть земельного участка с кадастровым номером: 23:43:0143022:2981, расположенного по адресу: край Краснодарский, г. Краснодар, Прикубанский внутригородской округ.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 xml:space="preserve">18. 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-14"/>
                <w:kern w:val="0"/>
                <w:sz w:val="28"/>
                <w:szCs w:val="28"/>
                <w:u w:val="none"/>
                <w:lang w:val="ru-RU" w:eastAsia="en-US" w:bidi="ar-SA"/>
              </w:rPr>
              <w:t>23:43:0412001:88 (входящий в состав единого землепользования с кадастровым номером: 23:43:0000000:192)</w:t>
            </w: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, расположенного по адресу: Российская Федерацйия, Краснодарский край, г. Краснодар, по направлению "Краснодар-Тихорецк"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cs="Times New Roman" w:ascii="PT Astra Serif" w:hAnsi="PT Astra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19. На часть земельного участка с кадастровым номером: 23:43:0412001:1942, расположенного по адресу: Краснодарский край, г. Краснодар</w:t>
            </w:r>
          </w:p>
        </w:tc>
        <w:tc>
          <w:tcPr>
            <w:tcW w:w="1417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49246</w:t>
            </w:r>
          </w:p>
        </w:tc>
        <w:tc>
          <w:tcPr>
            <w:tcW w:w="2409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Реконструкция объектов сетей водоотведения, необходимых для водоотведения.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</w:t>
      </w:r>
      <w:r>
        <w:rPr>
          <w:rFonts w:cs="Times New Roman" w:ascii="PT Astra Serif" w:hAnsi="PT Astra Serif"/>
          <w:sz w:val="28"/>
          <w:szCs w:val="28"/>
        </w:rPr>
        <w:t xml:space="preserve">интересованные лица могут: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color w:themeColor="text1" w:val="000000"/>
          <w:sz w:val="28"/>
          <w:szCs w:val="28"/>
        </w:rPr>
        <w:t xml:space="preserve">с 30.10.2025 по 14.11.2025 </w:t>
      </w:r>
      <w:r>
        <w:rPr>
          <w:rFonts w:cs="Times New Roman" w:ascii="PT Astra Serif" w:hAnsi="PT Astra Serif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0"/>
        <w:ind w:firstLine="709"/>
        <w:jc w:val="both"/>
        <w:rPr/>
      </w:pPr>
      <w:r>
        <w:rPr>
          <w:rFonts w:cs="Times New Roman" w:ascii="PT Astra Serif" w:hAnsi="PT Astra Serif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PT Astra Serif" w:hAnsi="PT Astra Serif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exact" w:line="260" w:before="0" w:after="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Технические условия № ИД-3-17-25 от 26.02.2025 на строительство сетей водоотведения; Постановление от 21.08.2025 Об утверждении изменеий в документацию по планировке территории (проект планировки территории и проект межевания территории в составе проекта планировки территории) для размещения линейного объекта «Реконструкция коллектора по ул. Тихорецкой, ул. им. Филатова в районе ул. Восточно-Кругликовской с устройством 2 камер» в муниципальном образовании город Краснодар; Инвестиционная программа ООО «Краснодар Водоканал» на 2014-2040 гг., утвержденная решением городской Думы города Краснодара от 17.12.2013 № 56 п. 15 «Об утверждении инвестиционной программы ООО «Краснодар Водоканал» по строительству, реконструкции и модернизации объектов централизованной системы холодного водоснабжения и водоотведения муниципального образования город Краснодар на 2014-2040 годы», в редакции решений городской Думы Краснодара, официально размещённой (опубликованной) на официальном сайте администрации муниципального образования город Краснодар в информационно-телекоммуникационной сети «Интернет» опубликованная на «Официальном интернет-портале правовой информации» (</w:t>
      </w:r>
      <w:hyperlink r:id="rId3"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PT Astra Serif" w:hAnsi="PT Astra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cs="Times New Roman" w:ascii="PT Astra Serif" w:hAnsi="PT Astra Serif"/>
          <w:sz w:val="28"/>
          <w:szCs w:val="28"/>
        </w:rPr>
        <w:t>).</w:t>
      </w:r>
    </w:p>
    <w:sectPr>
      <w:type w:val="nextPage"/>
      <w:pgSz w:orient="landscape" w:w="16838" w:h="11906"/>
      <w:pgMar w:left="1134" w:right="962" w:gutter="0" w:header="0" w:top="870" w:footer="0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691a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hyperlink" Target="http://www.krd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Application>LibreOffice/24.8.4.2$Linux_X86_64 LibreOffice_project/480$Build-2</Application>
  <AppVersion>15.0000</AppVersion>
  <Pages>4</Pages>
  <Words>808</Words>
  <Characters>6093</Characters>
  <CharactersWithSpaces>6864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2022-12-19T14:52:00Z</dcterms:created>
  <dc:creator>Tockaya</dc:creator>
  <dc:description/>
  <dc:language>ru-RU</dc:language>
  <cp:lastModifiedBy/>
  <cp:lastPrinted>2025-01-31T14:44:34Z</cp:lastPrinted>
  <dcterms:modified xsi:type="dcterms:W3CDTF">2025-12-16T15:23:23Z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