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проведении международного конкурса эссе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«Моя семья»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приурочен к объявленному Президентом 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 Году семьи (Указ Президента Российской Федерации от 22.11.2023 г.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875) и Всероссийскому дню семей и Международному дню семьи, любви и верности.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 Организацию и проведение Конкурса осуществляет отдел зарубежных связей и межмуниципального сотрудничества администрации муниципального образования город Краснодар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Целями и задачами Конкурса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numPr>
          <w:ilvl w:val="0"/>
          <w:numId w:val="1"/>
        </w:num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развитие и пропаганда семейных традиций и ценностей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международном сообществе,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95"/>
        <w:numPr>
          <w:ilvl w:val="0"/>
          <w:numId w:val="1"/>
        </w:num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повышение престижа семьи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сохранение преемственности поколений,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95"/>
        <w:numPr>
          <w:ilvl w:val="0"/>
          <w:numId w:val="1"/>
        </w:num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формирован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ие и укрепление института семьи, закрепление в обществе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эта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лонов любви и верности в семье.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II. Участники Конкурса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 К участию в Конкурсе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Краснодара и 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городов-побратимов и партнёров всех возрастов,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желающие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поделиться памятными моментами из жизни своей семьи.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 Содержание, сроки и порядок проведения Конкурса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Участникам предлагается изложить свое мнение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предложенным на выбор темам в виде эссе. Темы соответствуют номинациям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Конкурсные работы и заявки на участие в Конкурсе принимаются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 до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30 июня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(включительно)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на английском и русском языках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В период с 30 июня по 5 июля 2024 года проводится оценка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конкурсных работ членами жюри и определение победителей Конкурса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номинациям.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3.4. Номинации Конкурса: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«Связь поколений: одна семья одна дорога»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«Ценность сохранения традиций»,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«Родная душа – самый дорогой сердцу человек»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 Итоги конкурса будут подведены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08 июля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опубликованы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 Краснодар: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hyperlink r:id="rId14" w:tooltip="https://krd.ru/" w:history="1">
        <w:r>
          <w:rPr>
            <w:rStyle w:val="873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https://krd.ru/</w:t>
        </w:r>
        <w:r>
          <w:rPr>
            <w:rStyle w:val="873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</w:r>
        <w:r>
          <w:rPr>
            <w:rStyle w:val="873"/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3.6. Конкурсные работы принимаются только в электронном виде.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3.7. Участник может направить по одной конкурсной работе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каждой номинации.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IV.Требования к содержанию и оформлению конкурсных материалов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Для участия в Конкурсе участник в электронном виде заполняет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заявку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направляет ее вместе с конкурсной работой на официальный электронный адрес организаторов конкурса: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hyperlink r:id="rId15" w:tooltip="http://starle@krd.ru" w:history="1">
        <w:r>
          <w:rPr>
            <w:rStyle w:val="873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starle@krd.ru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 Эссе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должно представлять собой творческую письменную работу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минисочинение, в котором автор аргументирует свое видение выбранной темы.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Оформление эссе.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Работа оформляется в виде текста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Microsoft Word в формате А4. В имени файла необходимо указать фамилию и имя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автора. Текст эссе набирается шрифтом Times New Roman, 14 кегль, полуторный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интервал (для сносок – 10 кегль, одинарный интервал). Поля страницы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левое – 30 мм, правое – 15 мм, верхнее и нижнее –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мм. Объем эссе должен составлять не более 3 стр.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Страницы эссе должны быть пронумерованы.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Эссе оформляется без титульного листа. На первой странице указывается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Ф.И.О конкурсанта, название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(заголовок) эссе.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наличия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заимствований и цитат, необходимо указывать источник и автора.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V.Критерии оценки конкурсных материалов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 Работы, представленные на Конкурс, оцениваются по следующим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критериям: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соответствие жанру эссе и заявленной теме;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содержательность и оригинальность мыслей;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аргументированность суждений, оценок и выводов;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стиль, язык изложения материала (ясность, лаконичность, лексика,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грамматика);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грамотное оформление конкурсной работы.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VI. Подведение итогов и награждение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6.1. В состав жюри входят представители администрации муниципального образования город Краснодар и СМИ.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Члены жюри осуществляют экспертную оценку работ, представленных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Конкурс в соответствии с критериями, определяют победителей и призёров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Победители в каждой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номинации Конкурса награждаются дипломами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риглашаются к участию в прямом эфире на официальном ТВ канале города Краснодара в дистанционном формате.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6.4. Всем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частникам Конкурса выдаются сертификаты об участии.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6.5. Организатор оставляет за собой право изменения формата награждения победителей Конкурса.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Дополнительная информация об участии: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numPr>
          <w:ilvl w:val="0"/>
          <w:numId w:val="2"/>
        </w:num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подачей материала для конкурса участник подтверждает, что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ознакомлен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с условиями проведения конкурса и дает согласие на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некоммерческое использование конкурсных материалов;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r>
    </w:p>
    <w:p>
      <w:pPr>
        <w:contextualSpacing/>
        <w:ind w:left="72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95"/>
        <w:numPr>
          <w:ilvl w:val="0"/>
          <w:numId w:val="2"/>
        </w:num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 творческих работах участников проекта могут быть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использованы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только созданные самостоятельно материалы;</w:t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</w:rPr>
      </w:r>
    </w:p>
    <w:p>
      <w:pPr>
        <w:contextualSpacing/>
        <w:ind w:left="720" w:firstLine="0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95"/>
        <w:numPr>
          <w:ilvl w:val="0"/>
          <w:numId w:val="2"/>
        </w:numPr>
        <w:contextualSpacing/>
        <w:ind w:left="0" w:right="0" w:firstLine="425"/>
        <w:jc w:val="both"/>
        <w:spacing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ответственность за соблюдение авторских прав работы,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участвующей в конкурсе, несет участник(и), приславший(ие) данную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работу.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3</w:t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Times New Roman" w:hAnsi="Times New Roman" w:eastAsia="Times New Roman" w:cs="Times New Roman"/>
        <w:sz w:val="28"/>
        <w:szCs w:val="28"/>
        <w:highlight w:val="none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</w:p>
  <w:p>
    <w:pPr>
      <w:pStyle w:val="741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eastAsia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91"/>
    <w:next w:val="8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1"/>
    <w:next w:val="891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1"/>
    <w:next w:val="89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No Spacing"/>
    <w:basedOn w:val="891"/>
    <w:uiPriority w:val="1"/>
    <w:qFormat/>
    <w:pPr>
      <w:spacing w:after="0" w:line="240" w:lineRule="auto"/>
    </w:pPr>
  </w:style>
  <w:style w:type="paragraph" w:styleId="895">
    <w:name w:val="List Paragraph"/>
    <w:basedOn w:val="891"/>
    <w:uiPriority w:val="34"/>
    <w:qFormat/>
    <w:pPr>
      <w:contextualSpacing/>
      <w:ind w:left="720"/>
    </w:pPr>
  </w:style>
  <w:style w:type="character" w:styleId="89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yperlink" Target="https://krd.ru/" TargetMode="External"/><Relationship Id="rId15" Type="http://schemas.openxmlformats.org/officeDocument/2006/relationships/hyperlink" Target="http://starle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2024-05-17T10:59:12Z</dcterms:modified>
</cp:coreProperties>
</file>