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9C236F" w:rsidRPr="009C236F">
        <w:rPr>
          <w:sz w:val="28"/>
          <w:szCs w:val="28"/>
        </w:rPr>
        <w:t>«Об утверждении документации по планировке территории (проекта планировки территории и проекта межевания территории) для размещения линейного объекта (автомобильной дороги) по улице им. Братьев Дроздовых, от улицы им. Гоголя до улицы им. Вишняковой, в Центральном внутригородском округе города Краснодара»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9C236F">
        <w:rPr>
          <w:sz w:val="28"/>
          <w:szCs w:val="28"/>
        </w:rPr>
        <w:t>05.12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9C236F">
        <w:rPr>
          <w:sz w:val="28"/>
          <w:szCs w:val="28"/>
        </w:rPr>
        <w:t>11.05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9C236F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E2764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2023-12-06T06:40:00Z</dcterms:created>
  <dcterms:modified xsi:type="dcterms:W3CDTF">2023-12-06T06:40:00Z</dcterms:modified>
</cp:coreProperties>
</file>