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ТОРГОВАЯ ПАЛАТКА, ФРУКТЫ И ОВОЩИ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22»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10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</w:rPr>
          </w:pPr>
          <w:r>
            <w:rPr>
              <w:rStyle w:val="865"/>
              <w:rFonts w:ascii="PT Astra Serif" w:hAnsi="PT Astra Serif" w:cs="PT Astra Serif"/>
              <w:b/>
              <w:color w:val="auto"/>
              <w:highlight w:val="none"/>
            </w:rPr>
            <w:t xml:space="preserve">Приложение № 3 Архитектурное решение НТО</w:t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22.10.2024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23.10.2024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16.10.2024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22.10.2024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10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5-ти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464732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11" cy="216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22.10.2024 в 10:00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0"/>
        <w:jc w:val="both"/>
        <w:rPr>
          <w:rFonts w:ascii="PT Astra Serif" w:hAnsi="PT Astra Serif" w:cs="PT Astra Serif"/>
          <w:sz w:val="24"/>
        </w:rPr>
        <w:suppressLineNumbers w:val="0"/>
      </w:pPr>
      <w:r>
        <w:rPr>
          <w:rFonts w:ascii="PT Astra Serif" w:hAnsi="PT Astra Serif" w:eastAsia="PT Astra Serif" w:cs="PT Astra Serif"/>
          <w:sz w:val="24"/>
        </w:rPr>
        <w:t xml:space="preserve">Внешний вид НТО должен соответствовать архитектурному решению НТО</w:t>
      </w:r>
      <w:r>
        <w:rPr>
          <w:rFonts w:ascii="PT Astra Serif" w:hAnsi="PT Astra Serif" w:eastAsia="PT Astra Serif" w:cs="PT Astra Serif"/>
          <w:sz w:val="24"/>
        </w:rPr>
        <w:t xml:space="preserve">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73"/>
        <w:ind w:firstLine="0"/>
        <w:jc w:val="both"/>
        <w:rPr>
          <w:rFonts w:ascii="PT Astra Serif" w:hAnsi="PT Astra Serif" w:cs="PT Astra Serif"/>
          <w:sz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Архитектурное решение НТО – Приложение № 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3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 к аукционной документации.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фрукты и овощи.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2024-2025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2025-2026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2026-2027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2027-2028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2028-2029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20</cp:revision>
  <dcterms:created xsi:type="dcterms:W3CDTF">2023-03-29T14:14:00Z</dcterms:created>
  <dcterms:modified xsi:type="dcterms:W3CDTF">2024-09-24T06:35:09Z</dcterms:modified>
</cp:coreProperties>
</file>