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firstLine="709"/>
        <w:rPr>
          <w:b w:val="0"/>
          <w:u w:val="none"/>
        </w:rPr>
      </w:pPr>
      <w:r>
        <w:rPr>
          <w:b w:val="0"/>
          <w:u w:val="none"/>
        </w:rPr>
        <w:t xml:space="preserve">                                                                                                 </w:t>
      </w:r>
    </w:p>
    <w:p w14:paraId="06000000">
      <w:pPr>
        <w:pStyle w:val="Style_3"/>
        <w:widowControl w:val="1"/>
        <w:ind w:firstLine="709"/>
        <w:rPr>
          <w:b w:val="0"/>
          <w:u w:val="none"/>
        </w:rPr>
      </w:pPr>
      <w:r>
        <w:rPr>
          <w:b w:val="0"/>
          <w:u w:val="none"/>
        </w:rPr>
        <w:t xml:space="preserve">Итоги социально-экономического развития </w:t>
      </w:r>
      <w:r>
        <w:rPr>
          <w:b w:val="0"/>
          <w:u w:val="none"/>
        </w:rPr>
        <w:t xml:space="preserve">муниципального образования город Краснодар </w:t>
      </w:r>
      <w:r>
        <w:rPr>
          <w:b w:val="0"/>
          <w:u w:val="none"/>
        </w:rPr>
        <w:t xml:space="preserve"> за январь </w:t>
      </w:r>
      <w:r>
        <w:rPr>
          <w:b w:val="0"/>
          <w:u w:val="none"/>
        </w:rPr>
        <w:t>2026 года</w:t>
      </w:r>
    </w:p>
    <w:p w14:paraId="07000000">
      <w:pPr>
        <w:pStyle w:val="Style_4"/>
        <w:rPr>
          <w:b w:val="0"/>
          <w:u w:val="none"/>
        </w:rPr>
      </w:pPr>
    </w:p>
    <w:p w14:paraId="08000000">
      <w:pPr>
        <w:widowControl w:val="1"/>
        <w:ind/>
        <w:jc w:val="both"/>
        <w:rPr>
          <w:sz w:val="28"/>
        </w:rPr>
      </w:pPr>
    </w:p>
    <w:p w14:paraId="09000000">
      <w:pPr>
        <w:widowControl w:val="1"/>
        <w:ind w:firstLine="709"/>
        <w:jc w:val="both"/>
        <w:rPr>
          <w:sz w:val="28"/>
        </w:rPr>
      </w:pPr>
      <w:r>
        <w:rPr>
          <w:sz w:val="28"/>
        </w:rPr>
        <w:t>В январе</w:t>
      </w:r>
      <w:r>
        <w:rPr>
          <w:sz w:val="28"/>
        </w:rPr>
        <w:t xml:space="preserve"> 2026 года объем отгруженной продукции крупными и средними промышленными предприятиями составил 24,8</w:t>
      </w:r>
      <w:r>
        <w:rPr>
          <w:sz w:val="28"/>
        </w:rPr>
        <w:t xml:space="preserve"> миллиарда рублей, что выше уровня января</w:t>
      </w:r>
      <w:r>
        <w:rPr>
          <w:sz w:val="28"/>
        </w:rPr>
        <w:t xml:space="preserve"> 2025 года на </w:t>
      </w:r>
      <w:r>
        <w:rPr>
          <w:sz w:val="28"/>
        </w:rPr>
        <w:t>15,4</w:t>
      </w:r>
      <w:r>
        <w:rPr>
          <w:sz w:val="28"/>
        </w:rPr>
        <w:t xml:space="preserve"> процента. </w:t>
      </w:r>
    </w:p>
    <w:p w14:paraId="0A000000">
      <w:pPr>
        <w:widowControl w:val="1"/>
        <w:ind w:firstLine="708"/>
        <w:jc w:val="both"/>
        <w:rPr>
          <w:sz w:val="28"/>
        </w:rPr>
      </w:pPr>
      <w:r>
        <w:rPr>
          <w:sz w:val="28"/>
        </w:rPr>
        <w:t>Объемы промышленной продукции предприятий</w:t>
      </w:r>
      <w:r>
        <w:rPr>
          <w:sz w:val="28"/>
        </w:rPr>
        <w:t xml:space="preserve"> обрабатывающих производств </w:t>
      </w:r>
      <w:r>
        <w:rPr>
          <w:sz w:val="28"/>
        </w:rPr>
        <w:t>снизились</w:t>
      </w:r>
      <w:r>
        <w:rPr>
          <w:sz w:val="28"/>
        </w:rPr>
        <w:t xml:space="preserve"> на 0,5</w:t>
      </w:r>
      <w:r>
        <w:rPr>
          <w:sz w:val="28"/>
        </w:rPr>
        <w:t xml:space="preserve"> миллиарда рублей, или на 5,9</w:t>
      </w:r>
      <w:r>
        <w:rPr>
          <w:sz w:val="28"/>
        </w:rPr>
        <w:t xml:space="preserve"> процента. </w:t>
      </w:r>
      <w:r>
        <w:rPr>
          <w:sz w:val="28"/>
        </w:rPr>
        <w:t xml:space="preserve">При этом, </w:t>
      </w:r>
      <w:r>
        <w:rPr>
          <w:sz w:val="28"/>
        </w:rPr>
        <w:t xml:space="preserve"> </w:t>
      </w:r>
      <w:r>
        <w:rPr>
          <w:sz w:val="28"/>
        </w:rPr>
        <w:t xml:space="preserve">отмечаются </w:t>
      </w:r>
      <w:r>
        <w:rPr>
          <w:sz w:val="28"/>
        </w:rPr>
        <w:t>высокие темпы роста</w:t>
      </w:r>
      <w:r>
        <w:rPr>
          <w:sz w:val="28"/>
        </w:rPr>
        <w:t xml:space="preserve"> по предприятиям обрабатывающих отраслей, занятым в производстве</w:t>
      </w:r>
      <w:r>
        <w:rPr>
          <w:sz w:val="28"/>
        </w:rPr>
        <w:t xml:space="preserve"> пищевых</w:t>
      </w:r>
      <w:r>
        <w:rPr>
          <w:sz w:val="28"/>
        </w:rPr>
        <w:t xml:space="preserve"> продуктов – в 1,2 раза, деятельностью полиграфической и копированием носителей информации – в 2,2 раза,</w:t>
      </w:r>
      <w:r>
        <w:rPr>
          <w:sz w:val="28"/>
        </w:rPr>
        <w:t xml:space="preserve"> в производстве мебели – в 1,5 </w:t>
      </w:r>
      <w:r>
        <w:rPr>
          <w:sz w:val="28"/>
        </w:rPr>
        <w:t>раза,</w:t>
      </w:r>
      <w:r>
        <w:rPr>
          <w:sz w:val="28"/>
        </w:rPr>
        <w:t xml:space="preserve"> </w:t>
      </w:r>
      <w:r>
        <w:rPr>
          <w:sz w:val="28"/>
        </w:rPr>
        <w:t>производстве прочей неметаллической минеральной продукции – на 13,4 процента</w:t>
      </w:r>
      <w:r>
        <w:rPr>
          <w:sz w:val="28"/>
        </w:rPr>
        <w:t>.</w:t>
      </w:r>
    </w:p>
    <w:p w14:paraId="0B000000">
      <w:pPr>
        <w:widowControl w:val="1"/>
        <w:ind w:firstLine="708"/>
        <w:jc w:val="both"/>
        <w:rPr>
          <w:sz w:val="28"/>
        </w:rPr>
      </w:pPr>
      <w:r>
        <w:rPr>
          <w:sz w:val="28"/>
        </w:rPr>
        <w:t xml:space="preserve">Крупными и средними сельхозорганизациями в отчетном периоде произведено и отгружено продукции на сумму свыше </w:t>
      </w:r>
      <w:r>
        <w:rPr>
          <w:sz w:val="28"/>
        </w:rPr>
        <w:t>1,1</w:t>
      </w:r>
      <w:r>
        <w:rPr>
          <w:sz w:val="28"/>
        </w:rPr>
        <w:t xml:space="preserve"> миллиарда рублей, что на 31,3 </w:t>
      </w:r>
      <w:r>
        <w:rPr>
          <w:sz w:val="28"/>
        </w:rPr>
        <w:t>процента выше уровня января</w:t>
      </w:r>
      <w:r>
        <w:rPr>
          <w:sz w:val="28"/>
        </w:rPr>
        <w:t xml:space="preserve"> 2025 года. </w:t>
      </w:r>
    </w:p>
    <w:p w14:paraId="0C000000">
      <w:pPr>
        <w:widowControl w:val="1"/>
        <w:ind w:firstLine="720"/>
        <w:jc w:val="both"/>
        <w:rPr>
          <w:sz w:val="28"/>
        </w:rPr>
      </w:pPr>
      <w:r>
        <w:rPr>
          <w:sz w:val="28"/>
        </w:rPr>
        <w:t>Объем работ, вы</w:t>
      </w:r>
      <w:r>
        <w:rPr>
          <w:sz w:val="28"/>
        </w:rPr>
        <w:t xml:space="preserve">полненных по виду деятельности «строительство», превысил 1,7 </w:t>
      </w:r>
      <w:r>
        <w:rPr>
          <w:sz w:val="28"/>
        </w:rPr>
        <w:t>миллиарда рублей, темп роста в сопоставимых ценах – 49,2</w:t>
      </w:r>
      <w:r>
        <w:rPr>
          <w:sz w:val="28"/>
        </w:rPr>
        <w:t xml:space="preserve"> </w:t>
      </w:r>
      <w:r>
        <w:rPr>
          <w:sz w:val="28"/>
        </w:rPr>
        <w:t>процента.</w:t>
      </w:r>
    </w:p>
    <w:p w14:paraId="0D000000">
      <w:pPr>
        <w:widowControl w:val="1"/>
        <w:ind w:firstLine="709"/>
        <w:jc w:val="both"/>
        <w:rPr>
          <w:sz w:val="28"/>
        </w:rPr>
      </w:pPr>
      <w:r>
        <w:rPr>
          <w:sz w:val="28"/>
        </w:rPr>
        <w:t>По состоянию на 01.02</w:t>
      </w:r>
      <w:r>
        <w:rPr>
          <w:sz w:val="28"/>
        </w:rPr>
        <w:t>.2026 введено в эксплуатацию 31,3</w:t>
      </w:r>
      <w:r>
        <w:rPr>
          <w:sz w:val="28"/>
        </w:rPr>
        <w:t xml:space="preserve"> тысячи квадратных метров жилья, что составляет на 9,2</w:t>
      </w:r>
      <w:r>
        <w:rPr>
          <w:sz w:val="28"/>
        </w:rPr>
        <w:t xml:space="preserve"> процента к уровня  января 2025 года, в том числе </w:t>
      </w:r>
      <w:r>
        <w:rPr>
          <w:sz w:val="28"/>
        </w:rPr>
        <w:t xml:space="preserve"> индивидуального – 31,3 т</w:t>
      </w:r>
      <w:r>
        <w:rPr>
          <w:sz w:val="28"/>
        </w:rPr>
        <w:t>ысячи квадратных метров.</w:t>
      </w:r>
    </w:p>
    <w:p w14:paraId="0E000000">
      <w:pPr>
        <w:widowControl w:val="1"/>
        <w:tabs>
          <w:tab w:leader="none" w:pos="627" w:val="left"/>
        </w:tabs>
        <w:ind w:firstLine="709"/>
        <w:jc w:val="both"/>
        <w:rPr>
          <w:sz w:val="28"/>
        </w:rPr>
      </w:pPr>
      <w:r>
        <w:rPr>
          <w:sz w:val="28"/>
        </w:rPr>
        <w:t>Объем услуг, оказанных крупными и средними хозяйствующими субъектами транспортного комплекса города, составил 5,5</w:t>
      </w:r>
      <w:r>
        <w:rPr>
          <w:sz w:val="28"/>
        </w:rPr>
        <w:t xml:space="preserve"> </w:t>
      </w:r>
      <w:r>
        <w:rPr>
          <w:sz w:val="28"/>
        </w:rPr>
        <w:t xml:space="preserve">миллиарда рублей, темп роста </w:t>
      </w:r>
      <w:r>
        <w:rPr>
          <w:sz w:val="28"/>
        </w:rPr>
        <w:t xml:space="preserve">134,4 </w:t>
      </w:r>
      <w:r>
        <w:rPr>
          <w:sz w:val="28"/>
        </w:rPr>
        <w:t>процента.</w:t>
      </w:r>
    </w:p>
    <w:p w14:paraId="0F000000">
      <w:pPr>
        <w:widowControl w:val="1"/>
        <w:tabs>
          <w:tab w:leader="none" w:pos="627" w:val="left"/>
        </w:tabs>
        <w:ind w:firstLine="709"/>
        <w:jc w:val="both"/>
        <w:rPr>
          <w:sz w:val="28"/>
        </w:rPr>
      </w:pPr>
      <w:r>
        <w:rPr>
          <w:sz w:val="28"/>
        </w:rPr>
        <w:t>Объем услуг связи составил 10,6</w:t>
      </w:r>
      <w:r>
        <w:rPr>
          <w:sz w:val="28"/>
        </w:rPr>
        <w:t xml:space="preserve"> миллиарда рублей, темп роста – </w:t>
      </w:r>
      <w:r>
        <w:rPr>
          <w:sz w:val="28"/>
        </w:rPr>
        <w:t>127,4</w:t>
      </w:r>
      <w:r>
        <w:rPr>
          <w:sz w:val="28"/>
        </w:rPr>
        <w:t xml:space="preserve"> процента.</w:t>
      </w:r>
    </w:p>
    <w:p w14:paraId="10000000">
      <w:pPr>
        <w:widowControl w:val="1"/>
        <w:tabs>
          <w:tab w:leader="none" w:pos="627" w:val="left"/>
        </w:tabs>
        <w:ind w:firstLine="709"/>
        <w:jc w:val="both"/>
        <w:rPr>
          <w:sz w:val="28"/>
        </w:rPr>
      </w:pPr>
      <w:r>
        <w:rPr>
          <w:sz w:val="28"/>
        </w:rPr>
        <w:t>Оборот розничной торговли в январе</w:t>
      </w:r>
      <w:r>
        <w:rPr>
          <w:sz w:val="28"/>
        </w:rPr>
        <w:t xml:space="preserve"> 2026 года превысил 40,7</w:t>
      </w:r>
      <w:r>
        <w:rPr>
          <w:sz w:val="28"/>
        </w:rPr>
        <w:t xml:space="preserve"> миллиарда рублей, темп роста в сопоставимых ценах – 93,2</w:t>
      </w:r>
      <w:r>
        <w:rPr>
          <w:sz w:val="28"/>
        </w:rPr>
        <w:t xml:space="preserve"> </w:t>
      </w:r>
      <w:r>
        <w:rPr>
          <w:sz w:val="28"/>
        </w:rPr>
        <w:t>процента.</w:t>
      </w:r>
    </w:p>
    <w:p w14:paraId="11000000">
      <w:pPr>
        <w:widowControl w:val="1"/>
        <w:tabs>
          <w:tab w:leader="none" w:pos="627" w:val="left"/>
        </w:tabs>
        <w:ind w:firstLine="709"/>
        <w:jc w:val="both"/>
        <w:rPr>
          <w:sz w:val="28"/>
        </w:rPr>
      </w:pPr>
      <w:r>
        <w:rPr>
          <w:sz w:val="28"/>
        </w:rPr>
        <w:t>В январе</w:t>
      </w:r>
      <w:r>
        <w:rPr>
          <w:sz w:val="28"/>
        </w:rPr>
        <w:t xml:space="preserve"> 2026 года оборот крупных и средних предприятий общественного питания составил </w:t>
      </w:r>
      <w:r>
        <w:rPr>
          <w:sz w:val="28"/>
        </w:rPr>
        <w:t>1,9</w:t>
      </w:r>
      <w:r>
        <w:rPr>
          <w:sz w:val="28"/>
        </w:rPr>
        <w:t xml:space="preserve"> миллиарда рублей, что в сопоставимых ценах выше уровня аналогичного периода 2025 года на 43,6</w:t>
      </w:r>
      <w:r>
        <w:rPr>
          <w:sz w:val="28"/>
        </w:rPr>
        <w:t xml:space="preserve"> процента.</w:t>
      </w:r>
    </w:p>
    <w:p w14:paraId="12000000">
      <w:pPr>
        <w:widowControl w:val="1"/>
        <w:tabs>
          <w:tab w:leader="none" w:pos="627" w:val="left"/>
        </w:tabs>
        <w:ind w:firstLine="709"/>
        <w:jc w:val="both"/>
        <w:rPr>
          <w:sz w:val="28"/>
        </w:rPr>
      </w:pPr>
      <w:r>
        <w:rPr>
          <w:sz w:val="28"/>
        </w:rPr>
        <w:t>Объем платных услуг населению в отчетном периоде достиг 24,9</w:t>
      </w:r>
      <w:r>
        <w:rPr>
          <w:sz w:val="28"/>
        </w:rPr>
        <w:t xml:space="preserve"> </w:t>
      </w:r>
      <w:r>
        <w:rPr>
          <w:sz w:val="28"/>
        </w:rPr>
        <w:t>миллиарда рублей, темп роста в сопоставимых ценах – 100,2</w:t>
      </w:r>
      <w:r>
        <w:rPr>
          <w:sz w:val="28"/>
        </w:rPr>
        <w:t xml:space="preserve"> </w:t>
      </w:r>
      <w:r>
        <w:rPr>
          <w:sz w:val="28"/>
        </w:rPr>
        <w:t>процента.</w:t>
      </w:r>
    </w:p>
    <w:p w14:paraId="13000000">
      <w:pPr>
        <w:widowControl w:val="1"/>
        <w:ind/>
        <w:jc w:val="both"/>
        <w:rPr>
          <w:sz w:val="28"/>
        </w:rPr>
      </w:pPr>
      <w:r>
        <w:rPr>
          <w:sz w:val="28"/>
        </w:rPr>
        <w:tab/>
      </w:r>
      <w:r>
        <w:rPr>
          <w:sz w:val="28"/>
        </w:rPr>
        <w:t>По итогам</w:t>
      </w:r>
      <w:r>
        <w:rPr>
          <w:sz w:val="28"/>
        </w:rPr>
        <w:t xml:space="preserve"> 2025 года сальдированный резуль</w:t>
      </w:r>
      <w:r>
        <w:rPr>
          <w:sz w:val="28"/>
        </w:rPr>
        <w:t>тат (прибыль) крупных и средних предприятий составил 103,2</w:t>
      </w:r>
      <w:r>
        <w:rPr>
          <w:sz w:val="28"/>
        </w:rPr>
        <w:t xml:space="preserve"> миллиарда рублей,</w:t>
      </w:r>
      <w:r>
        <w:rPr>
          <w:sz w:val="28"/>
        </w:rPr>
        <w:t xml:space="preserve"> что на 63,8</w:t>
      </w:r>
      <w:r>
        <w:rPr>
          <w:sz w:val="28"/>
        </w:rPr>
        <w:t xml:space="preserve"> </w:t>
      </w:r>
      <w:r>
        <w:rPr>
          <w:sz w:val="28"/>
        </w:rPr>
        <w:t xml:space="preserve">процента ниже уровня </w:t>
      </w:r>
      <w:r>
        <w:rPr>
          <w:sz w:val="28"/>
        </w:rPr>
        <w:t xml:space="preserve"> 2024 года.</w:t>
      </w:r>
      <w:r>
        <w:rPr>
          <w:sz w:val="28"/>
        </w:rPr>
        <w:t xml:space="preserve"> </w:t>
      </w:r>
    </w:p>
    <w:p w14:paraId="14000000">
      <w:pPr>
        <w:widowControl w:val="1"/>
        <w:ind w:firstLine="709"/>
        <w:jc w:val="both"/>
        <w:rPr>
          <w:sz w:val="28"/>
        </w:rPr>
      </w:pPr>
      <w:r>
        <w:rPr>
          <w:sz w:val="28"/>
        </w:rPr>
        <w:t>Среднемесячная заработная плата в январе-декабре</w:t>
      </w:r>
      <w:r>
        <w:rPr>
          <w:sz w:val="28"/>
        </w:rPr>
        <w:t xml:space="preserve"> 2025 года на крупных и средних предприятиях города достигла </w:t>
      </w:r>
      <w:r>
        <w:rPr>
          <w:sz w:val="28"/>
        </w:rPr>
        <w:t xml:space="preserve">98816 </w:t>
      </w:r>
      <w:r>
        <w:rPr>
          <w:sz w:val="28"/>
        </w:rPr>
        <w:t>рублей и увеличилась по сравнению январем-декабрем</w:t>
      </w:r>
      <w:r>
        <w:rPr>
          <w:sz w:val="28"/>
        </w:rPr>
        <w:t xml:space="preserve"> 2024 года в номинальном исчислении на 10,7</w:t>
      </w:r>
      <w:r>
        <w:rPr>
          <w:sz w:val="28"/>
        </w:rPr>
        <w:t xml:space="preserve"> процента.</w:t>
      </w:r>
    </w:p>
    <w:p w14:paraId="15000000">
      <w:pPr>
        <w:widowControl w:val="1"/>
        <w:ind w:firstLine="709"/>
        <w:jc w:val="both"/>
        <w:rPr>
          <w:sz w:val="28"/>
        </w:rPr>
      </w:pPr>
    </w:p>
    <w:p w14:paraId="16000000">
      <w:pPr>
        <w:widowControl w:val="1"/>
        <w:ind w:firstLine="709"/>
        <w:jc w:val="both"/>
        <w:rPr>
          <w:sz w:val="28"/>
        </w:rPr>
      </w:pPr>
      <w:r>
        <w:rPr>
          <w:sz w:val="28"/>
        </w:rPr>
        <w:t>Уровень регистрируемой безработицы по состоянию на 01.02</w:t>
      </w:r>
      <w:r>
        <w:rPr>
          <w:sz w:val="28"/>
        </w:rPr>
        <w:t xml:space="preserve">.2026 составил 0,2 процента от численности трудоспособного населения, что превышает показатель аналогичного периода 2025 года (на 01.02.20245- 0,1%). </w:t>
      </w:r>
    </w:p>
    <w:sectPr>
      <w:headerReference r:id="rId2" w:type="default"/>
      <w:headerReference r:id="rId1" w:type="first"/>
      <w:pgSz w:h="16838" w:orient="portrait" w:w="11906"/>
      <w:pgMar w:bottom="851" w:footer="720"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L="0" distR="0" layoutInCell="true" locked="false" relativeHeight="251658240" simplePos="false">
              <wp:simplePos x="0" y="0"/>
              <wp:positionH relativeFrom="margin">
                <wp:align>center</wp:align>
              </wp:positionH>
              <wp:positionV relativeFrom="paragraph">
                <wp:posOffset>635</wp:posOffset>
              </wp:positionV>
              <wp:extent cx="72390" cy="187325"/>
              <wp:wrapSquare distL="0" distR="0" wrapText="bothSides"/>
              <wp:docPr hidden="false" id="1" name="Picture 1"/>
              <a:graphic>
                <a:graphicData uri="http://schemas.microsoft.com/office/word/2010/wordprocessingShape">
                  <wps:wsp>
                    <wps:cNvSpPr txBox="false"/>
                    <wps:spPr>
                      <a:xfrm flipH="false" flipV="false" rot="0">
                        <a:off x="0" y="0"/>
                        <a:ext cx="72390" cy="18732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3000000">
                          <w:pPr>
                            <w:pStyle w:val="Style_1"/>
                            <w:rPr>
                              <w:rFonts w:ascii="Times New Roman" w:hAnsi="Times New Roman"/>
                              <w:color w:val="000000"/>
                              <w:spacing w:val="0"/>
                              <w:sz w:val="20"/>
                            </w:rPr>
                          </w:pPr>
                          <w:r>
                            <w:rPr>
                              <w:rStyle w:val="Style_2_ch"/>
                              <w:rFonts w:ascii="Times New Roman" w:hAnsi="Times New Roman"/>
                              <w:color w:val="000000"/>
                              <w:spacing w:val="0"/>
                              <w:sz w:val="28"/>
                            </w:rPr>
                            <w:fldChar w:fldCharType="begin"/>
                          </w:r>
                          <w:r>
                            <w:rPr>
                              <w:rStyle w:val="Style_2_ch"/>
                              <w:rFonts w:ascii="Times New Roman" w:hAnsi="Times New Roman"/>
                              <w:color w:val="000000"/>
                              <w:spacing w:val="0"/>
                              <w:sz w:val="28"/>
                            </w:rPr>
                            <w:instrText xml:space="preserve">PAGE </w:instrText>
                          </w:r>
                          <w:r>
                            <w:rPr>
                              <w:rStyle w:val="Style_2_ch"/>
                              <w:rFonts w:ascii="Times New Roman" w:hAnsi="Times New Roman"/>
                              <w:color w:val="000000"/>
                              <w:spacing w:val="0"/>
                              <w:sz w:val="28"/>
                            </w:rPr>
                            <w:fldChar w:fldCharType="separate"/>
                          </w:r>
                          <w:r>
                            <w:rPr>
                              <w:rStyle w:val="Style_2_ch"/>
                              <w:rFonts w:ascii="Times New Roman" w:hAnsi="Times New Roman"/>
                              <w:color w:val="000000"/>
                              <w:spacing w:val="0"/>
                              <w:sz w:val="28"/>
                            </w:rPr>
                            <w:t xml:space="preserve"> </w:t>
                          </w:r>
                          <w:r>
                            <w:rPr>
                              <w:rStyle w:val="Style_2_ch"/>
                              <w:rFonts w:ascii="Times New Roman" w:hAnsi="Times New Roman"/>
                              <w:color w:val="000000"/>
                              <w:spacing w:val="0"/>
                              <w:sz w:val="28"/>
                            </w:rPr>
                            <w:fldChar w:fldCharType="end"/>
                          </w:r>
                        </w:p>
                      </w:txbxContent>
                    </wps:txbx>
                    <wps:bodyPr anchor="t" bIns="16510" lIns="16510" rIns="16510" tIns="1651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firstLine="0" w:left="0"/>
      </w:pPr>
    </w:lvl>
    <w:lvl w:ilvl="1">
      <w:start w:val="1"/>
      <w:numFmt w:val="decimal"/>
      <w:pStyle w:val="Style_92"/>
      <w:lvlText w:val="%2"/>
      <w:lvlJc w:val="left"/>
      <w:pPr>
        <w:widowControl w:val="1"/>
        <w:tabs>
          <w:tab w:leader="none" w:pos="0" w:val="left"/>
        </w:tabs>
        <w:ind w:firstLine="0" w:left="0"/>
      </w:pPr>
    </w:lvl>
    <w:lvl w:ilvl="2">
      <w:start w:val="1"/>
      <w:numFmt w:val="decimal"/>
      <w:lvlText w:val="%3"/>
      <w:lvlJc w:val="left"/>
      <w:pPr>
        <w:widowControl w:val="1"/>
        <w:tabs>
          <w:tab w:leader="none" w:pos="0" w:val="left"/>
        </w:tabs>
        <w:ind w:firstLine="0" w:left="0"/>
      </w:pPr>
    </w:lvl>
    <w:lvl w:ilvl="3">
      <w:start w:val="1"/>
      <w:numFmt w:val="decimal"/>
      <w:lvlText w:val="%4"/>
      <w:lvlJc w:val="left"/>
      <w:pPr>
        <w:widowControl w:val="1"/>
        <w:tabs>
          <w:tab w:leader="none" w:pos="0" w:val="left"/>
        </w:tabs>
        <w:ind w:firstLine="0" w:left="0"/>
      </w:pPr>
    </w:lvl>
    <w:lvl w:ilvl="4">
      <w:start w:val="1"/>
      <w:numFmt w:val="decimal"/>
      <w:lvlText w:val="%5"/>
      <w:lvlJc w:val="left"/>
      <w:pPr>
        <w:widowControl w:val="1"/>
        <w:tabs>
          <w:tab w:leader="none" w:pos="0" w:val="left"/>
        </w:tabs>
        <w:ind w:firstLine="0" w:left="0"/>
      </w:pPr>
    </w:lvl>
    <w:lvl w:ilvl="5">
      <w:start w:val="1"/>
      <w:numFmt w:val="decimal"/>
      <w:lvlText w:val="%6"/>
      <w:lvlJc w:val="left"/>
      <w:pPr>
        <w:widowControl w:val="1"/>
        <w:tabs>
          <w:tab w:leader="none" w:pos="0" w:val="left"/>
        </w:tabs>
        <w:ind w:firstLine="0" w:left="0"/>
      </w:pPr>
    </w:lvl>
    <w:lvl w:ilvl="6">
      <w:start w:val="1"/>
      <w:numFmt w:val="decimal"/>
      <w:lvlText w:val="%7"/>
      <w:lvlJc w:val="left"/>
      <w:pPr>
        <w:widowControl w:val="1"/>
        <w:tabs>
          <w:tab w:leader="none" w:pos="0" w:val="left"/>
        </w:tabs>
        <w:ind w:firstLine="0" w:left="0"/>
      </w:pPr>
    </w:lvl>
    <w:lvl w:ilvl="7">
      <w:start w:val="1"/>
      <w:numFmt w:val="decimal"/>
      <w:lvlText w:val="%8"/>
      <w:lvlJc w:val="left"/>
      <w:pPr>
        <w:widowControl w:val="1"/>
        <w:tabs>
          <w:tab w:leader="none" w:pos="0" w:val="left"/>
        </w:tabs>
        <w:ind w:firstLine="0" w:left="0"/>
      </w:pPr>
    </w:lvl>
    <w:lvl w:ilvl="8">
      <w:start w:val="1"/>
      <w:numFmt w:val="decimal"/>
      <w:lvlText w:val="%9"/>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Основной текст с отступом.Основной текст с отступом Знак"/>
    <w:basedOn w:val="Style_5"/>
    <w:link w:val="Style_6_ch"/>
    <w:pPr>
      <w:widowControl w:val="1"/>
      <w:spacing w:line="200" w:lineRule="atLeast"/>
      <w:ind w:firstLine="720" w:left="0" w:right="0"/>
      <w:jc w:val="both"/>
    </w:pPr>
    <w:rPr>
      <w:sz w:val="28"/>
    </w:rPr>
  </w:style>
  <w:style w:styleId="Style_6_ch" w:type="character">
    <w:name w:val="Основной текст с отступом.Основной текст с отступом Знак"/>
    <w:basedOn w:val="Style_5_ch"/>
    <w:link w:val="Style_6"/>
    <w:rPr>
      <w:sz w:val="28"/>
    </w:rPr>
  </w:style>
  <w:style w:styleId="Style_7" w:type="paragraph">
    <w:name w:val="toc 2"/>
    <w:next w:val="Style_5"/>
    <w:link w:val="Style_7_ch"/>
    <w:uiPriority w:val="39"/>
    <w:pPr>
      <w:widowControl w:val="1"/>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Содержимое врезки"/>
    <w:basedOn w:val="Style_5"/>
    <w:link w:val="Style_8_ch"/>
  </w:style>
  <w:style w:styleId="Style_8_ch" w:type="character">
    <w:name w:val="Содержимое врезки"/>
    <w:basedOn w:val="Style_5_ch"/>
    <w:link w:val="Style_8"/>
  </w:style>
  <w:style w:styleId="Style_9" w:type="paragraph">
    <w:name w:val="Указатель1"/>
    <w:basedOn w:val="Style_5"/>
    <w:link w:val="Style_9_ch"/>
    <w:rPr>
      <w:rFonts w:ascii="PT Astra Serif" w:hAnsi="PT Astra Serif"/>
    </w:rPr>
  </w:style>
  <w:style w:styleId="Style_9_ch" w:type="character">
    <w:name w:val="Указатель1"/>
    <w:basedOn w:val="Style_5_ch"/>
    <w:link w:val="Style_9"/>
    <w:rPr>
      <w:rFonts w:ascii="PT Astra Serif" w:hAnsi="PT Astra Serif"/>
    </w:rPr>
  </w:style>
  <w:style w:styleId="Style_10" w:type="paragraph">
    <w:name w:val="toc 4"/>
    <w:next w:val="Style_5"/>
    <w:link w:val="Style_10_ch"/>
    <w:uiPriority w:val="39"/>
    <w:pPr>
      <w:widowControl w:val="1"/>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Основной текст с отступом 3 Знак"/>
    <w:link w:val="Style_11_ch"/>
    <w:rPr>
      <w:sz w:val="16"/>
    </w:rPr>
  </w:style>
  <w:style w:styleId="Style_11_ch" w:type="character">
    <w:name w:val="Основной текст с отступом 3 Знак"/>
    <w:link w:val="Style_11"/>
    <w:rPr>
      <w:sz w:val="16"/>
    </w:rPr>
  </w:style>
  <w:style w:styleId="Style_12" w:type="paragraph">
    <w:name w:val="Caption111111111111111111"/>
    <w:basedOn w:val="Style_5"/>
    <w:link w:val="Style_12_ch"/>
    <w:pPr>
      <w:widowControl w:val="1"/>
      <w:spacing w:after="120" w:before="120"/>
      <w:ind/>
    </w:pPr>
    <w:rPr>
      <w:rFonts w:ascii="PT Astra Serif" w:hAnsi="PT Astra Serif"/>
      <w:i w:val="1"/>
      <w:sz w:val="24"/>
    </w:rPr>
  </w:style>
  <w:style w:styleId="Style_12_ch" w:type="character">
    <w:name w:val="Caption111111111111111111"/>
    <w:basedOn w:val="Style_5_ch"/>
    <w:link w:val="Style_12"/>
    <w:rPr>
      <w:rFonts w:ascii="PT Astra Serif" w:hAnsi="PT Astra Serif"/>
      <w:i w:val="1"/>
      <w:sz w:val="24"/>
    </w:rPr>
  </w:style>
  <w:style w:styleId="Style_13" w:type="paragraph">
    <w:name w:val="caption1"/>
    <w:basedOn w:val="Style_5"/>
    <w:link w:val="Style_13_ch"/>
    <w:pPr>
      <w:widowControl w:val="1"/>
      <w:spacing w:after="120" w:before="120"/>
      <w:ind/>
    </w:pPr>
    <w:rPr>
      <w:rFonts w:ascii="PT Astra Serif" w:hAnsi="PT Astra Serif"/>
      <w:i w:val="1"/>
      <w:sz w:val="24"/>
    </w:rPr>
  </w:style>
  <w:style w:styleId="Style_13_ch" w:type="character">
    <w:name w:val="caption1"/>
    <w:basedOn w:val="Style_5_ch"/>
    <w:link w:val="Style_13"/>
    <w:rPr>
      <w:rFonts w:ascii="PT Astra Serif" w:hAnsi="PT Astra Serif"/>
      <w:i w:val="1"/>
      <w:sz w:val="24"/>
    </w:rPr>
  </w:style>
  <w:style w:styleId="Style_14" w:type="paragraph">
    <w:name w:val="toc 6"/>
    <w:next w:val="Style_5"/>
    <w:link w:val="Style_14_ch"/>
    <w:uiPriority w:val="39"/>
    <w:pPr>
      <w:widowControl w:val="1"/>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5"/>
    <w:link w:val="Style_15_ch"/>
    <w:uiPriority w:val="39"/>
    <w:pPr>
      <w:widowControl w:val="1"/>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caption111111111111111"/>
    <w:basedOn w:val="Style_5"/>
    <w:link w:val="Style_16_ch"/>
    <w:pPr>
      <w:widowControl w:val="1"/>
      <w:spacing w:after="120" w:before="120"/>
      <w:ind/>
    </w:pPr>
    <w:rPr>
      <w:rFonts w:ascii="PT Astra Serif" w:hAnsi="PT Astra Serif"/>
      <w:i w:val="1"/>
      <w:sz w:val="24"/>
    </w:rPr>
  </w:style>
  <w:style w:styleId="Style_16_ch" w:type="character">
    <w:name w:val="caption111111111111111"/>
    <w:basedOn w:val="Style_5_ch"/>
    <w:link w:val="Style_16"/>
    <w:rPr>
      <w:rFonts w:ascii="PT Astra Serif" w:hAnsi="PT Astra Serif"/>
      <w:i w:val="1"/>
      <w:sz w:val="24"/>
    </w:rPr>
  </w:style>
  <w:style w:styleId="Style_17" w:type="paragraph">
    <w:name w:val="Caption11111111111111111"/>
    <w:basedOn w:val="Style_5"/>
    <w:link w:val="Style_17_ch"/>
    <w:pPr>
      <w:widowControl w:val="1"/>
      <w:spacing w:after="120" w:before="120"/>
      <w:ind/>
    </w:pPr>
    <w:rPr>
      <w:rFonts w:ascii="PT Astra Serif" w:hAnsi="PT Astra Serif"/>
      <w:i w:val="1"/>
      <w:sz w:val="24"/>
    </w:rPr>
  </w:style>
  <w:style w:styleId="Style_17_ch" w:type="character">
    <w:name w:val="Caption11111111111111111"/>
    <w:basedOn w:val="Style_5_ch"/>
    <w:link w:val="Style_17"/>
    <w:rPr>
      <w:rFonts w:ascii="PT Astra Serif" w:hAnsi="PT Astra Serif"/>
      <w:i w:val="1"/>
      <w:sz w:val="24"/>
    </w:rPr>
  </w:style>
  <w:style w:styleId="Style_18" w:type="paragraph">
    <w:name w:val="Endnote"/>
    <w:link w:val="Style_18_ch"/>
    <w:pPr>
      <w:widowControl w:val="1"/>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next w:val="Style_5"/>
    <w:link w:val="Style_19_ch"/>
    <w:uiPriority w:val="9"/>
    <w:qFormat/>
    <w:pPr>
      <w:widowControl w:val="1"/>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Основной текст 2 Знак1"/>
    <w:link w:val="Style_20_ch"/>
  </w:style>
  <w:style w:styleId="Style_20_ch" w:type="character">
    <w:name w:val="Основной текст 2 Знак1"/>
    <w:link w:val="Style_20"/>
  </w:style>
  <w:style w:styleId="Style_21" w:type="paragraph">
    <w:name w:val="Основной шрифт абзаца2"/>
    <w:link w:val="Style_21_ch"/>
  </w:style>
  <w:style w:styleId="Style_21_ch" w:type="character">
    <w:name w:val="Основной шрифт абзаца2"/>
    <w:link w:val="Style_21"/>
  </w:style>
  <w:style w:styleId="Style_22" w:type="paragraph">
    <w:name w:val="caption1111111"/>
    <w:basedOn w:val="Style_5"/>
    <w:link w:val="Style_22_ch"/>
    <w:pPr>
      <w:widowControl w:val="1"/>
      <w:spacing w:after="120" w:before="120"/>
      <w:ind/>
    </w:pPr>
    <w:rPr>
      <w:rFonts w:ascii="PT Astra Serif" w:hAnsi="PT Astra Serif"/>
      <w:i w:val="1"/>
      <w:sz w:val="24"/>
    </w:rPr>
  </w:style>
  <w:style w:styleId="Style_22_ch" w:type="character">
    <w:name w:val="caption1111111"/>
    <w:basedOn w:val="Style_5_ch"/>
    <w:link w:val="Style_22"/>
    <w:rPr>
      <w:rFonts w:ascii="PT Astra Serif" w:hAnsi="PT Astra Serif"/>
      <w:i w:val="1"/>
      <w:sz w:val="24"/>
    </w:rPr>
  </w:style>
  <w:style w:styleId="Style_1" w:type="paragraph">
    <w:name w:val="header"/>
    <w:basedOn w:val="Style_5"/>
    <w:link w:val="Style_1_ch"/>
    <w:pPr>
      <w:widowControl w:val="1"/>
      <w:tabs>
        <w:tab w:leader="none" w:pos="4677" w:val="center"/>
        <w:tab w:leader="none" w:pos="9355" w:val="right"/>
      </w:tabs>
      <w:ind/>
    </w:pPr>
  </w:style>
  <w:style w:styleId="Style_1_ch" w:type="character">
    <w:name w:val="header"/>
    <w:basedOn w:val="Style_5_ch"/>
    <w:link w:val="Style_1"/>
  </w:style>
  <w:style w:styleId="Style_23" w:type="paragraph">
    <w:name w:val="caption1111111111"/>
    <w:basedOn w:val="Style_5"/>
    <w:link w:val="Style_23_ch"/>
    <w:pPr>
      <w:widowControl w:val="1"/>
      <w:spacing w:after="120" w:before="120"/>
      <w:ind/>
    </w:pPr>
    <w:rPr>
      <w:rFonts w:ascii="PT Astra Serif" w:hAnsi="PT Astra Serif"/>
      <w:i w:val="1"/>
      <w:sz w:val="24"/>
    </w:rPr>
  </w:style>
  <w:style w:styleId="Style_23_ch" w:type="character">
    <w:name w:val="caption1111111111"/>
    <w:basedOn w:val="Style_5_ch"/>
    <w:link w:val="Style_23"/>
    <w:rPr>
      <w:rFonts w:ascii="PT Astra Serif" w:hAnsi="PT Astra Serif"/>
      <w:i w:val="1"/>
      <w:sz w:val="24"/>
    </w:rPr>
  </w:style>
  <w:style w:styleId="Style_24" w:type="paragraph">
    <w:name w:val="Нижний колонтитул Знак"/>
    <w:link w:val="Style_24_ch"/>
  </w:style>
  <w:style w:styleId="Style_24_ch" w:type="character">
    <w:name w:val="Нижний колонтитул Знак"/>
    <w:link w:val="Style_24"/>
  </w:style>
  <w:style w:styleId="Style_25" w:type="paragraph">
    <w:name w:val="WW8Num3z0"/>
    <w:link w:val="Style_25_ch"/>
  </w:style>
  <w:style w:styleId="Style_25_ch" w:type="character">
    <w:name w:val="WW8Num3z0"/>
    <w:link w:val="Style_25"/>
  </w:style>
  <w:style w:styleId="Style_26" w:type="paragraph">
    <w:name w:val="Caption111111111111111111111"/>
    <w:basedOn w:val="Style_5"/>
    <w:link w:val="Style_26_ch"/>
    <w:pPr>
      <w:widowControl w:val="1"/>
      <w:spacing w:after="120" w:before="120"/>
      <w:ind/>
    </w:pPr>
    <w:rPr>
      <w:rFonts w:ascii="PT Astra Serif" w:hAnsi="PT Astra Serif"/>
      <w:i w:val="1"/>
      <w:sz w:val="24"/>
    </w:rPr>
  </w:style>
  <w:style w:styleId="Style_26_ch" w:type="character">
    <w:name w:val="Caption111111111111111111111"/>
    <w:basedOn w:val="Style_5_ch"/>
    <w:link w:val="Style_26"/>
    <w:rPr>
      <w:rFonts w:ascii="PT Astra Serif" w:hAnsi="PT Astra Serif"/>
      <w:i w:val="1"/>
      <w:sz w:val="24"/>
    </w:rPr>
  </w:style>
  <w:style w:styleId="Style_27" w:type="paragraph">
    <w:name w:val="caption1111111111111"/>
    <w:basedOn w:val="Style_5"/>
    <w:link w:val="Style_27_ch"/>
    <w:pPr>
      <w:widowControl w:val="1"/>
      <w:spacing w:after="120" w:before="120"/>
      <w:ind/>
    </w:pPr>
    <w:rPr>
      <w:rFonts w:ascii="PT Astra Serif" w:hAnsi="PT Astra Serif"/>
      <w:i w:val="1"/>
      <w:sz w:val="24"/>
    </w:rPr>
  </w:style>
  <w:style w:styleId="Style_27_ch" w:type="character">
    <w:name w:val="caption1111111111111"/>
    <w:basedOn w:val="Style_5_ch"/>
    <w:link w:val="Style_27"/>
    <w:rPr>
      <w:rFonts w:ascii="PT Astra Serif" w:hAnsi="PT Astra Serif"/>
      <w:i w:val="1"/>
      <w:sz w:val="24"/>
    </w:rPr>
  </w:style>
  <w:style w:styleId="Style_28" w:type="paragraph">
    <w:name w:val="Указатель2"/>
    <w:basedOn w:val="Style_5"/>
    <w:link w:val="Style_28_ch"/>
    <w:rPr>
      <w:rFonts w:ascii="PT Astra Serif" w:hAnsi="PT Astra Serif"/>
    </w:rPr>
  </w:style>
  <w:style w:styleId="Style_28_ch" w:type="character">
    <w:name w:val="Указатель2"/>
    <w:basedOn w:val="Style_5_ch"/>
    <w:link w:val="Style_28"/>
    <w:rPr>
      <w:rFonts w:ascii="PT Astra Serif" w:hAnsi="PT Astra Serif"/>
    </w:rPr>
  </w:style>
  <w:style w:styleId="Style_29" w:type="paragraph">
    <w:name w:val="Основной текст с отступом Знак"/>
    <w:basedOn w:val="Style_30"/>
    <w:link w:val="Style_29_ch"/>
  </w:style>
  <w:style w:styleId="Style_29_ch" w:type="character">
    <w:name w:val="Основной текст с отступом Знак"/>
    <w:basedOn w:val="Style_30_ch"/>
    <w:link w:val="Style_29"/>
  </w:style>
  <w:style w:styleId="Style_31" w:type="paragraph">
    <w:name w:val="caption1111111111111111"/>
    <w:basedOn w:val="Style_5"/>
    <w:link w:val="Style_31_ch"/>
    <w:pPr>
      <w:widowControl w:val="1"/>
      <w:spacing w:after="120" w:before="120"/>
      <w:ind/>
    </w:pPr>
    <w:rPr>
      <w:rFonts w:ascii="PT Astra Serif" w:hAnsi="PT Astra Serif"/>
      <w:i w:val="1"/>
      <w:sz w:val="24"/>
    </w:rPr>
  </w:style>
  <w:style w:styleId="Style_31_ch" w:type="character">
    <w:name w:val="caption1111111111111111"/>
    <w:basedOn w:val="Style_5_ch"/>
    <w:link w:val="Style_31"/>
    <w:rPr>
      <w:rFonts w:ascii="PT Astra Serif" w:hAnsi="PT Astra Serif"/>
      <w:i w:val="1"/>
      <w:sz w:val="24"/>
    </w:rPr>
  </w:style>
  <w:style w:styleId="Style_32" w:type="paragraph">
    <w:name w:val="caption11111111"/>
    <w:basedOn w:val="Style_5"/>
    <w:link w:val="Style_32_ch"/>
    <w:pPr>
      <w:widowControl w:val="1"/>
      <w:spacing w:after="120" w:before="120"/>
      <w:ind/>
    </w:pPr>
    <w:rPr>
      <w:rFonts w:ascii="PT Astra Serif" w:hAnsi="PT Astra Serif"/>
      <w:i w:val="1"/>
      <w:sz w:val="24"/>
    </w:rPr>
  </w:style>
  <w:style w:styleId="Style_32_ch" w:type="character">
    <w:name w:val="caption11111111"/>
    <w:basedOn w:val="Style_5_ch"/>
    <w:link w:val="Style_32"/>
    <w:rPr>
      <w:rFonts w:ascii="PT Astra Serif" w:hAnsi="PT Astra Serif"/>
      <w:i w:val="1"/>
      <w:sz w:val="24"/>
    </w:rPr>
  </w:style>
  <w:style w:styleId="Style_33" w:type="paragraph">
    <w:name w:val="Default Paragraph Font"/>
    <w:link w:val="Style_33_ch"/>
  </w:style>
  <w:style w:styleId="Style_33_ch" w:type="character">
    <w:name w:val="Default Paragraph Font"/>
    <w:link w:val="Style_33"/>
  </w:style>
  <w:style w:styleId="Style_34" w:type="paragraph">
    <w:name w:val="caption11"/>
    <w:basedOn w:val="Style_5"/>
    <w:link w:val="Style_34_ch"/>
    <w:pPr>
      <w:widowControl w:val="1"/>
      <w:spacing w:after="120" w:before="120"/>
      <w:ind/>
    </w:pPr>
    <w:rPr>
      <w:rFonts w:ascii="PT Astra Serif" w:hAnsi="PT Astra Serif"/>
      <w:i w:val="1"/>
      <w:sz w:val="24"/>
    </w:rPr>
  </w:style>
  <w:style w:styleId="Style_34_ch" w:type="character">
    <w:name w:val="caption11"/>
    <w:basedOn w:val="Style_5_ch"/>
    <w:link w:val="Style_34"/>
    <w:rPr>
      <w:rFonts w:ascii="PT Astra Serif" w:hAnsi="PT Astra Serif"/>
      <w:i w:val="1"/>
      <w:sz w:val="24"/>
    </w:rPr>
  </w:style>
  <w:style w:styleId="Style_35" w:type="paragraph">
    <w:name w:val="Заголовок2"/>
    <w:basedOn w:val="Style_5"/>
    <w:next w:val="Style_4"/>
    <w:link w:val="Style_35_ch"/>
    <w:pPr>
      <w:keepNext w:val="1"/>
      <w:widowControl w:val="1"/>
      <w:spacing w:after="120" w:before="240"/>
      <w:ind/>
    </w:pPr>
    <w:rPr>
      <w:rFonts w:ascii="PT Astra Serif" w:hAnsi="PT Astra Serif"/>
      <w:sz w:val="28"/>
    </w:rPr>
  </w:style>
  <w:style w:styleId="Style_35_ch" w:type="character">
    <w:name w:val="Заголовок2"/>
    <w:basedOn w:val="Style_5_ch"/>
    <w:link w:val="Style_35"/>
    <w:rPr>
      <w:rFonts w:ascii="PT Astra Serif" w:hAnsi="PT Astra Serif"/>
      <w:sz w:val="28"/>
    </w:rPr>
  </w:style>
  <w:style w:styleId="Style_36" w:type="paragraph">
    <w:name w:val="Основной текст 2 Знак"/>
    <w:basedOn w:val="Style_30"/>
    <w:link w:val="Style_36_ch"/>
  </w:style>
  <w:style w:styleId="Style_36_ch" w:type="character">
    <w:name w:val="Основной текст 2 Знак"/>
    <w:basedOn w:val="Style_30_ch"/>
    <w:link w:val="Style_36"/>
  </w:style>
  <w:style w:styleId="Style_37" w:type="paragraph">
    <w:name w:val="toc 3"/>
    <w:next w:val="Style_5"/>
    <w:link w:val="Style_37_ch"/>
    <w:uiPriority w:val="39"/>
    <w:pPr>
      <w:widowControl w:val="1"/>
      <w:ind w:firstLine="0" w:left="400"/>
      <w:jc w:val="left"/>
    </w:pPr>
    <w:rPr>
      <w:rFonts w:ascii="XO Thames" w:hAnsi="XO Thames"/>
      <w:sz w:val="28"/>
    </w:rPr>
  </w:style>
  <w:style w:styleId="Style_37_ch" w:type="character">
    <w:name w:val="toc 3"/>
    <w:link w:val="Style_37"/>
    <w:rPr>
      <w:rFonts w:ascii="XO Thames" w:hAnsi="XO Thames"/>
      <w:sz w:val="28"/>
    </w:rPr>
  </w:style>
  <w:style w:styleId="Style_38" w:type="paragraph">
    <w:name w:val="caption111"/>
    <w:basedOn w:val="Style_5"/>
    <w:link w:val="Style_38_ch"/>
    <w:pPr>
      <w:widowControl w:val="1"/>
      <w:spacing w:after="120" w:before="120"/>
      <w:ind/>
    </w:pPr>
    <w:rPr>
      <w:rFonts w:ascii="PT Astra Serif" w:hAnsi="PT Astra Serif"/>
      <w:i w:val="1"/>
      <w:sz w:val="24"/>
    </w:rPr>
  </w:style>
  <w:style w:styleId="Style_38_ch" w:type="character">
    <w:name w:val="caption111"/>
    <w:basedOn w:val="Style_5_ch"/>
    <w:link w:val="Style_38"/>
    <w:rPr>
      <w:rFonts w:ascii="PT Astra Serif" w:hAnsi="PT Astra Serif"/>
      <w:i w:val="1"/>
      <w:sz w:val="24"/>
    </w:rPr>
  </w:style>
  <w:style w:styleId="Style_39" w:type="paragraph">
    <w:name w:val="ConsNonformat"/>
    <w:link w:val="Style_39_ch"/>
    <w:pPr>
      <w:widowControl w:val="1"/>
      <w:ind w:right="19772"/>
    </w:pPr>
    <w:rPr>
      <w:rFonts w:ascii="Courier New" w:hAnsi="Courier New"/>
    </w:rPr>
  </w:style>
  <w:style w:styleId="Style_39_ch" w:type="character">
    <w:name w:val="ConsNonformat"/>
    <w:link w:val="Style_39"/>
    <w:rPr>
      <w:rFonts w:ascii="Courier New" w:hAnsi="Courier New"/>
    </w:rPr>
  </w:style>
  <w:style w:styleId="Style_40" w:type="paragraph">
    <w:name w:val="Основной текст 22"/>
    <w:basedOn w:val="Style_5"/>
    <w:link w:val="Style_40_ch"/>
    <w:pPr>
      <w:widowControl w:val="1"/>
      <w:spacing w:after="120" w:before="0" w:line="480" w:lineRule="auto"/>
      <w:ind/>
    </w:pPr>
  </w:style>
  <w:style w:styleId="Style_40_ch" w:type="character">
    <w:name w:val="Основной текст 22"/>
    <w:basedOn w:val="Style_5_ch"/>
    <w:link w:val="Style_40"/>
  </w:style>
  <w:style w:styleId="Style_41" w:type="paragraph">
    <w:name w:val="Основной текст с отступом 31"/>
    <w:basedOn w:val="Style_5"/>
    <w:link w:val="Style_41_ch"/>
    <w:pPr>
      <w:widowControl w:val="1"/>
      <w:spacing w:after="120" w:before="0"/>
      <w:ind w:firstLine="0" w:left="283" w:right="0"/>
    </w:pPr>
    <w:rPr>
      <w:sz w:val="16"/>
    </w:rPr>
  </w:style>
  <w:style w:styleId="Style_41_ch" w:type="character">
    <w:name w:val="Основной текст с отступом 31"/>
    <w:basedOn w:val="Style_5_ch"/>
    <w:link w:val="Style_41"/>
    <w:rPr>
      <w:sz w:val="16"/>
    </w:rPr>
  </w:style>
  <w:style w:styleId="Style_42" w:type="paragraph">
    <w:name w:val="Caption1111111111111111111111"/>
    <w:basedOn w:val="Style_5"/>
    <w:link w:val="Style_42_ch"/>
    <w:pPr>
      <w:widowControl w:val="1"/>
      <w:spacing w:after="120" w:before="120"/>
      <w:ind/>
    </w:pPr>
    <w:rPr>
      <w:rFonts w:ascii="PT Astra Serif" w:hAnsi="PT Astra Serif"/>
      <w:i w:val="1"/>
      <w:sz w:val="24"/>
    </w:rPr>
  </w:style>
  <w:style w:styleId="Style_42_ch" w:type="character">
    <w:name w:val="Caption1111111111111111111111"/>
    <w:basedOn w:val="Style_5_ch"/>
    <w:link w:val="Style_42"/>
    <w:rPr>
      <w:rFonts w:ascii="PT Astra Serif" w:hAnsi="PT Astra Serif"/>
      <w:i w:val="1"/>
      <w:sz w:val="24"/>
    </w:rPr>
  </w:style>
  <w:style w:styleId="Style_43" w:type="paragraph">
    <w:name w:val="WW8Num4z2"/>
    <w:link w:val="Style_43_ch"/>
    <w:rPr>
      <w:rFonts w:ascii="Wingdings" w:hAnsi="Wingdings"/>
    </w:rPr>
  </w:style>
  <w:style w:styleId="Style_43_ch" w:type="character">
    <w:name w:val="WW8Num4z2"/>
    <w:link w:val="Style_43"/>
    <w:rPr>
      <w:rFonts w:ascii="Wingdings" w:hAnsi="Wingdings"/>
    </w:rPr>
  </w:style>
  <w:style w:styleId="Style_44" w:type="paragraph">
    <w:name w:val="Caption1111111111111111111111111"/>
    <w:basedOn w:val="Style_5"/>
    <w:link w:val="Style_44_ch"/>
    <w:pPr>
      <w:widowControl w:val="1"/>
      <w:spacing w:after="120" w:before="120"/>
      <w:ind/>
    </w:pPr>
    <w:rPr>
      <w:rFonts w:ascii="PT Astra Serif" w:hAnsi="PT Astra Serif"/>
      <w:i w:val="1"/>
      <w:sz w:val="24"/>
    </w:rPr>
  </w:style>
  <w:style w:styleId="Style_44_ch" w:type="character">
    <w:name w:val="Caption1111111111111111111111111"/>
    <w:basedOn w:val="Style_5_ch"/>
    <w:link w:val="Style_44"/>
    <w:rPr>
      <w:rFonts w:ascii="PT Astra Serif" w:hAnsi="PT Astra Serif"/>
      <w:i w:val="1"/>
      <w:sz w:val="24"/>
    </w:rPr>
  </w:style>
  <w:style w:styleId="Style_45" w:type="paragraph">
    <w:name w:val="WW8Num4z0"/>
    <w:link w:val="Style_45_ch"/>
    <w:rPr>
      <w:rFonts w:ascii="Symbol" w:hAnsi="Symbol"/>
    </w:rPr>
  </w:style>
  <w:style w:styleId="Style_45_ch" w:type="character">
    <w:name w:val="WW8Num4z0"/>
    <w:link w:val="Style_45"/>
    <w:rPr>
      <w:rFonts w:ascii="Symbol" w:hAnsi="Symbol"/>
    </w:rPr>
  </w:style>
  <w:style w:styleId="Style_46" w:type="paragraph">
    <w:name w:val="Основной текст 3 Знак"/>
    <w:link w:val="Style_46_ch"/>
    <w:rPr>
      <w:sz w:val="16"/>
    </w:rPr>
  </w:style>
  <w:style w:styleId="Style_46_ch" w:type="character">
    <w:name w:val="Основной текст 3 Знак"/>
    <w:link w:val="Style_46"/>
    <w:rPr>
      <w:sz w:val="16"/>
    </w:rPr>
  </w:style>
  <w:style w:styleId="Style_47"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47_ch"/>
    <w:pPr>
      <w:widowControl w:val="1"/>
      <w:spacing w:after="280" w:before="280"/>
      <w:ind/>
    </w:pPr>
    <w:rPr>
      <w:rFonts w:ascii="Tahoma" w:hAnsi="Tahoma"/>
    </w:rPr>
  </w:style>
  <w:style w:styleId="Style_47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47"/>
    <w:rPr>
      <w:rFonts w:ascii="Tahoma" w:hAnsi="Tahoma"/>
    </w:rPr>
  </w:style>
  <w:style w:styleId="Style_48" w:type="paragraph">
    <w:name w:val="heading 5"/>
    <w:next w:val="Style_5"/>
    <w:link w:val="Style_48_ch"/>
    <w:uiPriority w:val="9"/>
    <w:qFormat/>
    <w:pPr>
      <w:widowControl w:val="1"/>
      <w:spacing w:after="120" w:before="120"/>
      <w:ind/>
      <w:jc w:val="both"/>
      <w:outlineLvl w:val="4"/>
    </w:pPr>
    <w:rPr>
      <w:rFonts w:ascii="XO Thames" w:hAnsi="XO Thames"/>
      <w:b w:val="1"/>
      <w:sz w:val="22"/>
    </w:rPr>
  </w:style>
  <w:style w:styleId="Style_48_ch" w:type="character">
    <w:name w:val="heading 5"/>
    <w:link w:val="Style_48"/>
    <w:rPr>
      <w:rFonts w:ascii="XO Thames" w:hAnsi="XO Thames"/>
      <w:b w:val="1"/>
      <w:sz w:val="22"/>
    </w:rPr>
  </w:style>
  <w:style w:styleId="Style_49" w:type="paragraph">
    <w:name w:val="Основной текст Знак"/>
    <w:link w:val="Style_49_ch"/>
    <w:rPr>
      <w:b w:val="1"/>
      <w:sz w:val="26"/>
    </w:rPr>
  </w:style>
  <w:style w:styleId="Style_49_ch" w:type="character">
    <w:name w:val="Основной текст Знак"/>
    <w:link w:val="Style_49"/>
    <w:rPr>
      <w:b w:val="1"/>
      <w:sz w:val="26"/>
    </w:rPr>
  </w:style>
  <w:style w:styleId="Style_50" w:type="paragraph">
    <w:name w:val="WW8Num4z1"/>
    <w:link w:val="Style_50_ch"/>
    <w:rPr>
      <w:rFonts w:ascii="Courier New" w:hAnsi="Courier New"/>
    </w:rPr>
  </w:style>
  <w:style w:styleId="Style_50_ch" w:type="character">
    <w:name w:val="WW8Num4z1"/>
    <w:link w:val="Style_50"/>
    <w:rPr>
      <w:rFonts w:ascii="Courier New" w:hAnsi="Courier New"/>
    </w:rPr>
  </w:style>
  <w:style w:styleId="Style_51" w:type="paragraph">
    <w:name w:val="heading 1"/>
    <w:next w:val="Style_5"/>
    <w:link w:val="Style_51_ch"/>
    <w:uiPriority w:val="9"/>
    <w:qFormat/>
    <w:pPr>
      <w:widowControl w:val="1"/>
      <w:spacing w:after="120" w:before="120"/>
      <w:ind/>
      <w:jc w:val="both"/>
      <w:outlineLvl w:val="0"/>
    </w:pPr>
    <w:rPr>
      <w:rFonts w:ascii="XO Thames" w:hAnsi="XO Thames"/>
      <w:b w:val="1"/>
      <w:sz w:val="32"/>
    </w:rPr>
  </w:style>
  <w:style w:styleId="Style_51_ch" w:type="character">
    <w:name w:val="heading 1"/>
    <w:link w:val="Style_51"/>
    <w:rPr>
      <w:rFonts w:ascii="XO Thames" w:hAnsi="XO Thames"/>
      <w:b w:val="1"/>
      <w:sz w:val="32"/>
    </w:rPr>
  </w:style>
  <w:style w:styleId="Style_52" w:type="paragraph">
    <w:name w:val="Верхний колонтитул Знак"/>
    <w:link w:val="Style_52_ch"/>
  </w:style>
  <w:style w:styleId="Style_52_ch" w:type="character">
    <w:name w:val="Верхний колонтитул Знак"/>
    <w:link w:val="Style_52"/>
  </w:style>
  <w:style w:styleId="Style_53" w:type="paragraph">
    <w:name w:val="Caption1111111111111111111"/>
    <w:basedOn w:val="Style_5"/>
    <w:link w:val="Style_53_ch"/>
    <w:pPr>
      <w:widowControl w:val="1"/>
      <w:spacing w:after="120" w:before="120"/>
      <w:ind/>
    </w:pPr>
    <w:rPr>
      <w:rFonts w:ascii="PT Astra Serif" w:hAnsi="PT Astra Serif"/>
      <w:i w:val="1"/>
      <w:sz w:val="24"/>
    </w:rPr>
  </w:style>
  <w:style w:styleId="Style_53_ch" w:type="character">
    <w:name w:val="Caption1111111111111111111"/>
    <w:basedOn w:val="Style_5_ch"/>
    <w:link w:val="Style_53"/>
    <w:rPr>
      <w:rFonts w:ascii="PT Astra Serif" w:hAnsi="PT Astra Serif"/>
      <w:i w:val="1"/>
      <w:sz w:val="24"/>
    </w:rPr>
  </w:style>
  <w:style w:styleId="Style_54" w:type="paragraph">
    <w:name w:val="Колонтитул"/>
    <w:basedOn w:val="Style_5"/>
    <w:link w:val="Style_54_ch"/>
    <w:pPr>
      <w:widowControl w:val="1"/>
      <w:tabs>
        <w:tab w:leader="none" w:pos="4819" w:val="center"/>
        <w:tab w:leader="none" w:pos="9638" w:val="right"/>
      </w:tabs>
      <w:ind/>
    </w:pPr>
  </w:style>
  <w:style w:styleId="Style_54_ch" w:type="character">
    <w:name w:val="Колонтитул"/>
    <w:basedOn w:val="Style_5_ch"/>
    <w:link w:val="Style_54"/>
  </w:style>
  <w:style w:styleId="Style_55" w:type="paragraph">
    <w:name w:val="Emphasis"/>
    <w:link w:val="Style_55_ch"/>
    <w:rPr>
      <w:i w:val="1"/>
    </w:rPr>
  </w:style>
  <w:style w:styleId="Style_55_ch" w:type="character">
    <w:name w:val="Emphasis"/>
    <w:link w:val="Style_55"/>
    <w:rPr>
      <w:i w:val="1"/>
    </w:rPr>
  </w:style>
  <w:style w:styleId="Style_56" w:type="paragraph">
    <w:name w:val="Hyperlink"/>
    <w:link w:val="Style_56_ch"/>
    <w:rPr>
      <w:color w:val="000080"/>
      <w:u w:val="single"/>
    </w:rPr>
  </w:style>
  <w:style w:styleId="Style_56_ch" w:type="character">
    <w:name w:val="Hyperlink"/>
    <w:link w:val="Style_56"/>
    <w:rPr>
      <w:color w:val="000080"/>
      <w:u w:val="single"/>
    </w:rPr>
  </w:style>
  <w:style w:styleId="Style_57" w:type="paragraph">
    <w:name w:val="Footnote"/>
    <w:link w:val="Style_57_ch"/>
    <w:pPr>
      <w:widowControl w:val="1"/>
      <w:ind w:firstLine="851" w:left="0"/>
      <w:jc w:val="both"/>
    </w:pPr>
    <w:rPr>
      <w:rFonts w:ascii="XO Thames" w:hAnsi="XO Thames"/>
      <w:sz w:val="22"/>
    </w:rPr>
  </w:style>
  <w:style w:styleId="Style_57_ch" w:type="character">
    <w:name w:val="Footnote"/>
    <w:link w:val="Style_57"/>
    <w:rPr>
      <w:rFonts w:ascii="XO Thames" w:hAnsi="XO Thames"/>
      <w:sz w:val="22"/>
    </w:rPr>
  </w:style>
  <w:style w:styleId="Style_58" w:type="paragraph">
    <w:name w:val="Основной текст 31"/>
    <w:basedOn w:val="Style_5"/>
    <w:link w:val="Style_58_ch"/>
    <w:pPr>
      <w:widowControl w:val="1"/>
      <w:spacing w:after="120" w:before="0"/>
      <w:ind/>
    </w:pPr>
    <w:rPr>
      <w:sz w:val="16"/>
    </w:rPr>
  </w:style>
  <w:style w:styleId="Style_58_ch" w:type="character">
    <w:name w:val="Основной текст 31"/>
    <w:basedOn w:val="Style_5_ch"/>
    <w:link w:val="Style_58"/>
    <w:rPr>
      <w:sz w:val="16"/>
    </w:rPr>
  </w:style>
  <w:style w:styleId="Style_59" w:type="paragraph">
    <w:name w:val="caption11111111111"/>
    <w:basedOn w:val="Style_5"/>
    <w:link w:val="Style_59_ch"/>
    <w:pPr>
      <w:widowControl w:val="1"/>
      <w:spacing w:after="120" w:before="120"/>
      <w:ind/>
    </w:pPr>
    <w:rPr>
      <w:rFonts w:ascii="PT Astra Serif" w:hAnsi="PT Astra Serif"/>
      <w:i w:val="1"/>
      <w:sz w:val="24"/>
    </w:rPr>
  </w:style>
  <w:style w:styleId="Style_59_ch" w:type="character">
    <w:name w:val="caption11111111111"/>
    <w:basedOn w:val="Style_5_ch"/>
    <w:link w:val="Style_59"/>
    <w:rPr>
      <w:rFonts w:ascii="PT Astra Serif" w:hAnsi="PT Astra Serif"/>
      <w:i w:val="1"/>
      <w:sz w:val="24"/>
    </w:rPr>
  </w:style>
  <w:style w:styleId="Style_60" w:type="paragraph">
    <w:name w:val="toc 1"/>
    <w:next w:val="Style_5"/>
    <w:link w:val="Style_60_ch"/>
    <w:uiPriority w:val="39"/>
    <w:pPr>
      <w:widowControl w:val="1"/>
      <w:ind w:firstLine="0" w:left="0"/>
      <w:jc w:val="left"/>
    </w:pPr>
    <w:rPr>
      <w:rFonts w:ascii="XO Thames" w:hAnsi="XO Thames"/>
      <w:b w:val="1"/>
      <w:sz w:val="28"/>
    </w:rPr>
  </w:style>
  <w:style w:styleId="Style_60_ch" w:type="character">
    <w:name w:val="toc 1"/>
    <w:link w:val="Style_60"/>
    <w:rPr>
      <w:rFonts w:ascii="XO Thames" w:hAnsi="XO Thames"/>
      <w:b w:val="1"/>
      <w:sz w:val="28"/>
    </w:rPr>
  </w:style>
  <w:style w:styleId="Style_61" w:type="paragraph">
    <w:name w:val="Header and Footer"/>
    <w:basedOn w:val="Style_5"/>
    <w:link w:val="Style_61_ch"/>
    <w:pPr>
      <w:widowControl w:val="1"/>
      <w:tabs>
        <w:tab w:leader="none" w:pos="4819" w:val="center"/>
        <w:tab w:leader="none" w:pos="9638" w:val="right"/>
      </w:tabs>
      <w:ind/>
    </w:pPr>
  </w:style>
  <w:style w:styleId="Style_61_ch" w:type="character">
    <w:name w:val="Header and Footer"/>
    <w:basedOn w:val="Style_5_ch"/>
    <w:link w:val="Style_61"/>
  </w:style>
  <w:style w:styleId="Style_62" w:type="paragraph">
    <w:name w:val="WW8Num1z2"/>
    <w:link w:val="Style_62_ch"/>
    <w:rPr>
      <w:rFonts w:ascii="Wingdings" w:hAnsi="Wingdings"/>
    </w:rPr>
  </w:style>
  <w:style w:styleId="Style_62_ch" w:type="character">
    <w:name w:val="WW8Num1z2"/>
    <w:link w:val="Style_62"/>
    <w:rPr>
      <w:rFonts w:ascii="Wingdings" w:hAnsi="Wingdings"/>
    </w:rPr>
  </w:style>
  <w:style w:styleId="Style_63" w:type="paragraph">
    <w:name w:val="toc 9"/>
    <w:next w:val="Style_5"/>
    <w:link w:val="Style_63_ch"/>
    <w:uiPriority w:val="39"/>
    <w:pPr>
      <w:widowControl w:val="1"/>
      <w:ind w:firstLine="0" w:left="1600"/>
      <w:jc w:val="left"/>
    </w:pPr>
    <w:rPr>
      <w:rFonts w:ascii="XO Thames" w:hAnsi="XO Thames"/>
      <w:sz w:val="28"/>
    </w:rPr>
  </w:style>
  <w:style w:styleId="Style_63_ch" w:type="character">
    <w:name w:val="toc 9"/>
    <w:link w:val="Style_63"/>
    <w:rPr>
      <w:rFonts w:ascii="XO Thames" w:hAnsi="XO Thames"/>
      <w:sz w:val="28"/>
    </w:rPr>
  </w:style>
  <w:style w:styleId="Style_64" w:type="paragraph">
    <w:name w:val="caption111111111"/>
    <w:basedOn w:val="Style_5"/>
    <w:link w:val="Style_64_ch"/>
    <w:pPr>
      <w:widowControl w:val="1"/>
      <w:spacing w:after="120" w:before="120"/>
      <w:ind/>
    </w:pPr>
    <w:rPr>
      <w:rFonts w:ascii="PT Astra Serif" w:hAnsi="PT Astra Serif"/>
      <w:i w:val="1"/>
      <w:sz w:val="24"/>
    </w:rPr>
  </w:style>
  <w:style w:styleId="Style_64_ch" w:type="character">
    <w:name w:val="caption111111111"/>
    <w:basedOn w:val="Style_5_ch"/>
    <w:link w:val="Style_64"/>
    <w:rPr>
      <w:rFonts w:ascii="PT Astra Serif" w:hAnsi="PT Astra Serif"/>
      <w:i w:val="1"/>
      <w:sz w:val="24"/>
    </w:rPr>
  </w:style>
  <w:style w:styleId="Style_65" w:type="paragraph">
    <w:name w:val="caption11111111111111"/>
    <w:basedOn w:val="Style_5"/>
    <w:link w:val="Style_65_ch"/>
    <w:pPr>
      <w:widowControl w:val="1"/>
      <w:spacing w:after="120" w:before="120"/>
      <w:ind/>
    </w:pPr>
    <w:rPr>
      <w:rFonts w:ascii="PT Astra Serif" w:hAnsi="PT Astra Serif"/>
      <w:i w:val="1"/>
      <w:sz w:val="24"/>
    </w:rPr>
  </w:style>
  <w:style w:styleId="Style_65_ch" w:type="character">
    <w:name w:val="caption11111111111111"/>
    <w:basedOn w:val="Style_5_ch"/>
    <w:link w:val="Style_65"/>
    <w:rPr>
      <w:rFonts w:ascii="PT Astra Serif" w:hAnsi="PT Astra Serif"/>
      <w:i w:val="1"/>
      <w:sz w:val="24"/>
    </w:rPr>
  </w:style>
  <w:style w:styleId="Style_3" w:type="paragraph">
    <w:name w:val="Заголовок1"/>
    <w:basedOn w:val="Style_5"/>
    <w:next w:val="Style_4"/>
    <w:link w:val="Style_3_ch"/>
    <w:pPr>
      <w:widowControl w:val="1"/>
      <w:ind/>
      <w:jc w:val="center"/>
    </w:pPr>
    <w:rPr>
      <w:b w:val="1"/>
      <w:sz w:val="28"/>
      <w:u w:val="single"/>
    </w:rPr>
  </w:style>
  <w:style w:styleId="Style_3_ch" w:type="character">
    <w:name w:val="Заголовок1"/>
    <w:basedOn w:val="Style_5_ch"/>
    <w:link w:val="Style_3"/>
    <w:rPr>
      <w:b w:val="1"/>
      <w:sz w:val="28"/>
      <w:u w:val="single"/>
    </w:rPr>
  </w:style>
  <w:style w:styleId="Style_66" w:type="paragraph">
    <w:name w:val="toc 8"/>
    <w:next w:val="Style_5"/>
    <w:link w:val="Style_66_ch"/>
    <w:uiPriority w:val="39"/>
    <w:pPr>
      <w:widowControl w:val="1"/>
      <w:ind w:firstLine="0" w:left="1400"/>
      <w:jc w:val="left"/>
    </w:pPr>
    <w:rPr>
      <w:rFonts w:ascii="XO Thames" w:hAnsi="XO Thames"/>
      <w:sz w:val="28"/>
    </w:rPr>
  </w:style>
  <w:style w:styleId="Style_66_ch" w:type="character">
    <w:name w:val="toc 8"/>
    <w:link w:val="Style_66"/>
    <w:rPr>
      <w:rFonts w:ascii="XO Thames" w:hAnsi="XO Thames"/>
      <w:sz w:val="28"/>
    </w:rPr>
  </w:style>
  <w:style w:styleId="Style_67" w:type="paragraph">
    <w:name w:val="footer"/>
    <w:basedOn w:val="Style_5"/>
    <w:link w:val="Style_67_ch"/>
    <w:pPr>
      <w:widowControl w:val="1"/>
      <w:tabs>
        <w:tab w:leader="none" w:pos="4677" w:val="center"/>
        <w:tab w:leader="none" w:pos="9355" w:val="right"/>
      </w:tabs>
      <w:ind/>
    </w:pPr>
  </w:style>
  <w:style w:styleId="Style_67_ch" w:type="character">
    <w:name w:val="footer"/>
    <w:basedOn w:val="Style_5_ch"/>
    <w:link w:val="Style_67"/>
  </w:style>
  <w:style w:styleId="Style_68" w:type="paragraph">
    <w:name w:val="link"/>
    <w:link w:val="Style_68_ch"/>
  </w:style>
  <w:style w:styleId="Style_68_ch" w:type="character">
    <w:name w:val="link"/>
    <w:link w:val="Style_68"/>
  </w:style>
  <w:style w:styleId="Style_69" w:type="paragraph">
    <w:name w:val="WW8Num2z0"/>
    <w:link w:val="Style_69_ch"/>
  </w:style>
  <w:style w:styleId="Style_69_ch" w:type="character">
    <w:name w:val="WW8Num2z0"/>
    <w:link w:val="Style_69"/>
  </w:style>
  <w:style w:styleId="Style_70" w:type="paragraph">
    <w:name w:val="Название объекта1"/>
    <w:basedOn w:val="Style_5"/>
    <w:link w:val="Style_70_ch"/>
    <w:pPr>
      <w:widowControl w:val="1"/>
      <w:spacing w:after="120" w:before="120"/>
      <w:ind/>
    </w:pPr>
    <w:rPr>
      <w:rFonts w:ascii="PT Astra Serif" w:hAnsi="PT Astra Serif"/>
      <w:i w:val="1"/>
      <w:sz w:val="24"/>
    </w:rPr>
  </w:style>
  <w:style w:styleId="Style_70_ch" w:type="character">
    <w:name w:val="Название объекта1"/>
    <w:basedOn w:val="Style_5_ch"/>
    <w:link w:val="Style_70"/>
    <w:rPr>
      <w:rFonts w:ascii="PT Astra Serif" w:hAnsi="PT Astra Serif"/>
      <w:i w:val="1"/>
      <w:sz w:val="24"/>
    </w:rPr>
  </w:style>
  <w:style w:styleId="Style_71" w:type="paragraph">
    <w:name w:val="Normal (Web)"/>
    <w:basedOn w:val="Style_5"/>
    <w:link w:val="Style_71_ch"/>
    <w:pPr>
      <w:widowControl w:val="1"/>
      <w:spacing w:after="280" w:before="280"/>
      <w:ind/>
    </w:pPr>
    <w:rPr>
      <w:sz w:val="24"/>
    </w:rPr>
  </w:style>
  <w:style w:styleId="Style_71_ch" w:type="character">
    <w:name w:val="Normal (Web)"/>
    <w:basedOn w:val="Style_5_ch"/>
    <w:link w:val="Style_71"/>
    <w:rPr>
      <w:sz w:val="24"/>
    </w:rPr>
  </w:style>
  <w:style w:styleId="Style_72" w:type="paragraph">
    <w:name w:val="Текст выноски Знак"/>
    <w:link w:val="Style_72_ch"/>
    <w:rPr>
      <w:sz w:val="2"/>
    </w:rPr>
  </w:style>
  <w:style w:styleId="Style_72_ch" w:type="character">
    <w:name w:val="Текст выноски Знак"/>
    <w:link w:val="Style_72"/>
    <w:rPr>
      <w:sz w:val="2"/>
    </w:rPr>
  </w:style>
  <w:style w:styleId="Style_73" w:type="paragraph">
    <w:name w:val="Caption111111111111111111111111"/>
    <w:basedOn w:val="Style_5"/>
    <w:link w:val="Style_73_ch"/>
    <w:pPr>
      <w:widowControl w:val="1"/>
      <w:spacing w:after="120" w:before="120"/>
      <w:ind/>
    </w:pPr>
    <w:rPr>
      <w:rFonts w:ascii="PT Astra Serif" w:hAnsi="PT Astra Serif"/>
      <w:i w:val="1"/>
      <w:sz w:val="24"/>
    </w:rPr>
  </w:style>
  <w:style w:styleId="Style_73_ch" w:type="character">
    <w:name w:val="Caption111111111111111111111111"/>
    <w:basedOn w:val="Style_5_ch"/>
    <w:link w:val="Style_73"/>
    <w:rPr>
      <w:rFonts w:ascii="PT Astra Serif" w:hAnsi="PT Astra Serif"/>
      <w:i w:val="1"/>
      <w:sz w:val="24"/>
    </w:rPr>
  </w:style>
  <w:style w:styleId="Style_74" w:type="paragraph">
    <w:name w:val="toc 5"/>
    <w:next w:val="Style_5"/>
    <w:link w:val="Style_74_ch"/>
    <w:uiPriority w:val="39"/>
    <w:pPr>
      <w:widowControl w:val="1"/>
      <w:ind w:firstLine="0" w:left="800"/>
      <w:jc w:val="left"/>
    </w:pPr>
    <w:rPr>
      <w:rFonts w:ascii="XO Thames" w:hAnsi="XO Thames"/>
      <w:sz w:val="28"/>
    </w:rPr>
  </w:style>
  <w:style w:styleId="Style_74_ch" w:type="character">
    <w:name w:val="toc 5"/>
    <w:link w:val="Style_74"/>
    <w:rPr>
      <w:rFonts w:ascii="XO Thames" w:hAnsi="XO Thames"/>
      <w:sz w:val="28"/>
    </w:rPr>
  </w:style>
  <w:style w:styleId="Style_75" w:type="paragraph">
    <w:name w:val="Caption11111111111111111111111"/>
    <w:basedOn w:val="Style_5"/>
    <w:link w:val="Style_75_ch"/>
    <w:pPr>
      <w:widowControl w:val="1"/>
      <w:spacing w:after="120" w:before="120"/>
      <w:ind/>
    </w:pPr>
    <w:rPr>
      <w:rFonts w:ascii="PT Astra Serif" w:hAnsi="PT Astra Serif"/>
      <w:i w:val="1"/>
      <w:sz w:val="24"/>
    </w:rPr>
  </w:style>
  <w:style w:styleId="Style_75_ch" w:type="character">
    <w:name w:val="Caption11111111111111111111111"/>
    <w:basedOn w:val="Style_5_ch"/>
    <w:link w:val="Style_75"/>
    <w:rPr>
      <w:rFonts w:ascii="PT Astra Serif" w:hAnsi="PT Astra Serif"/>
      <w:i w:val="1"/>
      <w:sz w:val="24"/>
    </w:rPr>
  </w:style>
  <w:style w:styleId="Style_76" w:type="paragraph">
    <w:name w:val="Название Знак"/>
    <w:link w:val="Style_76_ch"/>
    <w:rPr>
      <w:rFonts w:ascii="Cambria" w:hAnsi="Cambria"/>
      <w:b w:val="1"/>
      <w:sz w:val="32"/>
    </w:rPr>
  </w:style>
  <w:style w:styleId="Style_76_ch" w:type="character">
    <w:name w:val="Название Знак"/>
    <w:link w:val="Style_76"/>
    <w:rPr>
      <w:rFonts w:ascii="Cambria" w:hAnsi="Cambria"/>
      <w:b w:val="1"/>
      <w:sz w:val="32"/>
    </w:rPr>
  </w:style>
  <w:style w:styleId="Style_77" w:type="paragraph">
    <w:name w:val="caption"/>
    <w:basedOn w:val="Style_5"/>
    <w:link w:val="Style_77_ch"/>
    <w:pPr>
      <w:widowControl w:val="1"/>
      <w:spacing w:after="120" w:before="120"/>
      <w:ind/>
    </w:pPr>
    <w:rPr>
      <w:rFonts w:ascii="PT Astra Serif" w:hAnsi="PT Astra Serif"/>
      <w:i w:val="1"/>
      <w:sz w:val="24"/>
    </w:rPr>
  </w:style>
  <w:style w:styleId="Style_77_ch" w:type="character">
    <w:name w:val="caption"/>
    <w:basedOn w:val="Style_5_ch"/>
    <w:link w:val="Style_77"/>
    <w:rPr>
      <w:rFonts w:ascii="PT Astra Serif" w:hAnsi="PT Astra Serif"/>
      <w:i w:val="1"/>
      <w:sz w:val="24"/>
    </w:rPr>
  </w:style>
  <w:style w:styleId="Style_78" w:type="paragraph">
    <w:name w:val="Balloon Text"/>
    <w:basedOn w:val="Style_5"/>
    <w:link w:val="Style_78_ch"/>
    <w:rPr>
      <w:rFonts w:ascii="Tahoma" w:hAnsi="Tahoma"/>
      <w:sz w:val="16"/>
    </w:rPr>
  </w:style>
  <w:style w:styleId="Style_78_ch" w:type="character">
    <w:name w:val="Balloon Text"/>
    <w:basedOn w:val="Style_5_ch"/>
    <w:link w:val="Style_78"/>
    <w:rPr>
      <w:rFonts w:ascii="Tahoma" w:hAnsi="Tahoma"/>
      <w:sz w:val="16"/>
    </w:rPr>
  </w:style>
  <w:style w:styleId="Style_79" w:type="paragraph">
    <w:name w:val="Body Text Indent 21"/>
    <w:basedOn w:val="Style_5"/>
    <w:link w:val="Style_79_ch"/>
    <w:pPr>
      <w:widowControl w:val="1"/>
      <w:ind w:firstLine="720" w:left="0" w:right="0"/>
    </w:pPr>
    <w:rPr>
      <w:sz w:val="28"/>
    </w:rPr>
  </w:style>
  <w:style w:styleId="Style_79_ch" w:type="character">
    <w:name w:val="Body Text Indent 21"/>
    <w:basedOn w:val="Style_5_ch"/>
    <w:link w:val="Style_79"/>
    <w:rPr>
      <w:sz w:val="28"/>
    </w:rPr>
  </w:style>
  <w:style w:styleId="Style_80" w:type="paragraph">
    <w:name w:val="caption111111111111"/>
    <w:basedOn w:val="Style_5"/>
    <w:link w:val="Style_80_ch"/>
    <w:pPr>
      <w:widowControl w:val="1"/>
      <w:spacing w:after="120" w:before="120"/>
      <w:ind/>
    </w:pPr>
    <w:rPr>
      <w:rFonts w:ascii="PT Astra Serif" w:hAnsi="PT Astra Serif"/>
      <w:i w:val="1"/>
      <w:sz w:val="24"/>
    </w:rPr>
  </w:style>
  <w:style w:styleId="Style_80_ch" w:type="character">
    <w:name w:val="caption111111111111"/>
    <w:basedOn w:val="Style_5_ch"/>
    <w:link w:val="Style_80"/>
    <w:rPr>
      <w:rFonts w:ascii="PT Astra Serif" w:hAnsi="PT Astra Serif"/>
      <w:i w:val="1"/>
      <w:sz w:val="24"/>
    </w:rPr>
  </w:style>
  <w:style w:styleId="Style_81" w:type="paragraph">
    <w:name w:val="Caption11111111111111111111"/>
    <w:basedOn w:val="Style_5"/>
    <w:link w:val="Style_81_ch"/>
    <w:pPr>
      <w:widowControl w:val="1"/>
      <w:spacing w:after="120" w:before="120"/>
      <w:ind/>
    </w:pPr>
    <w:rPr>
      <w:rFonts w:ascii="PT Astra Serif" w:hAnsi="PT Astra Serif"/>
      <w:i w:val="1"/>
      <w:sz w:val="24"/>
    </w:rPr>
  </w:style>
  <w:style w:styleId="Style_81_ch" w:type="character">
    <w:name w:val="Caption11111111111111111111"/>
    <w:basedOn w:val="Style_5_ch"/>
    <w:link w:val="Style_81"/>
    <w:rPr>
      <w:rFonts w:ascii="PT Astra Serif" w:hAnsi="PT Astra Serif"/>
      <w:i w:val="1"/>
      <w:sz w:val="24"/>
    </w:rPr>
  </w:style>
  <w:style w:styleId="Style_82" w:type="paragraph">
    <w:name w:val="caption1111"/>
    <w:basedOn w:val="Style_5"/>
    <w:link w:val="Style_82_ch"/>
    <w:pPr>
      <w:widowControl w:val="1"/>
      <w:spacing w:after="120" w:before="120"/>
      <w:ind/>
    </w:pPr>
    <w:rPr>
      <w:rFonts w:ascii="PT Astra Serif" w:hAnsi="PT Astra Serif"/>
      <w:i w:val="1"/>
      <w:sz w:val="24"/>
    </w:rPr>
  </w:style>
  <w:style w:styleId="Style_82_ch" w:type="character">
    <w:name w:val="caption1111"/>
    <w:basedOn w:val="Style_5_ch"/>
    <w:link w:val="Style_82"/>
    <w:rPr>
      <w:rFonts w:ascii="PT Astra Serif" w:hAnsi="PT Astra Serif"/>
      <w:i w:val="1"/>
      <w:sz w:val="24"/>
    </w:rPr>
  </w:style>
  <w:style w:styleId="Style_83" w:type="paragraph">
    <w:name w:val=" Знак"/>
    <w:basedOn w:val="Style_5"/>
    <w:link w:val="Style_83_ch"/>
    <w:pPr>
      <w:widowControl w:val="1"/>
      <w:spacing w:after="160" w:before="0" w:line="240" w:lineRule="exact"/>
      <w:ind/>
    </w:pPr>
    <w:rPr>
      <w:rFonts w:ascii="Verdana" w:hAnsi="Verdana"/>
    </w:rPr>
  </w:style>
  <w:style w:styleId="Style_83_ch" w:type="character">
    <w:name w:val=" Знак"/>
    <w:basedOn w:val="Style_5_ch"/>
    <w:link w:val="Style_83"/>
    <w:rPr>
      <w:rFonts w:ascii="Verdana" w:hAnsi="Verdana"/>
    </w:rPr>
  </w:style>
  <w:style w:styleId="Style_2" w:type="paragraph">
    <w:name w:val="page number"/>
    <w:link w:val="Style_2_ch"/>
  </w:style>
  <w:style w:styleId="Style_2_ch" w:type="character">
    <w:name w:val="page number"/>
    <w:link w:val="Style_2"/>
  </w:style>
  <w:style w:styleId="Style_84" w:type="paragraph">
    <w:name w:val="caption11111"/>
    <w:basedOn w:val="Style_5"/>
    <w:link w:val="Style_84_ch"/>
    <w:pPr>
      <w:widowControl w:val="1"/>
      <w:spacing w:after="120" w:before="120"/>
      <w:ind/>
    </w:pPr>
    <w:rPr>
      <w:rFonts w:ascii="PT Astra Serif" w:hAnsi="PT Astra Serif"/>
      <w:i w:val="1"/>
      <w:sz w:val="24"/>
    </w:rPr>
  </w:style>
  <w:style w:styleId="Style_84_ch" w:type="character">
    <w:name w:val="caption11111"/>
    <w:basedOn w:val="Style_5_ch"/>
    <w:link w:val="Style_84"/>
    <w:rPr>
      <w:rFonts w:ascii="PT Astra Serif" w:hAnsi="PT Astra Serif"/>
      <w:i w:val="1"/>
      <w:sz w:val="24"/>
    </w:rPr>
  </w:style>
  <w:style w:styleId="Style_85" w:type="paragraph">
    <w:name w:val="Основной текст 21"/>
    <w:basedOn w:val="Style_5"/>
    <w:link w:val="Style_85_ch"/>
    <w:pPr>
      <w:widowControl w:val="1"/>
      <w:spacing w:after="120" w:before="0" w:line="480" w:lineRule="auto"/>
      <w:ind/>
    </w:pPr>
  </w:style>
  <w:style w:styleId="Style_85_ch" w:type="character">
    <w:name w:val="Основной текст 21"/>
    <w:basedOn w:val="Style_5_ch"/>
    <w:link w:val="Style_85"/>
  </w:style>
  <w:style w:styleId="Style_86" w:type="paragraph">
    <w:name w:val="WW8Num1z0"/>
    <w:link w:val="Style_86_ch"/>
  </w:style>
  <w:style w:styleId="Style_86_ch" w:type="character">
    <w:name w:val="WW8Num1z0"/>
    <w:link w:val="Style_86"/>
  </w:style>
  <w:style w:styleId="Style_87" w:type="paragraph">
    <w:name w:val="List"/>
    <w:basedOn w:val="Style_4"/>
    <w:link w:val="Style_87_ch"/>
    <w:rPr>
      <w:rFonts w:ascii="PT Astra Serif" w:hAnsi="PT Astra Serif"/>
    </w:rPr>
  </w:style>
  <w:style w:styleId="Style_87_ch" w:type="character">
    <w:name w:val="List"/>
    <w:basedOn w:val="Style_4_ch"/>
    <w:link w:val="Style_87"/>
    <w:rPr>
      <w:rFonts w:ascii="PT Astra Serif" w:hAnsi="PT Astra Serif"/>
    </w:rPr>
  </w:style>
  <w:style w:styleId="Style_88" w:type="paragraph">
    <w:name w:val="caption111111"/>
    <w:basedOn w:val="Style_5"/>
    <w:link w:val="Style_88_ch"/>
    <w:pPr>
      <w:widowControl w:val="1"/>
      <w:spacing w:after="120" w:before="120"/>
      <w:ind/>
    </w:pPr>
    <w:rPr>
      <w:rFonts w:ascii="PT Astra Serif" w:hAnsi="PT Astra Serif"/>
      <w:i w:val="1"/>
      <w:sz w:val="24"/>
    </w:rPr>
  </w:style>
  <w:style w:styleId="Style_88_ch" w:type="character">
    <w:name w:val="caption111111"/>
    <w:basedOn w:val="Style_5_ch"/>
    <w:link w:val="Style_88"/>
    <w:rPr>
      <w:rFonts w:ascii="PT Astra Serif" w:hAnsi="PT Astra Serif"/>
      <w:i w:val="1"/>
      <w:sz w:val="24"/>
    </w:rPr>
  </w:style>
  <w:style w:styleId="Style_89" w:type="paragraph">
    <w:name w:val="Subtitle"/>
    <w:next w:val="Style_5"/>
    <w:link w:val="Style_89_ch"/>
    <w:uiPriority w:val="11"/>
    <w:qFormat/>
    <w:pPr>
      <w:widowControl w:val="1"/>
      <w:ind/>
      <w:jc w:val="both"/>
    </w:pPr>
    <w:rPr>
      <w:rFonts w:ascii="XO Thames" w:hAnsi="XO Thames"/>
      <w:i w:val="1"/>
      <w:sz w:val="24"/>
    </w:rPr>
  </w:style>
  <w:style w:styleId="Style_89_ch" w:type="character">
    <w:name w:val="Subtitle"/>
    <w:link w:val="Style_89"/>
    <w:rPr>
      <w:rFonts w:ascii="XO Thames" w:hAnsi="XO Thames"/>
      <w:i w:val="1"/>
      <w:sz w:val="24"/>
    </w:rPr>
  </w:style>
  <w:style w:styleId="Style_4" w:type="paragraph">
    <w:name w:val="Body Text"/>
    <w:basedOn w:val="Style_5"/>
    <w:link w:val="Style_4_ch"/>
    <w:pPr>
      <w:widowControl w:val="1"/>
      <w:ind/>
      <w:jc w:val="center"/>
    </w:pPr>
    <w:rPr>
      <w:b w:val="1"/>
      <w:sz w:val="26"/>
    </w:rPr>
  </w:style>
  <w:style w:styleId="Style_4_ch" w:type="character">
    <w:name w:val="Body Text"/>
    <w:basedOn w:val="Style_5_ch"/>
    <w:link w:val="Style_4"/>
    <w:rPr>
      <w:b w:val="1"/>
      <w:sz w:val="26"/>
    </w:rPr>
  </w:style>
  <w:style w:styleId="Style_90" w:type="paragraph">
    <w:name w:val="Title"/>
    <w:next w:val="Style_5"/>
    <w:link w:val="Style_90_ch"/>
    <w:uiPriority w:val="10"/>
    <w:qFormat/>
    <w:pPr>
      <w:widowControl w:val="1"/>
      <w:spacing w:after="567" w:before="567"/>
      <w:ind/>
      <w:jc w:val="center"/>
    </w:pPr>
    <w:rPr>
      <w:rFonts w:ascii="XO Thames" w:hAnsi="XO Thames"/>
      <w:b w:val="1"/>
      <w:caps w:val="1"/>
      <w:sz w:val="40"/>
    </w:rPr>
  </w:style>
  <w:style w:styleId="Style_90_ch" w:type="character">
    <w:name w:val="Title"/>
    <w:link w:val="Style_90"/>
    <w:rPr>
      <w:rFonts w:ascii="XO Thames" w:hAnsi="XO Thames"/>
      <w:b w:val="1"/>
      <w:caps w:val="1"/>
      <w:sz w:val="40"/>
    </w:rPr>
  </w:style>
  <w:style w:styleId="Style_91" w:type="paragraph">
    <w:name w:val="heading 4"/>
    <w:next w:val="Style_5"/>
    <w:link w:val="Style_91_ch"/>
    <w:uiPriority w:val="9"/>
    <w:qFormat/>
    <w:pPr>
      <w:widowControl w:val="1"/>
      <w:spacing w:after="120" w:before="120"/>
      <w:ind/>
      <w:jc w:val="both"/>
      <w:outlineLvl w:val="3"/>
    </w:pPr>
    <w:rPr>
      <w:rFonts w:ascii="XO Thames" w:hAnsi="XO Thames"/>
      <w:b w:val="1"/>
      <w:sz w:val="24"/>
    </w:rPr>
  </w:style>
  <w:style w:styleId="Style_91_ch" w:type="character">
    <w:name w:val="heading 4"/>
    <w:link w:val="Style_91"/>
    <w:rPr>
      <w:rFonts w:ascii="XO Thames" w:hAnsi="XO Thames"/>
      <w:b w:val="1"/>
      <w:sz w:val="24"/>
    </w:rPr>
  </w:style>
  <w:style w:styleId="Style_92" w:type="paragraph">
    <w:name w:val="heading 2"/>
    <w:basedOn w:val="Style_3"/>
    <w:next w:val="Style_4"/>
    <w:link w:val="Style_92_ch"/>
    <w:uiPriority w:val="9"/>
    <w:qFormat/>
    <w:pPr>
      <w:widowControl w:val="1"/>
      <w:numPr>
        <w:ilvl w:val="1"/>
        <w:numId w:val="1"/>
      </w:numPr>
      <w:spacing w:after="120" w:before="200"/>
      <w:ind/>
      <w:outlineLvl w:val="1"/>
    </w:pPr>
    <w:rPr>
      <w:rFonts w:ascii="Liberation Serif" w:hAnsi="Liberation Serif"/>
      <w:b w:val="1"/>
      <w:sz w:val="36"/>
    </w:rPr>
  </w:style>
  <w:style w:styleId="Style_92_ch" w:type="character">
    <w:name w:val="heading 2"/>
    <w:basedOn w:val="Style_3_ch"/>
    <w:link w:val="Style_92"/>
    <w:rPr>
      <w:rFonts w:ascii="Liberation Serif" w:hAnsi="Liberation Serif"/>
      <w:b w:val="1"/>
      <w:sz w:val="36"/>
    </w:rPr>
  </w:style>
  <w:style w:styleId="Style_93" w:type="paragraph">
    <w:name w:val="WW8Num1z1"/>
    <w:link w:val="Style_93_ch"/>
    <w:rPr>
      <w:rFonts w:ascii="Courier New" w:hAnsi="Courier New"/>
    </w:rPr>
  </w:style>
  <w:style w:styleId="Style_93_ch" w:type="character">
    <w:name w:val="WW8Num1z1"/>
    <w:link w:val="Style_93"/>
    <w:rPr>
      <w:rFonts w:ascii="Courier New" w:hAnsi="Courier New"/>
    </w:rPr>
  </w:style>
  <w:style w:styleId="Style_94" w:type="paragraph">
    <w:name w:val="Знак"/>
    <w:basedOn w:val="Style_5"/>
    <w:link w:val="Style_94_ch"/>
    <w:pPr>
      <w:widowControl w:val="1"/>
      <w:spacing w:after="160" w:before="0" w:line="240" w:lineRule="exact"/>
      <w:ind/>
    </w:pPr>
    <w:rPr>
      <w:rFonts w:ascii="Verdana" w:hAnsi="Verdana"/>
    </w:rPr>
  </w:style>
  <w:style w:styleId="Style_94_ch" w:type="character">
    <w:name w:val="Знак"/>
    <w:basedOn w:val="Style_5_ch"/>
    <w:link w:val="Style_94"/>
    <w:rPr>
      <w:rFonts w:ascii="Verdana" w:hAnsi="Verdana"/>
    </w:rPr>
  </w:style>
  <w:style w:styleId="Style_95" w:type="paragraph">
    <w:name w:val="Body Text Indent"/>
    <w:basedOn w:val="Style_5"/>
    <w:link w:val="Style_95_ch"/>
    <w:pPr>
      <w:widowControl w:val="1"/>
      <w:spacing w:after="120" w:before="0"/>
      <w:ind w:firstLine="0" w:left="283" w:right="0"/>
    </w:pPr>
  </w:style>
  <w:style w:styleId="Style_95_ch" w:type="character">
    <w:name w:val="Body Text Indent"/>
    <w:basedOn w:val="Style_5_ch"/>
    <w:link w:val="Style_95"/>
  </w:style>
  <w:style w:styleId="Style_30" w:type="paragraph">
    <w:name w:val="Основной шрифт абзаца1"/>
    <w:link w:val="Style_30_ch"/>
  </w:style>
  <w:style w:styleId="Style_30_ch" w:type="character">
    <w:name w:val="Основной шрифт абзаца1"/>
    <w:link w:val="Style_30"/>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9" Target="numbering.xml" Type="http://schemas.openxmlformats.org/officeDocument/2006/relationships/numbering"/>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2026-03-10T09:37:26Z</dcterms:created>
  <dcterms:modified xsi:type="dcterms:W3CDTF">2026-03-10T09:37:26Z</dcterms:modified>
</cp:coreProperties>
</file>