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C66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C66F7" w:rsidRDefault="00041FB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6F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66F7" w:rsidRDefault="00041FB3">
            <w:pPr>
              <w:pStyle w:val="ConsPlusTitlePage0"/>
              <w:jc w:val="center"/>
            </w:pPr>
            <w:r>
              <w:rPr>
                <w:sz w:val="48"/>
              </w:rPr>
              <w:t>Решение городской Думы Краснодара от 21.04.2022 N 33 п.9</w:t>
            </w:r>
            <w:r>
              <w:rPr>
                <w:sz w:val="48"/>
              </w:rPr>
              <w:br/>
              <w:t>"Об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Краснодар"</w:t>
            </w:r>
          </w:p>
        </w:tc>
      </w:tr>
      <w:tr w:rsidR="00AC66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C66F7" w:rsidRDefault="00041FB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AC66F7" w:rsidRDefault="00AC66F7">
      <w:pPr>
        <w:pStyle w:val="ConsPlusNormal0"/>
        <w:sectPr w:rsidR="00AC66F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C66F7" w:rsidRDefault="00AC66F7">
      <w:pPr>
        <w:pStyle w:val="ConsPlusNormal0"/>
        <w:jc w:val="both"/>
        <w:outlineLvl w:val="0"/>
      </w:pPr>
    </w:p>
    <w:p w:rsidR="00AC66F7" w:rsidRDefault="00041FB3">
      <w:pPr>
        <w:pStyle w:val="ConsPlusTitle0"/>
        <w:jc w:val="center"/>
        <w:outlineLvl w:val="0"/>
      </w:pPr>
      <w:r>
        <w:t>ГОРОДСКАЯ ДУМА КРАСНОДАРА</w:t>
      </w:r>
    </w:p>
    <w:p w:rsidR="00AC66F7" w:rsidRDefault="00041FB3">
      <w:pPr>
        <w:pStyle w:val="ConsPlusTitle0"/>
        <w:jc w:val="center"/>
      </w:pPr>
      <w:r>
        <w:t>XXXIII ЗАСЕДАНИЕ ДУМЫ 7 СОЗЫВА</w:t>
      </w:r>
    </w:p>
    <w:p w:rsidR="00AC66F7" w:rsidRDefault="00AC66F7">
      <w:pPr>
        <w:pStyle w:val="ConsPlusTitle0"/>
        <w:jc w:val="both"/>
      </w:pPr>
    </w:p>
    <w:p w:rsidR="00AC66F7" w:rsidRDefault="00041FB3">
      <w:pPr>
        <w:pStyle w:val="ConsPlusTitle0"/>
        <w:jc w:val="center"/>
      </w:pPr>
      <w:r>
        <w:t>РЕШЕНИЕ</w:t>
      </w:r>
    </w:p>
    <w:p w:rsidR="00AC66F7" w:rsidRDefault="00041FB3">
      <w:pPr>
        <w:pStyle w:val="ConsPlusTitle0"/>
        <w:jc w:val="center"/>
      </w:pPr>
      <w:r>
        <w:t>от 21 апреля 2022 г. N 33 п.9</w:t>
      </w:r>
    </w:p>
    <w:p w:rsidR="00AC66F7" w:rsidRDefault="00AC66F7">
      <w:pPr>
        <w:pStyle w:val="ConsPlusTitle0"/>
        <w:jc w:val="both"/>
      </w:pPr>
    </w:p>
    <w:p w:rsidR="00AC66F7" w:rsidRDefault="00041FB3">
      <w:pPr>
        <w:pStyle w:val="ConsPlusTitle0"/>
        <w:jc w:val="center"/>
      </w:pPr>
      <w:r>
        <w:t>ОБ УТВЕРЖДЕНИИ КЛЮЧЕВЫХ ПОКАЗАТЕЛЕЙ,</w:t>
      </w:r>
    </w:p>
    <w:p w:rsidR="00AC66F7" w:rsidRDefault="00041FB3">
      <w:pPr>
        <w:pStyle w:val="ConsPlusTitle0"/>
        <w:jc w:val="center"/>
      </w:pPr>
      <w:r>
        <w:t>ИХ ЦЕЛЕВЫХ ЗНАЧЕНИЙ, ИНДИКАТИВНЫХ ПОКАЗАТЕЛЕЙ</w:t>
      </w:r>
    </w:p>
    <w:p w:rsidR="00AC66F7" w:rsidRDefault="00041FB3">
      <w:pPr>
        <w:pStyle w:val="ConsPlusTitle0"/>
        <w:jc w:val="center"/>
      </w:pPr>
      <w:r>
        <w:t>МУНИЦИПАЛЬНОГО ЗЕМЕЛЬНОГО КОНТРОЛЯ НА ТЕРРИТОРИИ</w:t>
      </w:r>
    </w:p>
    <w:p w:rsidR="00AC66F7" w:rsidRDefault="00041FB3">
      <w:pPr>
        <w:pStyle w:val="ConsPlusTitle0"/>
        <w:jc w:val="center"/>
      </w:pPr>
      <w:r>
        <w:t>МУНИЦ</w:t>
      </w:r>
      <w:r>
        <w:t>ИПАЛЬНОГО ОБРАЗОВАНИЯ ГОРОД КРАСНОДАР</w:t>
      </w: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Normal0"/>
        <w:ind w:firstLine="540"/>
        <w:jc w:val="both"/>
      </w:pPr>
      <w:r>
        <w:t>В соответствии с частью 5 статьи 30 Федерального закона от 31.07.2020 N 248-ФЗ "О государственном контроле (надзоре) и муниципальном контроле в Российской Федерации", со статьей 25</w:t>
      </w:r>
      <w: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14.03.2022 N 919, городская Дума Краснодара решила: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 xml:space="preserve">1. Утвердить ключевые </w:t>
      </w:r>
      <w:hyperlink w:anchor="P35" w:tooltip="КЛЮЧЕВЫЕ ПОКАЗАТЕЛИ,">
        <w:r>
          <w:rPr>
            <w:color w:val="0000FF"/>
          </w:rPr>
          <w:t>показатели</w:t>
        </w:r>
      </w:hyperlink>
      <w:r>
        <w:t>, их целевые значения, индикативные показатели муниципального земельного контроля на территории муниципального образования город Краснодар согласно приложению.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2. Опубликовать официально настоящее решение.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3. Настоящее решение вступает в с</w:t>
      </w:r>
      <w:r>
        <w:t>илу со дня его официального опубликования и распространяет свое действие на отношения, возникшие с 01.03.2022.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4. Контроль за выполнением настоящего решения возложить на комитет городской Думы Краснодара по собственности, приватизации, землеустройству (Бел</w:t>
      </w:r>
      <w:r>
        <w:t>оусов).</w:t>
      </w: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Normal0"/>
        <w:jc w:val="right"/>
      </w:pPr>
      <w:r>
        <w:t>Глава муниципального</w:t>
      </w:r>
    </w:p>
    <w:p w:rsidR="00AC66F7" w:rsidRDefault="00041FB3">
      <w:pPr>
        <w:pStyle w:val="ConsPlusNormal0"/>
        <w:jc w:val="right"/>
      </w:pPr>
      <w:r>
        <w:t>образования город Краснодар</w:t>
      </w:r>
    </w:p>
    <w:p w:rsidR="00AC66F7" w:rsidRDefault="00041FB3">
      <w:pPr>
        <w:pStyle w:val="ConsPlusNormal0"/>
        <w:jc w:val="right"/>
      </w:pPr>
      <w:r>
        <w:t>А.А.АЛЕКСЕЕНКО</w:t>
      </w: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Normal0"/>
        <w:jc w:val="right"/>
      </w:pPr>
      <w:r>
        <w:t>Председатель</w:t>
      </w:r>
    </w:p>
    <w:p w:rsidR="00AC66F7" w:rsidRDefault="00041FB3">
      <w:pPr>
        <w:pStyle w:val="ConsPlusNormal0"/>
        <w:jc w:val="right"/>
      </w:pPr>
      <w:r>
        <w:t>городской Думы Краснодара</w:t>
      </w:r>
    </w:p>
    <w:p w:rsidR="00AC66F7" w:rsidRDefault="00041FB3">
      <w:pPr>
        <w:pStyle w:val="ConsPlusNormal0"/>
        <w:jc w:val="right"/>
      </w:pPr>
      <w:r>
        <w:t>В.Ф.ГАЛУШКО</w:t>
      </w: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Normal0"/>
        <w:jc w:val="right"/>
        <w:outlineLvl w:val="0"/>
      </w:pPr>
      <w:r>
        <w:t>Приложение</w:t>
      </w:r>
    </w:p>
    <w:p w:rsidR="00AC66F7" w:rsidRDefault="00041FB3">
      <w:pPr>
        <w:pStyle w:val="ConsPlusNormal0"/>
        <w:jc w:val="right"/>
      </w:pPr>
      <w:r>
        <w:t>к решению</w:t>
      </w:r>
    </w:p>
    <w:p w:rsidR="00AC66F7" w:rsidRDefault="00041FB3">
      <w:pPr>
        <w:pStyle w:val="ConsPlusNormal0"/>
        <w:jc w:val="right"/>
      </w:pPr>
      <w:r>
        <w:t>городской Думы Краснодара</w:t>
      </w:r>
    </w:p>
    <w:p w:rsidR="00AC66F7" w:rsidRDefault="00041FB3">
      <w:pPr>
        <w:pStyle w:val="ConsPlusNormal0"/>
        <w:jc w:val="right"/>
      </w:pPr>
      <w:r>
        <w:t>от 21 апреля 2022 г. N 33 п.9</w:t>
      </w: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Title0"/>
        <w:jc w:val="center"/>
      </w:pPr>
      <w:bookmarkStart w:id="1" w:name="P35"/>
      <w:bookmarkEnd w:id="1"/>
      <w:r>
        <w:lastRenderedPageBreak/>
        <w:t>КЛЮЧЕВЫЕ ПОКАЗАТЕЛИ,</w:t>
      </w:r>
    </w:p>
    <w:p w:rsidR="00AC66F7" w:rsidRDefault="00041FB3">
      <w:pPr>
        <w:pStyle w:val="ConsPlusTitle0"/>
        <w:jc w:val="center"/>
      </w:pPr>
      <w:r>
        <w:t>ИХ ЦЕЛЕВЫЕ ЗНАЧЕНИЯ, ИНДИКАТИВНЫЕ ПОКАЗАТЕЛИ</w:t>
      </w:r>
    </w:p>
    <w:p w:rsidR="00AC66F7" w:rsidRDefault="00041FB3">
      <w:pPr>
        <w:pStyle w:val="ConsPlusTitle0"/>
        <w:jc w:val="center"/>
      </w:pPr>
      <w:r>
        <w:t>МУНИЦИПАЛЬНОГО ЗЕМЕЛЬНОГО КОНТРОЛЯ НА ТЕРРИТОРИИ</w:t>
      </w:r>
    </w:p>
    <w:p w:rsidR="00AC66F7" w:rsidRDefault="00041FB3">
      <w:pPr>
        <w:pStyle w:val="ConsPlusTitle0"/>
        <w:jc w:val="center"/>
      </w:pPr>
      <w:r>
        <w:t>МУНИЦИПАЛЬНОГО ОБРАЗОВАНИЯ ГОРОД КРАСНОДАР</w:t>
      </w:r>
    </w:p>
    <w:p w:rsidR="00AC66F7" w:rsidRDefault="00AC66F7">
      <w:pPr>
        <w:pStyle w:val="ConsPlusNormal0"/>
        <w:jc w:val="both"/>
      </w:pPr>
    </w:p>
    <w:p w:rsidR="00AC66F7" w:rsidRDefault="00041FB3">
      <w:pPr>
        <w:pStyle w:val="ConsPlusNormal0"/>
        <w:ind w:firstLine="540"/>
        <w:jc w:val="both"/>
      </w:pPr>
      <w:r>
        <w:t>1. Ключевые показатели, их целевые значения муниципального земельного контроля на территории муниципального образовани</w:t>
      </w:r>
      <w:r>
        <w:t>я город Краснодар: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1) доля принятых органом прокуратуры решений об отказе в согласовании проведения контрольным органом внепланового контрольного мероприятия, от общего количества направляемых контрольным органом в орган прокуратуры заявлений о согласовани</w:t>
      </w:r>
      <w:r>
        <w:t>и проведения внеплановых контрольных мероприятий - 0%;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2) доля обоснованных жалоб на решения контрольного органа и (или) действия (бездействие) его должностного лица при проведении внеплановых контрольных мероприятий, рассмотренных в судебном порядке, - 0%</w:t>
      </w:r>
      <w:r>
        <w:t>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3) доля отмененных решений, принятых контрольным органом по результатам проведенных внеплановых контрольных мероприятий, в том числе по представлению (заявлению) прокурора, а также судом от общего количества принятых контрольным органом решений, - 0%.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2. Индикативные показатели муниципального земельного контроля на территории муниципального образования город Краснодар: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1) количество внеплановых контрольных мероприятий, проведенных контрольным органом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2) общее количество внеплановых к</w:t>
      </w:r>
      <w:r>
        <w:t>онтрольных мероприятий, осуществляемых во взаимодействии с контролируемым лицом, проведенных контрольным органом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3) количество внеплановых контрольных мероприятий, по результатам которых контрольным органом выявлены нарушения обязательн</w:t>
      </w:r>
      <w:r>
        <w:t>ых требований,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4) количество принятых органом прокуратуры решений о согласовании проведения контрольным органом внепланового контрольного мероприятия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5) количество принятых органом прокуратуры решений об отказе в сог</w:t>
      </w:r>
      <w:r>
        <w:t>ласовании проведения контрольным органом внепланового контрольного мероприятия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6)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</w:t>
      </w:r>
      <w:r>
        <w:t>енных в судебном порядке,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 xml:space="preserve">7)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рассмотренных в судебном порядке, по которым принято решение </w:t>
      </w:r>
      <w:r>
        <w:t>об удовлетворении заявленных требований, за отчетный период;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lastRenderedPageBreak/>
        <w:t>8) количество решений, принятых контрольным органом по результатам проведения внеплановых контрольных мероприятий, отмененных им самостоятельно в связи с грубым нарушением требований к порядку ор</w:t>
      </w:r>
      <w:r>
        <w:t>ганизации и осуществления муниципального земельного контроля;</w:t>
      </w:r>
    </w:p>
    <w:p w:rsidR="00AC66F7" w:rsidRDefault="00041FB3">
      <w:pPr>
        <w:pStyle w:val="ConsPlusNormal0"/>
        <w:spacing w:before="240"/>
        <w:ind w:firstLine="540"/>
        <w:jc w:val="both"/>
      </w:pPr>
      <w:r>
        <w:t>9) количество решений, принятых контрольным органом по результатам проведенного внепланового контрольного мероприятия, по которым органами прокуратуры внесены представления (заявления) в связи с</w:t>
      </w:r>
      <w:r>
        <w:t xml:space="preserve"> грубым нарушением контрольным органом требований к порядку организации и осуществления муниципального земельного контроля.</w:t>
      </w: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jc w:val="both"/>
      </w:pPr>
    </w:p>
    <w:p w:rsidR="00AC66F7" w:rsidRDefault="00AC66F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66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B3" w:rsidRDefault="00041FB3">
      <w:r>
        <w:separator/>
      </w:r>
    </w:p>
  </w:endnote>
  <w:endnote w:type="continuationSeparator" w:id="0">
    <w:p w:rsidR="00041FB3" w:rsidRDefault="0004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F7" w:rsidRDefault="00AC66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66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66F7" w:rsidRDefault="00041F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66F7" w:rsidRDefault="00041F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66F7" w:rsidRDefault="00041F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B333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B333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AC66F7" w:rsidRDefault="00041F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F7" w:rsidRDefault="00AC66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C66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66F7" w:rsidRDefault="00041F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66F7" w:rsidRDefault="00041F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66F7" w:rsidRDefault="00041F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B33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B333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AC66F7" w:rsidRDefault="00041F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B3" w:rsidRDefault="00041FB3">
      <w:r>
        <w:separator/>
      </w:r>
    </w:p>
  </w:footnote>
  <w:footnote w:type="continuationSeparator" w:id="0">
    <w:p w:rsidR="00041FB3" w:rsidRDefault="0004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C66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66F7" w:rsidRDefault="00041F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Краснодара от 21.04.2022 N 33 п.9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ключевых показателей, их целевых значений, инди...</w:t>
          </w:r>
        </w:p>
      </w:tc>
      <w:tc>
        <w:tcPr>
          <w:tcW w:w="2300" w:type="pct"/>
          <w:vAlign w:val="center"/>
        </w:tcPr>
        <w:p w:rsidR="00AC66F7" w:rsidRDefault="00041F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AC66F7" w:rsidRDefault="00AC66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66F7" w:rsidRDefault="00AC66F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C66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66F7" w:rsidRDefault="00041F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Кра</w:t>
          </w:r>
          <w:r>
            <w:rPr>
              <w:rFonts w:ascii="Tahoma" w:hAnsi="Tahoma" w:cs="Tahoma"/>
              <w:sz w:val="16"/>
              <w:szCs w:val="16"/>
            </w:rPr>
            <w:t>снодара от 21.04.2022 N 33 п.9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ключевых показателей, их целевых значений, инди...</w:t>
          </w:r>
        </w:p>
      </w:tc>
      <w:tc>
        <w:tcPr>
          <w:tcW w:w="2300" w:type="pct"/>
          <w:vAlign w:val="center"/>
        </w:tcPr>
        <w:p w:rsidR="00AC66F7" w:rsidRDefault="00041F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</w:t>
          </w:r>
          <w:r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:rsidR="00AC66F7" w:rsidRDefault="00AC66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66F7" w:rsidRDefault="00AC66F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F7"/>
    <w:rsid w:val="00041FB3"/>
    <w:rsid w:val="002B3339"/>
    <w:rsid w:val="00A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09967-D360-4AF9-B308-D466A43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21.04.2022 N 33 п.9
"Об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Краснодар"</vt:lpstr>
    </vt:vector>
  </TitlesOfParts>
  <Company>КонсультантПлюс Версия 4024.00.50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21.04.2022 N 33 п.9
"Об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Краснодар"</dc:title>
  <dc:creator>Кочур А.К.</dc:creator>
  <cp:lastModifiedBy>Кочур А.К.</cp:lastModifiedBy>
  <cp:revision>2</cp:revision>
  <dcterms:created xsi:type="dcterms:W3CDTF">2025-05-23T11:38:00Z</dcterms:created>
  <dcterms:modified xsi:type="dcterms:W3CDTF">2025-05-23T11:38:00Z</dcterms:modified>
</cp:coreProperties>
</file>