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ПРИЛОЖЕНИЕ №</w:t>
      </w:r>
      <w:r w:rsidR="001166F1" w:rsidRPr="00831941">
        <w:rPr>
          <w:rFonts w:ascii="Times New Roman" w:hAnsi="Times New Roman" w:cs="Times New Roman"/>
          <w:sz w:val="28"/>
          <w:szCs w:val="28"/>
        </w:rPr>
        <w:t xml:space="preserve"> </w:t>
      </w:r>
      <w:r w:rsidR="00157302">
        <w:rPr>
          <w:rFonts w:ascii="Times New Roman" w:hAnsi="Times New Roman" w:cs="Times New Roman"/>
          <w:sz w:val="28"/>
          <w:szCs w:val="28"/>
        </w:rPr>
        <w:t>2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665A8A" w:rsidRPr="00831941" w:rsidRDefault="0022414C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2414C">
        <w:rPr>
          <w:rFonts w:ascii="Times New Roman" w:hAnsi="Times New Roman" w:cs="Times New Roman"/>
          <w:sz w:val="28"/>
          <w:szCs w:val="28"/>
        </w:rPr>
        <w:t>от 29.05.2023 № 57 п. 8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831941" w:rsidRDefault="00831941" w:rsidP="0066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831941" w:rsidRDefault="00831941" w:rsidP="00831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665A8A" w:rsidRPr="00665A8A" w:rsidRDefault="00831941" w:rsidP="00831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>город Краснодар) за 202</w:t>
      </w:r>
      <w:r w:rsidR="004F4D53">
        <w:rPr>
          <w:rFonts w:ascii="Times New Roman" w:hAnsi="Times New Roman" w:cs="Times New Roman"/>
          <w:b/>
          <w:sz w:val="28"/>
          <w:szCs w:val="28"/>
        </w:rPr>
        <w:t>2</w:t>
      </w:r>
      <w:r w:rsidRPr="00831941">
        <w:rPr>
          <w:rFonts w:ascii="Times New Roman" w:hAnsi="Times New Roman" w:cs="Times New Roman"/>
          <w:b/>
          <w:sz w:val="28"/>
          <w:szCs w:val="28"/>
        </w:rPr>
        <w:t xml:space="preserve"> год по кодам видов (подвидов) доходов</w:t>
      </w: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D06" w:rsidRDefault="00207D06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417"/>
        <w:gridCol w:w="992"/>
      </w:tblGrid>
      <w:tr w:rsidR="00437739" w:rsidRPr="00DF24D9" w:rsidTr="006973ED">
        <w:trPr>
          <w:trHeight w:val="2472"/>
        </w:trPr>
        <w:tc>
          <w:tcPr>
            <w:tcW w:w="2405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Код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6AEB" w:rsidRDefault="002C6AEB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 на 2022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решением </w:t>
            </w:r>
          </w:p>
          <w:p w:rsidR="006973ED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городской Думы </w:t>
            </w:r>
          </w:p>
          <w:p w:rsidR="00FC3621" w:rsidRPr="009A5BC8" w:rsidRDefault="00FF4EDA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Краснодара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 16</w:t>
            </w:r>
            <w:r w:rsidR="002C6A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.12.2021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п. 6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3AA" w:rsidRPr="00DF24D9" w:rsidRDefault="00FF4EDA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Исполнено за 2022</w:t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</w:p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410C" w:rsidRDefault="005303AA" w:rsidP="0094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 исполнения</w:t>
            </w:r>
          </w:p>
          <w:p w:rsidR="00FC3621" w:rsidRPr="009A5BC8" w:rsidRDefault="00FC3621" w:rsidP="0094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(%)</w:t>
            </w:r>
          </w:p>
        </w:tc>
      </w:tr>
    </w:tbl>
    <w:p w:rsidR="00FC3621" w:rsidRPr="00FC3621" w:rsidRDefault="00FC3621" w:rsidP="00665A8A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Ind w:w="-3" w:type="dxa"/>
        <w:tblLook w:val="0000" w:firstRow="0" w:lastRow="0" w:firstColumn="0" w:lastColumn="0" w:noHBand="0" w:noVBand="0"/>
      </w:tblPr>
      <w:tblGrid>
        <w:gridCol w:w="2405"/>
        <w:gridCol w:w="3402"/>
        <w:gridCol w:w="1418"/>
        <w:gridCol w:w="1417"/>
        <w:gridCol w:w="992"/>
      </w:tblGrid>
      <w:tr w:rsidR="00465EF7" w:rsidTr="001927B8">
        <w:trPr>
          <w:trHeight w:val="182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23 120 543,9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25 633 803,3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110,9</w:t>
            </w:r>
          </w:p>
        </w:tc>
      </w:tr>
      <w:tr w:rsidR="00465EF7" w:rsidTr="001927B8">
        <w:trPr>
          <w:trHeight w:val="2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1 01 01000 00 0000 110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прибыль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1 773 861,0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1 943 433,5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109,6</w:t>
            </w:r>
          </w:p>
        </w:tc>
      </w:tr>
      <w:tr w:rsidR="00465EF7" w:rsidTr="001927B8"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доходы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9 515 590,5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10 396 640,2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</w:tr>
      <w:tr w:rsidR="00465EF7" w:rsidTr="001927B8">
        <w:trPr>
          <w:trHeight w:val="109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1 03 02230 01 0000 110        1 03 02240 01 0000 110        1 03 02250 01 0000 110        1 03 02260 01 0000 110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</w:t>
            </w:r>
            <w:r w:rsidR="00207D06">
              <w:rPr>
                <w:rFonts w:ascii="Times New Roman" w:hAnsi="Times New Roman" w:cs="Times New Roman"/>
                <w:color w:val="000000"/>
              </w:rPr>
              <w:t>тами с учётом установленных диф</w:t>
            </w:r>
            <w:r w:rsidRPr="0094410C">
              <w:rPr>
                <w:rFonts w:ascii="Times New Roman" w:hAnsi="Times New Roman" w:cs="Times New Roman"/>
                <w:color w:val="000000"/>
              </w:rPr>
              <w:t>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132 788,2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138 559,1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</w:tr>
      <w:tr w:rsidR="00465EF7" w:rsidTr="001927B8"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4 695 001,6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5 436 260,2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115,8</w:t>
            </w:r>
          </w:p>
        </w:tc>
      </w:tr>
      <w:tr w:rsidR="00465EF7" w:rsidTr="001927B8">
        <w:trPr>
          <w:trHeight w:val="35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Единый  налог</w:t>
            </w:r>
            <w:r w:rsidR="009F6BF7">
              <w:rPr>
                <w:rFonts w:ascii="Times New Roman" w:hAnsi="Times New Roman" w:cs="Times New Roman"/>
                <w:color w:val="000000"/>
              </w:rPr>
              <w:t xml:space="preserve">  на  вменённый  доход  для  от</w:t>
            </w:r>
            <w:r w:rsidRPr="0094410C">
              <w:rPr>
                <w:rFonts w:ascii="Times New Roman" w:hAnsi="Times New Roman" w:cs="Times New Roman"/>
                <w:color w:val="000000"/>
              </w:rPr>
              <w:t>дельных  видов деятельности*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-3 136,5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Единый сельскохозяйственный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87 799,0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92 560,8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465EF7" w:rsidTr="001927B8">
        <w:trPr>
          <w:trHeight w:val="55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1 05 04010 02 0000 110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патентной</w:t>
            </w:r>
            <w:r w:rsidR="00207D06">
              <w:rPr>
                <w:rFonts w:ascii="Times New Roman CYR" w:hAnsi="Times New Roman CYR" w:cs="Times New Roman CYR"/>
                <w:color w:val="000000"/>
              </w:rPr>
              <w:t xml:space="preserve"> системы налогообложения, зачис</w:t>
            </w:r>
            <w:r w:rsidRPr="0094410C">
              <w:rPr>
                <w:rFonts w:ascii="Times New Roman CYR" w:hAnsi="Times New Roman CYR" w:cs="Times New Roman CYR"/>
                <w:color w:val="000000"/>
              </w:rPr>
              <w:t>ляемый в бюджеты городских округов*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596 475,0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725 421,7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121,6</w:t>
            </w:r>
          </w:p>
        </w:tc>
      </w:tr>
      <w:tr w:rsidR="00465EF7" w:rsidTr="001927B8">
        <w:trPr>
          <w:trHeight w:val="2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имущество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1 495 069,0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1 568 588,8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</w:tr>
      <w:tr w:rsidR="00465EF7" w:rsidTr="001927B8">
        <w:trPr>
          <w:trHeight w:val="2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1 06 02000 02 0000 110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Налог на имущество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299 790,0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354 254,1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118,2</w:t>
            </w:r>
          </w:p>
        </w:tc>
      </w:tr>
      <w:tr w:rsidR="00465EF7" w:rsidTr="001927B8"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1 06 06000 00 0000 110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Земельный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2 220 176,0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2 243 777,1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</w:tr>
      <w:tr w:rsidR="00465EF7" w:rsidTr="001927B8"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1 08 00000 00 0000 000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Государственная пошлина*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320 517,0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325 875,4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</w:tr>
      <w:tr w:rsidR="00465EF7" w:rsidTr="001927B8">
        <w:trPr>
          <w:trHeight w:val="55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1 09 00000 00 0000 000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-10,1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91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1 11 01040 04 0000 120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1 086,0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2 764,3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254,5</w:t>
            </w:r>
          </w:p>
        </w:tc>
      </w:tr>
      <w:tr w:rsidR="00465EF7" w:rsidTr="001927B8">
        <w:trPr>
          <w:trHeight w:val="57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1 11 03040 04 0000 120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счёт средств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1 063,9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111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1 11 05012 04 0000 120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</w:t>
            </w:r>
            <w:r w:rsidR="00207D06">
              <w:rPr>
                <w:rFonts w:ascii="Times New Roman" w:hAnsi="Times New Roman" w:cs="Times New Roman"/>
                <w:color w:val="000000"/>
              </w:rPr>
              <w:t>астки, государственная собствен</w:t>
            </w:r>
            <w:r w:rsidRPr="0094410C">
              <w:rPr>
                <w:rFonts w:ascii="Times New Roman" w:hAnsi="Times New Roman" w:cs="Times New Roman"/>
                <w:color w:val="000000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621 900,0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641 178,8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</w:tr>
      <w:tr w:rsidR="00465EF7" w:rsidTr="001927B8">
        <w:trPr>
          <w:trHeight w:val="110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1 11 05024 04 0000 120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207D06">
              <w:rPr>
                <w:rFonts w:ascii="Times New Roman CYR" w:hAnsi="Times New Roman CYR" w:cs="Times New Roman CYR"/>
                <w:color w:val="000000"/>
              </w:rPr>
              <w:t>сти городских округов (за исклю</w:t>
            </w:r>
            <w:r w:rsidRPr="0094410C">
              <w:rPr>
                <w:rFonts w:ascii="Times New Roman CYR" w:hAnsi="Times New Roman CYR" w:cs="Times New Roman CYR"/>
                <w:color w:val="000000"/>
              </w:rPr>
              <w:t xml:space="preserve">чением земельных участков муниципальных бюджетных и автономных учреждений)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78 190,0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90 194,1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115,4</w:t>
            </w:r>
          </w:p>
        </w:tc>
      </w:tr>
      <w:tr w:rsidR="00465EF7" w:rsidTr="001927B8">
        <w:trPr>
          <w:trHeight w:val="162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 xml:space="preserve"> 1 11 05026 04 0000 120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25 665,0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121,1</w:t>
            </w:r>
          </w:p>
        </w:tc>
      </w:tr>
      <w:tr w:rsidR="00465EF7" w:rsidTr="001927B8">
        <w:trPr>
          <w:trHeight w:val="70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1 11 05034 04 0000 120 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с</w:t>
            </w:r>
            <w:r w:rsidR="009F6BF7">
              <w:rPr>
                <w:rFonts w:ascii="Times New Roman" w:hAnsi="Times New Roman" w:cs="Times New Roman"/>
                <w:color w:val="000000"/>
              </w:rPr>
              <w:t>дачи в аренду имущества, находя</w:t>
            </w:r>
            <w:r w:rsidRPr="0094410C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260 788,0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317 609,0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C7372" w:rsidRDefault="000C7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121,8</w:t>
            </w:r>
          </w:p>
        </w:tc>
      </w:tr>
      <w:tr w:rsidR="00465EF7" w:rsidTr="001927B8">
        <w:trPr>
          <w:trHeight w:val="109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1 11 05092 04 0000 120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109 751,0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112 992,4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465EF7" w:rsidTr="001927B8">
        <w:trPr>
          <w:trHeight w:val="75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1 11 05300 00 0000 120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</w:t>
            </w:r>
            <w:r w:rsidR="00207D06">
              <w:rPr>
                <w:rFonts w:ascii="Times New Roman" w:hAnsi="Times New Roman" w:cs="Times New Roman"/>
                <w:color w:val="000000"/>
              </w:rPr>
              <w:t>нной или муниципальной собствен</w:t>
            </w:r>
            <w:r w:rsidRPr="0094410C">
              <w:rPr>
                <w:rFonts w:ascii="Times New Roman" w:hAnsi="Times New Roman" w:cs="Times New Roman"/>
                <w:color w:val="000000"/>
              </w:rPr>
              <w:t>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304,0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375,1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123,4</w:t>
            </w:r>
          </w:p>
        </w:tc>
      </w:tr>
      <w:tr w:rsidR="00465EF7" w:rsidTr="001927B8">
        <w:trPr>
          <w:trHeight w:val="75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  1 11 05400 00 0000 120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205,8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74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1 11 07014 04 0000 120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</w:t>
            </w:r>
            <w:r w:rsidR="00207D06">
              <w:rPr>
                <w:rFonts w:ascii="Times New Roman" w:hAnsi="Times New Roman" w:cs="Times New Roman"/>
                <w:color w:val="000000"/>
              </w:rPr>
              <w:t>сле уплаты налогов и иных обяза</w:t>
            </w:r>
            <w:r w:rsidRPr="0094410C">
              <w:rPr>
                <w:rFonts w:ascii="Times New Roman" w:hAnsi="Times New Roman" w:cs="Times New Roman"/>
                <w:color w:val="000000"/>
              </w:rPr>
              <w:t>тельных платежей муниципальных унитарных  предприятий, созданных городскими округами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11 914,0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173,3</w:t>
            </w:r>
          </w:p>
        </w:tc>
      </w:tr>
      <w:tr w:rsidR="00465EF7" w:rsidTr="001927B8">
        <w:trPr>
          <w:trHeight w:val="12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</w:t>
            </w:r>
            <w:r w:rsidR="00207D06">
              <w:rPr>
                <w:rFonts w:ascii="Times New Roman" w:hAnsi="Times New Roman" w:cs="Times New Roman"/>
                <w:color w:val="000000"/>
              </w:rPr>
              <w:t>й и муници</w:t>
            </w:r>
            <w:r w:rsidRPr="0094410C">
              <w:rPr>
                <w:rFonts w:ascii="Times New Roman" w:hAnsi="Times New Roman" w:cs="Times New Roman"/>
                <w:color w:val="000000"/>
              </w:rPr>
              <w:t>пальной со</w:t>
            </w:r>
            <w:r w:rsidR="00207D06">
              <w:rPr>
                <w:rFonts w:ascii="Times New Roman" w:hAnsi="Times New Roman" w:cs="Times New Roman"/>
                <w:color w:val="000000"/>
              </w:rPr>
              <w:t>бственности (за исключением иму</w:t>
            </w:r>
            <w:r w:rsidRPr="0094410C">
              <w:rPr>
                <w:rFonts w:ascii="Times New Roman" w:hAnsi="Times New Roman" w:cs="Times New Roman"/>
                <w:color w:val="000000"/>
              </w:rPr>
              <w:t>щества бюджетных и автономных учреждений, а также иму</w:t>
            </w:r>
            <w:r w:rsidR="00207D06">
              <w:rPr>
                <w:rFonts w:ascii="Times New Roman" w:hAnsi="Times New Roman" w:cs="Times New Roman"/>
                <w:color w:val="000000"/>
              </w:rPr>
              <w:t>щества государственных и муници</w:t>
            </w:r>
            <w:r w:rsidRPr="0094410C">
              <w:rPr>
                <w:rFonts w:ascii="Times New Roman" w:hAnsi="Times New Roman" w:cs="Times New Roman"/>
                <w:color w:val="000000"/>
              </w:rPr>
              <w:t>пальных унитарных предприятий, в том числе казённых)*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175 226,0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199 001,9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</w:tr>
      <w:tr w:rsidR="00465EF7" w:rsidTr="001927B8">
        <w:trPr>
          <w:trHeight w:val="35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Плата за негативное воздействие на окружающую среду*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41 271,0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42 478,8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</w:tr>
      <w:tr w:rsidR="00465EF7" w:rsidTr="001927B8"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97 254,9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249 153,4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256,2</w:t>
            </w:r>
          </w:p>
        </w:tc>
      </w:tr>
      <w:tr w:rsidR="00465EF7" w:rsidTr="001927B8"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4410C">
              <w:rPr>
                <w:rFonts w:ascii="Times New Roman CYR" w:hAnsi="Times New Roman CYR" w:cs="Times New Roman CYR"/>
                <w:color w:val="000000"/>
              </w:rPr>
              <w:t>1 14 00000 00 0000 000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от продажи материальных и нема</w:t>
            </w:r>
            <w:r w:rsidRPr="0094410C">
              <w:rPr>
                <w:rFonts w:ascii="Times New Roman" w:hAnsi="Times New Roman" w:cs="Times New Roman"/>
                <w:color w:val="000000"/>
              </w:rPr>
              <w:t>териальных активов*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247 193,0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348 740,6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141,1</w:t>
            </w:r>
          </w:p>
        </w:tc>
      </w:tr>
      <w:tr w:rsidR="00465EF7" w:rsidTr="001927B8"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Штрафы, санкции, возмещение ущерба*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312 772,4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351 149,4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112,3</w:t>
            </w:r>
          </w:p>
        </w:tc>
      </w:tr>
      <w:tr w:rsidR="00465EF7" w:rsidTr="001927B8"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-401,1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1 17 05040 04 0000 180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3 174,0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130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1 17 15020 04 0001 150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«Капитальный ремонт автомобильной дороги по ул. При</w:t>
            </w: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 xml:space="preserve">дорожной в районе Западного обхода  г. Краснодара от </w:t>
            </w:r>
            <w:r w:rsidR="00207D06">
              <w:rPr>
                <w:rFonts w:ascii="Times New Roman" w:hAnsi="Times New Roman" w:cs="Times New Roman"/>
                <w:color w:val="000000"/>
              </w:rPr>
              <w:t>ул. Поливной до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 ЖК «Казанский» </w:t>
            </w:r>
            <w:r w:rsidR="00207D06">
              <w:rPr>
                <w:rFonts w:ascii="Times New Roman" w:hAnsi="Times New Roman" w:cs="Times New Roman"/>
                <w:color w:val="000000"/>
              </w:rPr>
              <w:t>в г. Краснодаре (устройство тро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туара) 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2 этап»)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78,8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95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1 17 15020 04 0002 150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«Ремонт тротуара по улице Дежнёва, от улицы 1-й проезд Заречный, дом 14 до улицы            3-й проезд Заречный, дом 2»)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56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1 17 15020 04 0011 150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сквера «Антракт»)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950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1 17 15020 04 0012 150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«Благоустройство территории парка «Городской сад» с устройством площадки для занятий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воркаутом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74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1 17 15020 04 0013 150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«Выполнение работ по ремонту фотозоны «Свадебный мост» в парке «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Чистяковская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роща»)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1483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1 17 15020 04 0014 150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«Ремонт гравийного покрытия дороги по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Шипкинской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от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Ильская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до ул. Донбасская. Ремонт гравийного покрытия дор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оги 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по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Ильская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от ул. </w:t>
            </w:r>
            <w:proofErr w:type="spellStart"/>
            <w:r w:rsidRPr="0094410C">
              <w:rPr>
                <w:rFonts w:ascii="Times New Roman" w:hAnsi="Times New Roman" w:cs="Times New Roman"/>
                <w:color w:val="000000"/>
              </w:rPr>
              <w:t>Шипкинская</w:t>
            </w:r>
            <w:proofErr w:type="spellEnd"/>
            <w:r w:rsidRPr="0094410C">
              <w:rPr>
                <w:rFonts w:ascii="Times New Roman" w:hAnsi="Times New Roman" w:cs="Times New Roman"/>
                <w:color w:val="000000"/>
              </w:rPr>
              <w:t xml:space="preserve"> до дома № 31А; от до</w:t>
            </w:r>
            <w:r w:rsidR="007A71C0">
              <w:rPr>
                <w:rFonts w:ascii="Times New Roman" w:hAnsi="Times New Roman" w:cs="Times New Roman"/>
                <w:color w:val="000000"/>
              </w:rPr>
              <w:t xml:space="preserve">ма № 31 до дома № 37 и напротив дома 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№ 33»)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56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1 17 15020 04 0015 150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«Капитальный ремонт автомобильной дороги по ул. Лучезарной от ул. Мариупольской до ул. Яснополянской в г. Краснодаре (устройство тротуара)»)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1106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1 17 15020 04 0016 150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«Капитальный ремонт автомобильной дороги на участке от ул. Комарова до ул. Ратной </w:t>
            </w: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 xml:space="preserve">Славы в створе с ул. Баррикадная в  г. Краснодаре (устройство тротуара)»)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129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1 17 15020 04 0017 150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устройству системы звукового оповещения вблизи памятника </w:t>
            </w:r>
            <w:r w:rsidR="007A71C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94410C">
              <w:rPr>
                <w:rFonts w:ascii="Times New Roman" w:hAnsi="Times New Roman" w:cs="Times New Roman"/>
                <w:color w:val="000000"/>
              </w:rPr>
              <w:t>13 тысячам краснодарцев – жертвам фашистского террора на те</w:t>
            </w:r>
            <w:r w:rsidR="00207D06">
              <w:rPr>
                <w:rFonts w:ascii="Times New Roman" w:hAnsi="Times New Roman" w:cs="Times New Roman"/>
                <w:color w:val="000000"/>
              </w:rPr>
              <w:t>рритории муниципального образо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вания город Краснодар»)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91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1 17 15020 04 0019 150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территории парка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47F9">
              <w:rPr>
                <w:rFonts w:ascii="Times New Roman" w:hAnsi="Times New Roman" w:cs="Times New Roman"/>
                <w:color w:val="000000"/>
              </w:rPr>
              <w:t>им. 30-</w:t>
            </w:r>
            <w:r w:rsidRPr="0094410C">
              <w:rPr>
                <w:rFonts w:ascii="Times New Roman" w:hAnsi="Times New Roman" w:cs="Times New Roman"/>
                <w:color w:val="000000"/>
              </w:rPr>
              <w:t>летия</w:t>
            </w:r>
            <w:r w:rsidR="00207D06">
              <w:rPr>
                <w:rFonts w:ascii="Times New Roman" w:hAnsi="Times New Roman" w:cs="Times New Roman"/>
                <w:color w:val="000000"/>
              </w:rPr>
              <w:t xml:space="preserve"> Победы с обустройством дополни</w:t>
            </w:r>
            <w:r w:rsidRPr="0094410C">
              <w:rPr>
                <w:rFonts w:ascii="Times New Roman" w:hAnsi="Times New Roman" w:cs="Times New Roman"/>
                <w:color w:val="000000"/>
              </w:rPr>
              <w:t>тельных мест отдыха граждан»)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CC0890" w:rsidP="007A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7A71C0" w:rsidP="007A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917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1 17 16000 04 0000 180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 в части невыясненных поступлений, по которым не осуществлён возврат (уточнение) не позднее трёх лет со дня начисления на единый счёт бюджета городского округа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65EF7" w:rsidTr="001927B8"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26 149 986,8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25 964 118,0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99,3</w:t>
            </w:r>
          </w:p>
        </w:tc>
      </w:tr>
      <w:tr w:rsidR="00465EF7" w:rsidTr="001927B8">
        <w:trPr>
          <w:trHeight w:val="384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26 098 217,5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25 913 457,4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465EF7" w:rsidTr="001927B8">
        <w:trPr>
          <w:trHeight w:val="384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Дотации </w:t>
            </w:r>
            <w:r w:rsidR="00207D06">
              <w:rPr>
                <w:rFonts w:ascii="Times New Roman" w:hAnsi="Times New Roman" w:cs="Times New Roman"/>
                <w:color w:val="000000"/>
              </w:rPr>
              <w:t>бюджетам  бюджетной системы Рос</w:t>
            </w:r>
            <w:r w:rsidRPr="0094410C">
              <w:rPr>
                <w:rFonts w:ascii="Times New Roman" w:hAnsi="Times New Roman" w:cs="Times New Roman"/>
                <w:color w:val="000000"/>
              </w:rPr>
              <w:t xml:space="preserve">сийской Федерации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96 419,1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96 419,1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391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 xml:space="preserve">Субсидии </w:t>
            </w:r>
            <w:r w:rsidR="00207D06">
              <w:rPr>
                <w:rFonts w:ascii="Times New Roman" w:hAnsi="Times New Roman" w:cs="Times New Roman"/>
                <w:color w:val="000000"/>
              </w:rPr>
              <w:t>бюджетам  бюджетной системы Рос</w:t>
            </w:r>
            <w:r w:rsidRPr="0094410C">
              <w:rPr>
                <w:rFonts w:ascii="Times New Roman" w:hAnsi="Times New Roman" w:cs="Times New Roman"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13 368 551,7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13 225 020,9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465EF7" w:rsidTr="001927B8"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12 360 107,2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12 320 055,9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465EF7" w:rsidTr="001927B8">
        <w:trPr>
          <w:trHeight w:val="18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273 139,5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271 961,5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465EF7" w:rsidTr="001927B8">
        <w:trPr>
          <w:trHeight w:val="365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2 07 04050 04 0000 150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465EF7" w:rsidTr="001927B8">
        <w:trPr>
          <w:trHeight w:val="1159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2 18 00000 04 0000 150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218 287,1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219 441,1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A71C0" w:rsidRDefault="007A7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100,5</w:t>
            </w:r>
          </w:p>
        </w:tc>
      </w:tr>
      <w:tr w:rsidR="00465EF7" w:rsidTr="001927B8">
        <w:trPr>
          <w:trHeight w:val="732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544967">
            <w:pPr>
              <w:autoSpaceDE w:val="0"/>
              <w:autoSpaceDN w:val="0"/>
              <w:adjustRightInd w:val="0"/>
              <w:spacing w:after="0" w:line="240" w:lineRule="auto"/>
              <w:ind w:left="-120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lastRenderedPageBreak/>
              <w:t>2 19 00000 04 0000 150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2CEC" w:rsidRPr="0094410C" w:rsidRDefault="00D52CEC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-169 328,8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-171 591,5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410C">
              <w:rPr>
                <w:rFonts w:ascii="Times New Roman" w:hAnsi="Times New Roman" w:cs="Times New Roman"/>
                <w:color w:val="000000"/>
              </w:rPr>
              <w:t>101,3</w:t>
            </w:r>
          </w:p>
        </w:tc>
      </w:tr>
      <w:tr w:rsidR="00465EF7" w:rsidTr="001927B8">
        <w:trPr>
          <w:trHeight w:val="218"/>
        </w:trPr>
        <w:tc>
          <w:tcPr>
            <w:tcW w:w="24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52CEC" w:rsidRPr="0094410C" w:rsidRDefault="00207D06" w:rsidP="00207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</w:t>
            </w:r>
            <w:r w:rsidR="00D52CEC"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ДОХОДОВ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49 270 530,7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51 597 921,3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EC" w:rsidRPr="0094410C" w:rsidRDefault="00D52C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10C">
              <w:rPr>
                <w:rFonts w:ascii="Times New Roman" w:hAnsi="Times New Roman" w:cs="Times New Roman"/>
                <w:b/>
                <w:bCs/>
                <w:color w:val="000000"/>
              </w:rPr>
              <w:t>104,7</w:t>
            </w:r>
          </w:p>
        </w:tc>
      </w:tr>
    </w:tbl>
    <w:p w:rsidR="00D52CEC" w:rsidRDefault="00D52CEC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16" w:rsidRPr="00665A8A" w:rsidRDefault="00152716" w:rsidP="00465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716">
        <w:rPr>
          <w:rFonts w:ascii="Times New Roman" w:hAnsi="Times New Roman" w:cs="Times New Roman"/>
          <w:sz w:val="28"/>
          <w:szCs w:val="28"/>
        </w:rPr>
        <w:t>*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подвидам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входящим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716">
        <w:rPr>
          <w:rFonts w:ascii="Times New Roman" w:hAnsi="Times New Roman" w:cs="Times New Roman"/>
          <w:sz w:val="28"/>
          <w:szCs w:val="28"/>
        </w:rPr>
        <w:t>группировочный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зачисляемым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Федерации</w:t>
      </w:r>
    </w:p>
    <w:sectPr w:rsidR="00152716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2B" w:rsidRDefault="00073C2B" w:rsidP="00DB29C6">
      <w:pPr>
        <w:spacing w:after="0" w:line="240" w:lineRule="auto"/>
      </w:pPr>
      <w:r>
        <w:separator/>
      </w:r>
    </w:p>
  </w:endnote>
  <w:endnote w:type="continuationSeparator" w:id="0">
    <w:p w:rsidR="00073C2B" w:rsidRDefault="00073C2B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2B" w:rsidRDefault="00073C2B" w:rsidP="00DB29C6">
      <w:pPr>
        <w:spacing w:after="0" w:line="240" w:lineRule="auto"/>
      </w:pPr>
      <w:r>
        <w:separator/>
      </w:r>
    </w:p>
  </w:footnote>
  <w:footnote w:type="continuationSeparator" w:id="0">
    <w:p w:rsidR="00073C2B" w:rsidRDefault="00073C2B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EC2" w:rsidRPr="006924F7" w:rsidRDefault="00425EC2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1927B8">
          <w:rPr>
            <w:rFonts w:ascii="Times New Roman" w:hAnsi="Times New Roman" w:cs="Times New Roman"/>
            <w:noProof/>
            <w:sz w:val="27"/>
            <w:szCs w:val="27"/>
          </w:rPr>
          <w:t>4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425EC2" w:rsidRDefault="00425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35EA2"/>
    <w:rsid w:val="00065EEA"/>
    <w:rsid w:val="00073C2B"/>
    <w:rsid w:val="000C7372"/>
    <w:rsid w:val="00112F4D"/>
    <w:rsid w:val="001166F1"/>
    <w:rsid w:val="00152716"/>
    <w:rsid w:val="00157302"/>
    <w:rsid w:val="001927B8"/>
    <w:rsid w:val="001A2D18"/>
    <w:rsid w:val="001E3D37"/>
    <w:rsid w:val="001F0A3C"/>
    <w:rsid w:val="00207D06"/>
    <w:rsid w:val="0022414C"/>
    <w:rsid w:val="002C6AEB"/>
    <w:rsid w:val="003662BB"/>
    <w:rsid w:val="00386978"/>
    <w:rsid w:val="004139D7"/>
    <w:rsid w:val="00425EC2"/>
    <w:rsid w:val="00437739"/>
    <w:rsid w:val="00465EF7"/>
    <w:rsid w:val="004D142D"/>
    <w:rsid w:val="004F4D53"/>
    <w:rsid w:val="005303AA"/>
    <w:rsid w:val="00544967"/>
    <w:rsid w:val="00567182"/>
    <w:rsid w:val="005C39FA"/>
    <w:rsid w:val="005F45CE"/>
    <w:rsid w:val="00630C63"/>
    <w:rsid w:val="00665A8A"/>
    <w:rsid w:val="00665BD9"/>
    <w:rsid w:val="006924F7"/>
    <w:rsid w:val="006973ED"/>
    <w:rsid w:val="007240CA"/>
    <w:rsid w:val="007A71C0"/>
    <w:rsid w:val="007B2D59"/>
    <w:rsid w:val="0081617C"/>
    <w:rsid w:val="00831941"/>
    <w:rsid w:val="008D5446"/>
    <w:rsid w:val="00941DD5"/>
    <w:rsid w:val="0094410C"/>
    <w:rsid w:val="00950FA8"/>
    <w:rsid w:val="009A5BC8"/>
    <w:rsid w:val="009F6BF7"/>
    <w:rsid w:val="00A00BFC"/>
    <w:rsid w:val="00A84BD0"/>
    <w:rsid w:val="00B647F9"/>
    <w:rsid w:val="00BE200E"/>
    <w:rsid w:val="00BF2BE7"/>
    <w:rsid w:val="00C10305"/>
    <w:rsid w:val="00C471AC"/>
    <w:rsid w:val="00C54CA6"/>
    <w:rsid w:val="00C83820"/>
    <w:rsid w:val="00CC0890"/>
    <w:rsid w:val="00CE48A8"/>
    <w:rsid w:val="00D26701"/>
    <w:rsid w:val="00D52CEC"/>
    <w:rsid w:val="00D63859"/>
    <w:rsid w:val="00DA31FB"/>
    <w:rsid w:val="00DB29C6"/>
    <w:rsid w:val="00DD669D"/>
    <w:rsid w:val="00DE1603"/>
    <w:rsid w:val="00DF24D9"/>
    <w:rsid w:val="00E37604"/>
    <w:rsid w:val="00E5219B"/>
    <w:rsid w:val="00F71718"/>
    <w:rsid w:val="00F72B55"/>
    <w:rsid w:val="00FB4232"/>
    <w:rsid w:val="00FC362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C1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Кужель Евгения Николаевна</cp:lastModifiedBy>
  <cp:revision>50</cp:revision>
  <cp:lastPrinted>2023-03-14T07:24:00Z</cp:lastPrinted>
  <dcterms:created xsi:type="dcterms:W3CDTF">2022-03-14T07:15:00Z</dcterms:created>
  <dcterms:modified xsi:type="dcterms:W3CDTF">2023-05-31T07:08:00Z</dcterms:modified>
</cp:coreProperties>
</file>