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0B" w:rsidRDefault="00A34102" w:rsidP="008B3973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4067AF">
        <w:rPr>
          <w:sz w:val="28"/>
          <w:szCs w:val="28"/>
        </w:rPr>
        <w:t xml:space="preserve">Приложение № </w:t>
      </w:r>
      <w:r w:rsidRPr="004067AF">
        <w:rPr>
          <w:sz w:val="28"/>
          <w:szCs w:val="28"/>
        </w:rPr>
        <w:fldChar w:fldCharType="begin" w:fldLock="1"/>
      </w:r>
      <w:r w:rsidRPr="004067AF">
        <w:rPr>
          <w:sz w:val="28"/>
          <w:szCs w:val="28"/>
        </w:rPr>
        <w:instrText xml:space="preserve"> REF _ref_1-2d9ccee8c6f843 \h \n \! </w:instrText>
      </w:r>
      <w:r w:rsidR="004067AF" w:rsidRPr="004067AF">
        <w:rPr>
          <w:sz w:val="28"/>
          <w:szCs w:val="28"/>
        </w:rPr>
        <w:instrText xml:space="preserve"> \* MERGEFORMAT </w:instrText>
      </w:r>
      <w:r w:rsidRPr="004067AF">
        <w:rPr>
          <w:sz w:val="28"/>
          <w:szCs w:val="28"/>
        </w:rPr>
      </w:r>
      <w:r w:rsidRPr="004067AF">
        <w:rPr>
          <w:sz w:val="28"/>
          <w:szCs w:val="28"/>
        </w:rPr>
        <w:fldChar w:fldCharType="separate"/>
      </w:r>
      <w:r w:rsidRPr="004067AF">
        <w:rPr>
          <w:sz w:val="28"/>
          <w:szCs w:val="28"/>
        </w:rPr>
        <w:t>9</w:t>
      </w:r>
      <w:r w:rsidRPr="004067AF">
        <w:rPr>
          <w:sz w:val="28"/>
          <w:szCs w:val="28"/>
        </w:rPr>
        <w:fldChar w:fldCharType="end"/>
      </w:r>
      <w:r w:rsidRPr="004067AF">
        <w:rPr>
          <w:sz w:val="28"/>
          <w:szCs w:val="28"/>
        </w:rPr>
        <w:br/>
        <w:t>к Учетной политике</w:t>
      </w:r>
      <w:r w:rsidRPr="004067AF">
        <w:rPr>
          <w:sz w:val="28"/>
          <w:szCs w:val="28"/>
        </w:rPr>
        <w:br/>
        <w:t>для целей бюджетного учета</w:t>
      </w:r>
    </w:p>
    <w:p w:rsidR="006D070B" w:rsidRPr="004067AF" w:rsidRDefault="00A34102" w:rsidP="008B3973">
      <w:pPr>
        <w:pStyle w:val="a4"/>
        <w:rPr>
          <w:szCs w:val="28"/>
        </w:rPr>
      </w:pPr>
      <w:bookmarkStart w:id="1" w:name="_docStart_11"/>
      <w:bookmarkStart w:id="2" w:name="_title_11"/>
      <w:bookmarkStart w:id="3" w:name="_ref_1-2d9ccee8c6f843"/>
      <w:bookmarkEnd w:id="1"/>
      <w:r w:rsidRPr="004067AF">
        <w:rPr>
          <w:szCs w:val="28"/>
        </w:rPr>
        <w:t>Порядок передачи документов бухгалтерского учета и дел при смене руководителя, главного бухгалтера</w:t>
      </w:r>
      <w:bookmarkEnd w:id="2"/>
      <w:bookmarkEnd w:id="3"/>
    </w:p>
    <w:p w:rsidR="006D070B" w:rsidRPr="004067AF" w:rsidRDefault="00A34102" w:rsidP="008B3973">
      <w:pPr>
        <w:pStyle w:val="heading1normal"/>
        <w:numPr>
          <w:ilvl w:val="0"/>
          <w:numId w:val="27"/>
        </w:numPr>
        <w:spacing w:line="240" w:lineRule="auto"/>
        <w:contextualSpacing/>
        <w:jc w:val="center"/>
        <w:rPr>
          <w:sz w:val="28"/>
          <w:szCs w:val="28"/>
        </w:rPr>
      </w:pPr>
      <w:bookmarkStart w:id="4" w:name="_ref_1-2bafcec354c74f"/>
      <w:r w:rsidRPr="004067AF">
        <w:rPr>
          <w:b/>
          <w:sz w:val="28"/>
          <w:szCs w:val="28"/>
        </w:rPr>
        <w:t>Организация передачи документов и дел</w:t>
      </w:r>
      <w:bookmarkEnd w:id="4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5" w:name="_ref_1-654d3ad4836b42"/>
      <w:r w:rsidRPr="004067AF">
        <w:rPr>
          <w:sz w:val="28"/>
          <w:szCs w:val="28"/>
        </w:rPr>
        <w:t>Основанием для передачи документов и дел является прекращение полномочий руководителя,</w:t>
      </w:r>
      <w:r w:rsidR="0053039C">
        <w:rPr>
          <w:sz w:val="28"/>
          <w:szCs w:val="28"/>
        </w:rPr>
        <w:t xml:space="preserve"> приказ</w:t>
      </w:r>
      <w:r w:rsidRPr="004067AF">
        <w:rPr>
          <w:sz w:val="28"/>
          <w:szCs w:val="28"/>
        </w:rPr>
        <w:t xml:space="preserve"> об освобождении от должности </w:t>
      </w:r>
      <w:r w:rsidR="0053039C">
        <w:rPr>
          <w:sz w:val="28"/>
          <w:szCs w:val="28"/>
        </w:rPr>
        <w:t>начальника отдела учёта и отчётности (</w:t>
      </w:r>
      <w:r w:rsidRPr="004067AF">
        <w:rPr>
          <w:sz w:val="28"/>
          <w:szCs w:val="28"/>
        </w:rPr>
        <w:t>главного бухгалтера</w:t>
      </w:r>
      <w:r w:rsidR="0053039C">
        <w:rPr>
          <w:sz w:val="28"/>
          <w:szCs w:val="28"/>
        </w:rPr>
        <w:t>)</w:t>
      </w:r>
      <w:r w:rsidRPr="004067AF">
        <w:rPr>
          <w:sz w:val="28"/>
          <w:szCs w:val="28"/>
        </w:rPr>
        <w:t>.</w:t>
      </w:r>
      <w:bookmarkEnd w:id="5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6" w:name="_ref_1-d96fa69feffd47"/>
      <w:r w:rsidRPr="004067AF">
        <w:rPr>
          <w:sz w:val="28"/>
          <w:szCs w:val="28"/>
        </w:rPr>
        <w:t>При возникновении основания,</w:t>
      </w:r>
      <w:r w:rsidR="0053039C">
        <w:rPr>
          <w:sz w:val="28"/>
          <w:szCs w:val="28"/>
        </w:rPr>
        <w:t xml:space="preserve"> названного в п. 1.1, издается </w:t>
      </w:r>
      <w:r w:rsidRPr="004067AF">
        <w:rPr>
          <w:sz w:val="28"/>
          <w:szCs w:val="28"/>
        </w:rPr>
        <w:t>приказ  о передаче документов и дел. В нем указываются:</w:t>
      </w:r>
      <w:bookmarkEnd w:id="6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а) лицо, передающее документы и дела;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б) лицо, которому передаются документы и дела;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в) дата передачи документов и дел и время начала и предельный срок такой передачи;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г) состав комиссии, создаваемой для передачи документов и дел (далее - комиссия);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7" w:name="_ref_1-ace282f397fe41"/>
      <w:r w:rsidRPr="004067AF">
        <w:rPr>
          <w:sz w:val="28"/>
          <w:szCs w:val="28"/>
        </w:rPr>
        <w:t>На время участия в работе комиссии ее члены освобождаются от исполнения своих непосредственных должностных обязанностей, ес</w:t>
      </w:r>
      <w:r w:rsidR="0053039C">
        <w:rPr>
          <w:sz w:val="28"/>
          <w:szCs w:val="28"/>
        </w:rPr>
        <w:t xml:space="preserve">ли иное не указано в приказе </w:t>
      </w:r>
      <w:r w:rsidRPr="004067AF">
        <w:rPr>
          <w:sz w:val="28"/>
          <w:szCs w:val="28"/>
        </w:rPr>
        <w:t>о передаче документов и дел.</w:t>
      </w:r>
      <w:bookmarkEnd w:id="7"/>
    </w:p>
    <w:p w:rsidR="006D070B" w:rsidRPr="004067AF" w:rsidRDefault="00A34102" w:rsidP="008B3973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8" w:name="_ref_1-8bec896cc1fc43"/>
      <w:r w:rsidRPr="004067AF">
        <w:rPr>
          <w:b/>
          <w:sz w:val="28"/>
          <w:szCs w:val="28"/>
        </w:rPr>
        <w:t>Порядок передачи документов и дел</w:t>
      </w:r>
      <w:bookmarkEnd w:id="8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9" w:name="_ref_1-f8f712edbc0d4e"/>
      <w:r w:rsidRPr="004067AF">
        <w:rPr>
          <w:sz w:val="28"/>
          <w:szCs w:val="28"/>
        </w:rPr>
        <w:t>Передача документов и дел начинается с проведения инвентаризации.</w:t>
      </w:r>
      <w:bookmarkEnd w:id="9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0" w:name="_ref_1-ab7dc2730a5644"/>
      <w:r w:rsidRPr="004067AF">
        <w:rPr>
          <w:sz w:val="28"/>
          <w:szCs w:val="28"/>
        </w:rPr>
        <w:t>Инвентаризации подлежит все имущество, которое закреплено за лицом, передающим дела и документы.</w:t>
      </w:r>
      <w:bookmarkEnd w:id="10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1" w:name="_ref_1-49ce029fa9d84f"/>
      <w:r w:rsidRPr="004067AF">
        <w:rPr>
          <w:sz w:val="28"/>
          <w:szCs w:val="28"/>
        </w:rP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в </w:t>
      </w:r>
      <w:r w:rsidR="00233230">
        <w:rPr>
          <w:sz w:val="28"/>
          <w:szCs w:val="28"/>
        </w:rPr>
        <w:t>приказе директора департамента</w:t>
      </w:r>
      <w:r w:rsidRPr="004067AF">
        <w:rPr>
          <w:sz w:val="28"/>
          <w:szCs w:val="28"/>
        </w:rPr>
        <w:t>.</w:t>
      </w:r>
      <w:bookmarkEnd w:id="11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2" w:name="_ref_1-26bdc5890a1f4f"/>
      <w:r w:rsidRPr="004067AF">
        <w:rPr>
          <w:sz w:val="28"/>
          <w:szCs w:val="28"/>
        </w:rPr>
        <w:t>Непосредственно при передаче дел и документов осуществляются следующие действия:</w:t>
      </w:r>
      <w:bookmarkEnd w:id="12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учредительные, регистрационные и иные документы;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лицензии, свидетельства, патенты и пр.;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документы учетной политики;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бюджетную и налоговую отчетность;</w:t>
      </w:r>
    </w:p>
    <w:p w:rsidR="006D070B" w:rsidRPr="004067AF" w:rsidRDefault="0053039C" w:rsidP="008B397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A34102" w:rsidRPr="004067AF">
        <w:rPr>
          <w:sz w:val="28"/>
          <w:szCs w:val="28"/>
        </w:rPr>
        <w:t>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lastRenderedPageBreak/>
        <w:t>- акты ревизий и проверок;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план-график закупок;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бланки строгой отчетности;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материалы о недостачах и хищениях, переданные и не переданные в правоохранительные органы;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регистры бухгалтерского учета: книги, оборотные ведомости, карточки, журналы операций и пр.;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регистры налогового учета;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договоры с контрагентами;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акты сверки расчетов с налоговыми органами, контрагентами;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первичные (сводные) учетные документы;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книгу покупок, книгу продаж, журналы регистрации счетов-фактур;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иные документы;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3" w:name="_ref_1-23840be19d5245"/>
      <w:r w:rsidRPr="004067AF">
        <w:rPr>
          <w:sz w:val="28"/>
          <w:szCs w:val="28"/>
        </w:rPr>
        <w:t>По результатам передачи дел и документов составляется акт по форме, приведенной в приложении к настоящему Порядку.</w:t>
      </w:r>
      <w:bookmarkEnd w:id="13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4" w:name="_ref_1-988f72eb4f2c41"/>
      <w:r w:rsidRPr="004067AF">
        <w:rPr>
          <w:sz w:val="28"/>
          <w:szCs w:val="28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4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5" w:name="_ref_1-a6d9ee69aaf542"/>
      <w:r w:rsidRPr="004067AF">
        <w:rPr>
          <w:sz w:val="28"/>
          <w:szCs w:val="28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5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6" w:name="_ref_1-d0a0f032fd3649"/>
      <w:r w:rsidRPr="004067AF">
        <w:rPr>
          <w:sz w:val="28"/>
          <w:szCs w:val="28"/>
        </w:rPr>
        <w:lastRenderedPageBreak/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6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7" w:name="_ref_1-85034b7750bd4d"/>
      <w:r w:rsidRPr="004067AF">
        <w:rPr>
          <w:sz w:val="28"/>
          <w:szCs w:val="28"/>
        </w:rPr>
        <w:t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17"/>
    </w:p>
    <w:p w:rsidR="000C08EC" w:rsidRDefault="000C08EC" w:rsidP="008B3973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</w:p>
    <w:p w:rsidR="006D070B" w:rsidRPr="004067AF" w:rsidRDefault="00A34102" w:rsidP="008B3973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r w:rsidRPr="004067AF">
        <w:rPr>
          <w:sz w:val="28"/>
          <w:szCs w:val="28"/>
        </w:rPr>
        <w:t>Приложение к Порядку передачи документов бухгалтерского учета и дел</w:t>
      </w:r>
    </w:p>
    <w:p w:rsidR="000C08EC" w:rsidRDefault="00A34102" w:rsidP="008B3973">
      <w:pPr>
        <w:spacing w:line="240" w:lineRule="auto"/>
        <w:contextualSpacing/>
        <w:jc w:val="center"/>
        <w:rPr>
          <w:sz w:val="28"/>
          <w:szCs w:val="28"/>
        </w:rPr>
      </w:pPr>
      <w:r w:rsidRPr="004067AF">
        <w:rPr>
          <w:sz w:val="28"/>
          <w:szCs w:val="28"/>
        </w:rPr>
        <w:t>     </w:t>
      </w:r>
    </w:p>
    <w:p w:rsidR="006D070B" w:rsidRPr="004067AF" w:rsidRDefault="00A34102" w:rsidP="008B3973">
      <w:pPr>
        <w:spacing w:line="240" w:lineRule="auto"/>
        <w:contextualSpacing/>
        <w:jc w:val="center"/>
        <w:rPr>
          <w:sz w:val="28"/>
          <w:szCs w:val="28"/>
        </w:rPr>
      </w:pPr>
      <w:r w:rsidRPr="004067AF">
        <w:rPr>
          <w:sz w:val="28"/>
          <w:szCs w:val="28"/>
        </w:rPr>
        <w:t xml:space="preserve"> (наименование организации)      </w:t>
      </w:r>
    </w:p>
    <w:p w:rsidR="000C08EC" w:rsidRDefault="000C08EC" w:rsidP="008B3973">
      <w:pPr>
        <w:spacing w:line="240" w:lineRule="auto"/>
        <w:contextualSpacing/>
        <w:jc w:val="center"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jc w:val="center"/>
        <w:rPr>
          <w:sz w:val="28"/>
          <w:szCs w:val="28"/>
        </w:rPr>
      </w:pPr>
      <w:r w:rsidRPr="004067AF">
        <w:rPr>
          <w:sz w:val="28"/>
          <w:szCs w:val="28"/>
        </w:rPr>
        <w:t>АКТ</w:t>
      </w:r>
    </w:p>
    <w:p w:rsidR="006D070B" w:rsidRPr="004067AF" w:rsidRDefault="00A34102" w:rsidP="008B3973">
      <w:pPr>
        <w:spacing w:line="240" w:lineRule="auto"/>
        <w:contextualSpacing/>
        <w:jc w:val="center"/>
        <w:rPr>
          <w:sz w:val="28"/>
          <w:szCs w:val="28"/>
        </w:rPr>
      </w:pPr>
      <w:r w:rsidRPr="004067AF">
        <w:rPr>
          <w:sz w:val="28"/>
          <w:szCs w:val="28"/>
        </w:rPr>
        <w:t>приема-передачи документов и дел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56"/>
        <w:gridCol w:w="3500"/>
      </w:tblGrid>
      <w:tr w:rsidR="004067AF" w:rsidRPr="004067AF">
        <w:trPr>
          <w:jc w:val="center"/>
        </w:trPr>
        <w:tc>
          <w:tcPr>
            <w:tcW w:w="3250" w:type="pct"/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       (место подписания акта)        </w:t>
            </w:r>
          </w:p>
        </w:tc>
        <w:tc>
          <w:tcPr>
            <w:tcW w:w="1750" w:type="pct"/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"       "                       20       г.</w:t>
            </w:r>
          </w:p>
        </w:tc>
      </w:tr>
    </w:tbl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Мы, нижеподписавшиеся: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      (должность, Ф.И.О.)             - сдающий документы и дела,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      (должность, Ф.И.О.)             - принимающий документы и дела,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члены комиссии, созданной     (вид документа – приказ, распоряжение и т.п.)         (должность руководителя)     от                       №                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      (должность, Ф.И.О.)             - председатель комиссии,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      (должность, Ф.И.О.)             - член комиссии,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      (должность, Ф.И.О.)             - член комиссии,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представитель             (должность, Ф.И.О.)        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составили настоящий акт о том, что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(должность, фамилия, инициалы сдающего в творительном падеже)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(должность, фамилия, инициалы принимающего в дательном падеже)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переданы:</w:t>
      </w:r>
    </w:p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1. Следующие документы и сведения: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5239"/>
        <w:gridCol w:w="3368"/>
      </w:tblGrid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Описание переданных документов и сведений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Количество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</w:tbl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lastRenderedPageBreak/>
        <w:t>2. Следующая информация в электронном виде: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5239"/>
        <w:gridCol w:w="3368"/>
      </w:tblGrid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 xml:space="preserve">Описание переданной информации </w:t>
            </w:r>
          </w:p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в электронном виде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Количество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</w:tbl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3. Следующие электронные носители, необходимые для работы: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5239"/>
        <w:gridCol w:w="3368"/>
      </w:tblGrid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Описание электронных носителей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Количество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</w:tbl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4. Ключи от сейфов:  (точное описание сейфов и мест их расположения)    .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5. Следующие печати и штампы: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5239"/>
        <w:gridCol w:w="3368"/>
      </w:tblGrid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Описание печатей и штампов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Количество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</w:tbl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6. Следующие чековые книжки: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5239"/>
        <w:gridCol w:w="3368"/>
      </w:tblGrid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Наименование учреждения, выдавшего чековую книжку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b/>
                <w:sz w:val="28"/>
                <w:szCs w:val="28"/>
              </w:rPr>
              <w:t>Номера неиспользованных чеков в чековой книжке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1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2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3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4067AF" w:rsidRPr="004067AF">
        <w:tc>
          <w:tcPr>
            <w:tcW w:w="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…</w:t>
            </w:r>
          </w:p>
        </w:tc>
        <w:tc>
          <w:tcPr>
            <w:tcW w:w="2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D070B" w:rsidRPr="004067AF" w:rsidRDefault="00A34102" w:rsidP="008B3973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</w:tbl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6D070B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lastRenderedPageBreak/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  <w:r w:rsidR="000C08EC">
        <w:rPr>
          <w:sz w:val="28"/>
          <w:szCs w:val="28"/>
        </w:rPr>
        <w:t>…….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 xml:space="preserve">                                                                                      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Передающим лицом даны следующие пояснения:</w:t>
      </w:r>
    </w:p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Дополнения (примечания, рекомендации, предложения):</w:t>
      </w:r>
    </w:p>
    <w:p w:rsidR="000C08EC" w:rsidRDefault="000C08EC" w:rsidP="008B3973">
      <w:pPr>
        <w:spacing w:line="240" w:lineRule="auto"/>
        <w:contextualSpacing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Приложения к акту: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1.                                                                                                                                    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2.                                                                                                                                    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3.                                                                                                                                    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Подписи лиц, составивших акт: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Передал: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(должность)                 (подпись)               (фамилия, инициалы)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Принял: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(должность)                 (подпись)               (фамилия, инициалы)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Председатель комиссии: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(должность)                 (подпись)               (фамилия, инициалы)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Члены комиссии: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(должность)                 (подпись)               (фамилия, инициалы)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(должность)                 (подпись)               (фамилия, инициалы)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Представитель: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  (должность)                 (подпись)               (фамилия, инициалы)    </w:t>
      </w:r>
    </w:p>
    <w:p w:rsidR="000C08EC" w:rsidRDefault="000C08EC" w:rsidP="008B3973">
      <w:pPr>
        <w:spacing w:line="240" w:lineRule="auto"/>
        <w:contextualSpacing/>
        <w:jc w:val="center"/>
        <w:rPr>
          <w:sz w:val="28"/>
          <w:szCs w:val="28"/>
        </w:rPr>
      </w:pPr>
    </w:p>
    <w:p w:rsidR="000C08EC" w:rsidRDefault="000C08EC" w:rsidP="008B3973">
      <w:pPr>
        <w:spacing w:line="240" w:lineRule="auto"/>
        <w:contextualSpacing/>
        <w:jc w:val="center"/>
        <w:rPr>
          <w:sz w:val="28"/>
          <w:szCs w:val="28"/>
        </w:rPr>
      </w:pPr>
    </w:p>
    <w:p w:rsidR="006D070B" w:rsidRPr="004067AF" w:rsidRDefault="00A34102" w:rsidP="008B3973">
      <w:pPr>
        <w:spacing w:line="240" w:lineRule="auto"/>
        <w:contextualSpacing/>
        <w:jc w:val="center"/>
        <w:rPr>
          <w:sz w:val="28"/>
          <w:szCs w:val="28"/>
        </w:rPr>
      </w:pPr>
      <w:r w:rsidRPr="004067AF">
        <w:rPr>
          <w:sz w:val="28"/>
          <w:szCs w:val="28"/>
        </w:rPr>
        <w:t>Оборот последнего листа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В настоящем акте пронумеровано, прошнуровано и заверено печатью                      листов.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    (должность председателя комиссии)     </w:t>
      </w:r>
      <w:r w:rsidRPr="004067AF">
        <w:rPr>
          <w:i/>
          <w:sz w:val="28"/>
          <w:szCs w:val="28"/>
        </w:rPr>
        <w:t>        (подпись)           </w:t>
      </w:r>
      <w:r w:rsidRPr="004067AF">
        <w:rPr>
          <w:sz w:val="28"/>
          <w:szCs w:val="28"/>
        </w:rPr>
        <w:t>    (фамилия, инициалы)    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"        "                        20        г.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М.П.</w:t>
      </w:r>
      <w:bookmarkStart w:id="18" w:name="_docEnd_11"/>
      <w:bookmarkEnd w:id="18"/>
    </w:p>
    <w:p w:rsidR="001A5AFD" w:rsidRDefault="001A5AFD" w:rsidP="0083196A">
      <w:pPr>
        <w:keepNext/>
        <w:keepLines/>
        <w:spacing w:line="240" w:lineRule="auto"/>
        <w:ind w:firstLine="0"/>
        <w:contextualSpacing/>
        <w:jc w:val="left"/>
        <w:rPr>
          <w:sz w:val="28"/>
          <w:szCs w:val="28"/>
        </w:rPr>
      </w:pPr>
      <w:bookmarkStart w:id="19" w:name="_docEnd_16"/>
      <w:bookmarkEnd w:id="19"/>
    </w:p>
    <w:p w:rsidR="0083196A" w:rsidRDefault="0083196A" w:rsidP="0083196A">
      <w:pPr>
        <w:keepNext/>
        <w:keepLines/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83196A" w:rsidRDefault="0083196A" w:rsidP="00831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отдела учёта и</w:t>
      </w:r>
    </w:p>
    <w:p w:rsidR="0083196A" w:rsidRPr="00233230" w:rsidRDefault="0083196A" w:rsidP="00831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отчётности                                                                                      </w:t>
      </w:r>
      <w:r w:rsidR="00233230">
        <w:rPr>
          <w:sz w:val="28"/>
          <w:szCs w:val="28"/>
        </w:rPr>
        <w:t>Е.И.Грызлова</w:t>
      </w:r>
    </w:p>
    <w:p w:rsidR="0083196A" w:rsidRDefault="0083196A" w:rsidP="0083196A">
      <w:pPr>
        <w:rPr>
          <w:sz w:val="28"/>
          <w:szCs w:val="28"/>
        </w:rPr>
      </w:pPr>
    </w:p>
    <w:p w:rsidR="0083196A" w:rsidRPr="004067AF" w:rsidRDefault="0083196A" w:rsidP="0083196A">
      <w:pPr>
        <w:keepNext/>
        <w:keepLines/>
        <w:spacing w:line="240" w:lineRule="auto"/>
        <w:ind w:firstLine="0"/>
        <w:contextualSpacing/>
        <w:jc w:val="left"/>
        <w:rPr>
          <w:sz w:val="28"/>
          <w:szCs w:val="28"/>
        </w:rPr>
      </w:pPr>
    </w:p>
    <w:sectPr w:rsidR="0083196A" w:rsidRPr="004067AF">
      <w:footerReference w:type="default" r:id="rId8"/>
      <w:footerReference w:type="first" r:id="rId9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F1" w:rsidRDefault="00A735F1">
      <w:pPr>
        <w:spacing w:before="0" w:after="0" w:line="240" w:lineRule="auto"/>
      </w:pPr>
      <w:r>
        <w:separator/>
      </w:r>
    </w:p>
  </w:endnote>
  <w:endnote w:type="continuationSeparator" w:id="0">
    <w:p w:rsidR="00A735F1" w:rsidRDefault="00A735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9C" w:rsidRDefault="0053039C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502724">
      <w:rPr>
        <w:noProof/>
      </w:rPr>
      <w:t>2</w:t>
    </w:r>
    <w:r>
      <w:rPr>
        <w:noProof/>
      </w:rPr>
      <w:fldChar w:fldCharType="end"/>
    </w:r>
    <w:r>
      <w:t xml:space="preserve"> из </w:t>
    </w:r>
    <w:r w:rsidR="00A735F1">
      <w:fldChar w:fldCharType="begin"/>
    </w:r>
    <w:r w:rsidR="00A735F1">
      <w:instrText xml:space="preserve"> SECTIONPAGES </w:instrText>
    </w:r>
    <w:r w:rsidR="00A735F1">
      <w:fldChar w:fldCharType="separate"/>
    </w:r>
    <w:r w:rsidR="00502724">
      <w:rPr>
        <w:noProof/>
      </w:rPr>
      <w:t>5</w:t>
    </w:r>
    <w:r w:rsidR="00A735F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9C" w:rsidRDefault="0053039C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502724">
      <w:rPr>
        <w:noProof/>
      </w:rPr>
      <w:t>1</w:t>
    </w:r>
    <w:r>
      <w:rPr>
        <w:noProof/>
      </w:rPr>
      <w:fldChar w:fldCharType="end"/>
    </w:r>
    <w:r>
      <w:t xml:space="preserve"> из </w:t>
    </w:r>
    <w:r w:rsidR="00A735F1">
      <w:fldChar w:fldCharType="begin"/>
    </w:r>
    <w:r w:rsidR="00A735F1">
      <w:instrText xml:space="preserve"> SECTIONPAGES </w:instrText>
    </w:r>
    <w:r w:rsidR="00A735F1">
      <w:fldChar w:fldCharType="separate"/>
    </w:r>
    <w:r w:rsidR="00502724">
      <w:rPr>
        <w:noProof/>
      </w:rPr>
      <w:t>5</w:t>
    </w:r>
    <w:r w:rsidR="00A735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F1" w:rsidRDefault="00A735F1">
      <w:pPr>
        <w:spacing w:before="0" w:after="0" w:line="240" w:lineRule="auto"/>
      </w:pPr>
      <w:r>
        <w:separator/>
      </w:r>
    </w:p>
  </w:footnote>
  <w:footnote w:type="continuationSeparator" w:id="0">
    <w:p w:rsidR="00A735F1" w:rsidRDefault="00A735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993" w:firstLine="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0643C39"/>
    <w:multiLevelType w:val="hybridMultilevel"/>
    <w:tmpl w:val="1952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6A44"/>
    <w:multiLevelType w:val="multilevel"/>
    <w:tmpl w:val="F32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E62C0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5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6" w15:restartNumberingAfterBreak="0">
    <w:nsid w:val="5F586FC2"/>
    <w:multiLevelType w:val="hybridMultilevel"/>
    <w:tmpl w:val="280255E8"/>
    <w:lvl w:ilvl="0" w:tplc="83222A24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DA1419"/>
    <w:multiLevelType w:val="multilevel"/>
    <w:tmpl w:val="4FD4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12"/>
  </w:num>
  <w:num w:numId="37">
    <w:abstractNumId w:val="18"/>
  </w:num>
  <w:num w:numId="38">
    <w:abstractNumId w:val="1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D"/>
    <w:rsid w:val="00017A16"/>
    <w:rsid w:val="00061E37"/>
    <w:rsid w:val="000C08EC"/>
    <w:rsid w:val="00132785"/>
    <w:rsid w:val="00181D7A"/>
    <w:rsid w:val="001A5AFD"/>
    <w:rsid w:val="001D5799"/>
    <w:rsid w:val="00233230"/>
    <w:rsid w:val="00287372"/>
    <w:rsid w:val="002938D1"/>
    <w:rsid w:val="002B49BC"/>
    <w:rsid w:val="002C73CA"/>
    <w:rsid w:val="00355C45"/>
    <w:rsid w:val="003C2BE0"/>
    <w:rsid w:val="004067AF"/>
    <w:rsid w:val="00407A70"/>
    <w:rsid w:val="00497307"/>
    <w:rsid w:val="00502724"/>
    <w:rsid w:val="00527709"/>
    <w:rsid w:val="0053039C"/>
    <w:rsid w:val="0053409D"/>
    <w:rsid w:val="005513F9"/>
    <w:rsid w:val="005A6674"/>
    <w:rsid w:val="005C46F7"/>
    <w:rsid w:val="005D1143"/>
    <w:rsid w:val="006019D1"/>
    <w:rsid w:val="0067221F"/>
    <w:rsid w:val="006864E7"/>
    <w:rsid w:val="00693955"/>
    <w:rsid w:val="006D070B"/>
    <w:rsid w:val="00747F1D"/>
    <w:rsid w:val="007B32D3"/>
    <w:rsid w:val="00811025"/>
    <w:rsid w:val="00815FDB"/>
    <w:rsid w:val="0083196A"/>
    <w:rsid w:val="0083679B"/>
    <w:rsid w:val="0084494F"/>
    <w:rsid w:val="008947CA"/>
    <w:rsid w:val="008B3973"/>
    <w:rsid w:val="009338D3"/>
    <w:rsid w:val="0095058E"/>
    <w:rsid w:val="009E7529"/>
    <w:rsid w:val="009F6572"/>
    <w:rsid w:val="00A24566"/>
    <w:rsid w:val="00A34102"/>
    <w:rsid w:val="00A735F1"/>
    <w:rsid w:val="00AD69D0"/>
    <w:rsid w:val="00AE010F"/>
    <w:rsid w:val="00AE4243"/>
    <w:rsid w:val="00B241E2"/>
    <w:rsid w:val="00C00ABB"/>
    <w:rsid w:val="00C233CA"/>
    <w:rsid w:val="00CC0299"/>
    <w:rsid w:val="00D149F0"/>
    <w:rsid w:val="00DC30A1"/>
    <w:rsid w:val="00E13405"/>
    <w:rsid w:val="00E40262"/>
    <w:rsid w:val="00E8368C"/>
    <w:rsid w:val="00F04854"/>
    <w:rsid w:val="00F8669A"/>
    <w:rsid w:val="00FB499B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88487-92EF-4856-AC93-7ADA0E2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ody Text"/>
    <w:basedOn w:val="a"/>
    <w:link w:val="afe"/>
    <w:rsid w:val="00407A70"/>
    <w:pPr>
      <w:spacing w:before="0" w:after="0" w:line="240" w:lineRule="auto"/>
      <w:ind w:firstLine="0"/>
    </w:pPr>
    <w:rPr>
      <w:sz w:val="32"/>
      <w:szCs w:val="20"/>
    </w:rPr>
  </w:style>
  <w:style w:type="character" w:customStyle="1" w:styleId="afe">
    <w:name w:val="Основной текст Знак"/>
    <w:basedOn w:val="a0"/>
    <w:link w:val="afd"/>
    <w:rsid w:val="00407A70"/>
    <w:rPr>
      <w:sz w:val="32"/>
    </w:rPr>
  </w:style>
  <w:style w:type="character" w:customStyle="1" w:styleId="fill">
    <w:name w:val="fill"/>
    <w:rsid w:val="002B49BC"/>
    <w:rPr>
      <w:b/>
      <w:bCs/>
      <w:i/>
      <w:iCs/>
      <w:color w:val="FF0000"/>
    </w:rPr>
  </w:style>
  <w:style w:type="paragraph" w:styleId="aff">
    <w:name w:val="Balloon Text"/>
    <w:basedOn w:val="a"/>
    <w:link w:val="aff0"/>
    <w:uiPriority w:val="99"/>
    <w:semiHidden/>
    <w:unhideWhenUsed/>
    <w:rsid w:val="006939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9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E9BD-6B14-45BE-839C-D9DC2ABC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Рязанова</dc:creator>
  <cp:keywords/>
  <dc:description>Консультант Плюс - Конструктор Договоров</dc:description>
  <cp:lastModifiedBy>Грызлова Елена Ивановна</cp:lastModifiedBy>
  <cp:revision>2</cp:revision>
  <cp:lastPrinted>2021-12-15T14:11:00Z</cp:lastPrinted>
  <dcterms:created xsi:type="dcterms:W3CDTF">2024-05-02T10:49:00Z</dcterms:created>
  <dcterms:modified xsi:type="dcterms:W3CDTF">2024-05-02T10:49:00Z</dcterms:modified>
</cp:coreProperties>
</file>