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ind w:left="5954"/>
        <w:jc w:val="both"/>
        <w:rPr>
          <w:rFonts w:ascii="Times New Roman" w:hAnsi="Times New Roman"/>
          <w:b w:val="0"/>
          <w:sz w:val="28"/>
          <w:szCs w:val="24"/>
        </w:rPr>
        <w:outlineLvl w:val="1"/>
      </w:pPr>
      <w:r>
        <w:rPr>
          <w:rFonts w:ascii="Times New Roman" w:hAnsi="Times New Roman"/>
          <w:b w:val="0"/>
          <w:sz w:val="28"/>
          <w:szCs w:val="24"/>
        </w:rPr>
        <w:t xml:space="preserve">УТВЕРЖДАЮ</w:t>
        <w:tab/>
        <w:tab/>
        <w:tab/>
      </w:r>
      <w:r>
        <w:rPr>
          <w:rFonts w:ascii="Times New Roman" w:hAnsi="Times New Roman"/>
          <w:b w:val="0"/>
          <w:sz w:val="28"/>
          <w:szCs w:val="24"/>
        </w:rPr>
      </w:r>
      <w:r>
        <w:rPr>
          <w:rFonts w:ascii="Times New Roman" w:hAnsi="Times New Roman"/>
          <w:b w:val="0"/>
          <w:sz w:val="28"/>
          <w:szCs w:val="24"/>
        </w:rPr>
      </w:r>
    </w:p>
    <w:p>
      <w:pPr>
        <w:pStyle w:val="849"/>
        <w:ind w:left="5954"/>
        <w:jc w:val="both"/>
        <w:rPr>
          <w:rFonts w:ascii="Times New Roman" w:hAnsi="Times New Roman"/>
          <w:b w:val="0"/>
          <w:sz w:val="28"/>
          <w:szCs w:val="24"/>
        </w:rPr>
        <w:outlineLvl w:val="1"/>
      </w:pPr>
      <w:r>
        <w:rPr>
          <w:rFonts w:ascii="Times New Roman" w:hAnsi="Times New Roman"/>
          <w:b w:val="0"/>
          <w:sz w:val="28"/>
          <w:szCs w:val="24"/>
        </w:rPr>
        <w:t xml:space="preserve">д</w:t>
      </w:r>
      <w:r>
        <w:rPr>
          <w:rFonts w:ascii="Times New Roman" w:hAnsi="Times New Roman"/>
          <w:b w:val="0"/>
          <w:sz w:val="28"/>
          <w:szCs w:val="24"/>
        </w:rPr>
        <w:t xml:space="preserve">иректор</w:t>
      </w:r>
      <w:r>
        <w:rPr>
          <w:rFonts w:ascii="Times New Roman" w:hAnsi="Times New Roman"/>
          <w:b w:val="0"/>
          <w:sz w:val="28"/>
          <w:szCs w:val="24"/>
        </w:rPr>
        <w:t xml:space="preserve"> департамента </w:t>
      </w:r>
      <w:r>
        <w:rPr>
          <w:rFonts w:ascii="Times New Roman" w:hAnsi="Times New Roman"/>
          <w:b w:val="0"/>
          <w:sz w:val="28"/>
          <w:szCs w:val="24"/>
        </w:rPr>
      </w:r>
      <w:r>
        <w:rPr>
          <w:rFonts w:ascii="Times New Roman" w:hAnsi="Times New Roman"/>
          <w:b w:val="0"/>
          <w:sz w:val="28"/>
          <w:szCs w:val="24"/>
        </w:rPr>
      </w:r>
    </w:p>
    <w:p>
      <w:pPr>
        <w:pStyle w:val="849"/>
        <w:ind w:left="5954"/>
        <w:jc w:val="both"/>
        <w:rPr>
          <w:sz w:val="28"/>
        </w:rPr>
        <w:outlineLvl w:val="1"/>
      </w:pPr>
      <w:r>
        <w:rPr>
          <w:rFonts w:ascii="Times New Roman" w:hAnsi="Times New Roman"/>
          <w:b w:val="0"/>
          <w:sz w:val="28"/>
          <w:szCs w:val="24"/>
        </w:rPr>
        <w:t xml:space="preserve">строительства администрации </w:t>
      </w:r>
      <w:r>
        <w:rPr>
          <w:sz w:val="28"/>
        </w:rPr>
      </w:r>
      <w:r>
        <w:rPr>
          <w:sz w:val="28"/>
        </w:rPr>
      </w:r>
    </w:p>
    <w:p>
      <w:pPr>
        <w:pStyle w:val="849"/>
        <w:ind w:left="5954"/>
        <w:jc w:val="both"/>
        <w:rPr>
          <w:rFonts w:ascii="Times New Roman" w:hAnsi="Times New Roman"/>
          <w:b w:val="0"/>
          <w:sz w:val="28"/>
          <w:szCs w:val="24"/>
        </w:rPr>
        <w:outlineLvl w:val="1"/>
      </w:pPr>
      <w:r>
        <w:rPr>
          <w:rFonts w:ascii="Times New Roman" w:hAnsi="Times New Roman"/>
          <w:b w:val="0"/>
          <w:sz w:val="28"/>
          <w:szCs w:val="24"/>
        </w:rPr>
        <w:t xml:space="preserve">муниципального образования </w:t>
      </w:r>
      <w:r>
        <w:rPr>
          <w:rFonts w:ascii="Times New Roman" w:hAnsi="Times New Roman"/>
          <w:b w:val="0"/>
          <w:sz w:val="28"/>
          <w:szCs w:val="24"/>
        </w:rPr>
      </w:r>
      <w:r>
        <w:rPr>
          <w:rFonts w:ascii="Times New Roman" w:hAnsi="Times New Roman"/>
          <w:b w:val="0"/>
          <w:sz w:val="28"/>
          <w:szCs w:val="24"/>
        </w:rPr>
      </w:r>
    </w:p>
    <w:p>
      <w:pPr>
        <w:pStyle w:val="849"/>
        <w:ind w:left="5954"/>
        <w:jc w:val="both"/>
        <w:rPr>
          <w:sz w:val="28"/>
        </w:rPr>
        <w:outlineLvl w:val="1"/>
      </w:pPr>
      <w:r>
        <w:rPr>
          <w:rFonts w:ascii="Times New Roman" w:hAnsi="Times New Roman"/>
          <w:b w:val="0"/>
          <w:sz w:val="28"/>
          <w:szCs w:val="24"/>
        </w:rPr>
        <w:t xml:space="preserve">город Краснодар</w:t>
      </w:r>
      <w:r>
        <w:rPr>
          <w:sz w:val="28"/>
        </w:rPr>
      </w:r>
      <w:r>
        <w:rPr>
          <w:sz w:val="28"/>
        </w:rPr>
      </w:r>
    </w:p>
    <w:p>
      <w:pPr>
        <w:pStyle w:val="849"/>
        <w:ind w:left="5954"/>
        <w:jc w:val="both"/>
        <w:rPr>
          <w:rFonts w:ascii="Times New Roman" w:hAnsi="Times New Roman"/>
          <w:b w:val="0"/>
          <w:sz w:val="28"/>
          <w:szCs w:val="24"/>
        </w:rPr>
        <w:outlineLvl w:val="1"/>
      </w:pPr>
      <w:r>
        <w:rPr>
          <w:rFonts w:ascii="Times New Roman" w:hAnsi="Times New Roman"/>
          <w:b w:val="0"/>
          <w:sz w:val="28"/>
          <w:szCs w:val="24"/>
        </w:rPr>
      </w:r>
      <w:r>
        <w:rPr>
          <w:rFonts w:ascii="Times New Roman" w:hAnsi="Times New Roman"/>
          <w:b w:val="0"/>
          <w:sz w:val="28"/>
          <w:szCs w:val="24"/>
        </w:rPr>
      </w:r>
      <w:r>
        <w:rPr>
          <w:rFonts w:ascii="Times New Roman" w:hAnsi="Times New Roman"/>
          <w:b w:val="0"/>
          <w:sz w:val="28"/>
          <w:szCs w:val="24"/>
        </w:rPr>
      </w:r>
    </w:p>
    <w:p>
      <w:pPr>
        <w:pStyle w:val="849"/>
        <w:ind w:left="5954"/>
        <w:jc w:val="both"/>
        <w:rPr>
          <w:rFonts w:ascii="Times New Roman" w:hAnsi="Times New Roman" w:cs="Times New Roman"/>
          <w:b w:val="0"/>
          <w:sz w:val="28"/>
          <w:szCs w:val="24"/>
        </w:rPr>
        <w:outlineLvl w:val="1"/>
      </w:pPr>
      <w:r>
        <w:rPr>
          <w:rFonts w:ascii="Times New Roman" w:hAnsi="Times New Roman"/>
          <w:b w:val="0"/>
          <w:sz w:val="28"/>
          <w:szCs w:val="24"/>
        </w:rPr>
        <w:t xml:space="preserve">____________</w:t>
      </w:r>
      <w:r>
        <w:rPr>
          <w:rFonts w:ascii="Times New Roman" w:hAnsi="Times New Roman" w:eastAsia="Times New Roman" w:cs="Times New Roman"/>
          <w:b w:val="0"/>
          <w:sz w:val="28"/>
          <w:szCs w:val="24"/>
        </w:rPr>
        <w:t xml:space="preserve">И</w:t>
      </w:r>
      <w:r>
        <w:rPr>
          <w:rFonts w:ascii="Times New Roman" w:hAnsi="Times New Roman" w:eastAsia="Times New Roman" w:cs="Times New Roman"/>
          <w:b w:val="0"/>
          <w:sz w:val="28"/>
          <w:szCs w:val="24"/>
        </w:rPr>
        <w:t xml:space="preserve">.</w:t>
      </w:r>
      <w:r>
        <w:rPr>
          <w:rFonts w:ascii="Times New Roman" w:hAnsi="Times New Roman" w:eastAsia="Times New Roman" w:cs="Times New Roman"/>
          <w:b w:val="0"/>
          <w:sz w:val="28"/>
          <w:szCs w:val="24"/>
        </w:rPr>
        <w:t xml:space="preserve">М.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Горобец</w:t>
      </w:r>
      <w:r>
        <w:rPr>
          <w:rFonts w:ascii="Times New Roman" w:hAnsi="Times New Roman" w:cs="Times New Roman"/>
          <w:b w:val="0"/>
          <w:sz w:val="28"/>
          <w:szCs w:val="24"/>
        </w:rPr>
      </w:r>
      <w:r>
        <w:rPr>
          <w:rFonts w:ascii="Times New Roman" w:hAnsi="Times New Roman" w:cs="Times New Roman"/>
          <w:b w:val="0"/>
          <w:sz w:val="28"/>
          <w:szCs w:val="24"/>
        </w:rPr>
      </w:r>
    </w:p>
    <w:p>
      <w:pPr>
        <w:pStyle w:val="849"/>
        <w:jc w:val="both"/>
        <w:rPr>
          <w:rFonts w:ascii="Times New Roman" w:hAnsi="Times New Roman"/>
          <w:b w:val="0"/>
          <w:sz w:val="28"/>
          <w:szCs w:val="24"/>
        </w:rPr>
        <w:outlineLvl w:val="1"/>
      </w:pPr>
      <w:r>
        <w:rPr>
          <w:rFonts w:ascii="Times New Roman" w:hAnsi="Times New Roman"/>
          <w:b w:val="0"/>
          <w:sz w:val="28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 w:val="0"/>
          <w:sz w:val="28"/>
          <w:szCs w:val="24"/>
        </w:rPr>
      </w:r>
      <w:r>
        <w:rPr>
          <w:rFonts w:ascii="Times New Roman" w:hAnsi="Times New Roman"/>
          <w:b w:val="0"/>
          <w:sz w:val="28"/>
          <w:szCs w:val="24"/>
        </w:rPr>
      </w:r>
    </w:p>
    <w:p>
      <w:pPr>
        <w:pStyle w:val="849"/>
        <w:ind w:left="5954"/>
        <w:jc w:val="both"/>
        <w:outlineLvl w:val="1"/>
      </w:pPr>
      <w:r>
        <w:rPr>
          <w:rFonts w:ascii="Times New Roman" w:hAnsi="Times New Roman"/>
          <w:b w:val="0"/>
          <w:sz w:val="28"/>
          <w:szCs w:val="24"/>
        </w:rPr>
        <w:t xml:space="preserve">«______» ________2023</w:t>
      </w:r>
      <w:r>
        <w:rPr>
          <w:rFonts w:ascii="Times New Roman" w:hAnsi="Times New Roman"/>
          <w:b w:val="0"/>
          <w:sz w:val="28"/>
          <w:szCs w:val="24"/>
        </w:rPr>
        <w:t xml:space="preserve"> года</w:t>
      </w:r>
      <w:r/>
    </w:p>
    <w:p>
      <w:pPr>
        <w:pStyle w:val="849"/>
        <w:ind w:left="4860"/>
        <w:jc w:val="right"/>
        <w:spacing w:after="160"/>
        <w:rPr>
          <w:rFonts w:ascii="Times New Roman" w:hAnsi="Times New Roman"/>
          <w:b w:val="0"/>
          <w:sz w:val="24"/>
          <w:szCs w:val="24"/>
        </w:rPr>
        <w:outlineLvl w:val="1"/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49"/>
        <w:ind w:left="4860"/>
        <w:jc w:val="right"/>
        <w:spacing w:after="160"/>
        <w:rPr>
          <w:rFonts w:ascii="Times New Roman" w:hAnsi="Times New Roman"/>
          <w:b w:val="0"/>
          <w:sz w:val="24"/>
          <w:szCs w:val="24"/>
        </w:rPr>
        <w:outlineLvl w:val="1"/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3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ПРОГРАММА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ПРОФИЛАКТИКИ РИСКОВ ПРИЧИ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НЕНИЯ ВРЕДА (УЩЕРБА) ОХРАНЯЕМЫМ ЗАКОНОМ ЦЕННОСТЯМ ПО МУНИЦИПАЛЬНОМУ КОНТРОЛЮ ЗА СОБЛЮДЕНИЕМ ОБЯЗАТЕЛЬНЫХ ТРЕБОВАНИЙ В СФЕРЕ БЛАГОУСТРОЙСТВА НА ТЕРРИТОРИИ МУНИЦИПАЛЬНОГО ОБРАЗОВАНИЯ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ГОРОД КРАСНОДАР В РАМКАХ ОСУЩЕСТВЛЕНИЯ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МУНИЦИПАЛЬНОГО КОНТРОЛЯ ДЕПАРТАМЕНТОМ СТРОИТЕЛЬСТВА АДМИНИСТРАЦИИ МУНИЦИПАЛЬНОГО ОБРАЗОВАНИЯ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ГОРОД КРАСНОДАР НА 2024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  <w:tab/>
      </w:r>
      <w:r>
        <w:rPr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jc w:val="center"/>
        <w:spacing w:line="276" w:lineRule="auto"/>
        <w:rPr>
          <w:rFonts w:ascii="Times New Roman" w:hAnsi="Times New Roman"/>
          <w:b/>
          <w:bCs/>
          <w:sz w:val="26"/>
          <w:szCs w:val="26"/>
          <w:lang w:val="ru-RU"/>
        </w:rPr>
        <w:outlineLvl w:val="1"/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843"/>
        <w:jc w:val="center"/>
        <w:spacing w:line="276" w:lineRule="auto"/>
        <w:rPr>
          <w:rFonts w:ascii="Times New Roman" w:hAnsi="Times New Roman"/>
          <w:b/>
          <w:bCs/>
          <w:sz w:val="26"/>
          <w:szCs w:val="26"/>
          <w:lang w:val="ru-RU"/>
        </w:rPr>
        <w:outlineLvl w:val="1"/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850"/>
        <w:ind w:firstLine="720"/>
        <w:jc w:val="both"/>
        <w:spacing w:line="276" w:lineRule="auto"/>
        <w:widowControl w:val="off"/>
        <w:rPr>
          <w:rFonts w:eastAsia="Calibri"/>
          <w:sz w:val="28"/>
          <w:szCs w:val="26"/>
        </w:rPr>
        <w:outlineLvl w:val="1"/>
      </w:pPr>
      <w:r>
        <w:rPr>
          <w:rFonts w:eastAsia="Calibri"/>
          <w:sz w:val="28"/>
          <w:szCs w:val="26"/>
          <w:lang w:eastAsia="en-US"/>
        </w:rPr>
        <w:t xml:space="preserve">Настоящая программа разработана в соответствии со</w:t>
      </w:r>
      <w:r>
        <w:rPr>
          <w:rFonts w:eastAsia="Calibri"/>
          <w:color w:val="0000ff"/>
          <w:sz w:val="28"/>
          <w:szCs w:val="26"/>
          <w:lang w:eastAsia="en-US"/>
        </w:rPr>
        <w:t xml:space="preserve"> </w:t>
      </w:r>
      <w:r>
        <w:rPr>
          <w:rFonts w:eastAsia="Calibri"/>
          <w:color w:val="000000"/>
          <w:sz w:val="28"/>
          <w:szCs w:val="26"/>
          <w:lang w:eastAsia="en-US"/>
        </w:rPr>
        <w:t xml:space="preserve">статьей 44</w:t>
      </w:r>
      <w:r>
        <w:rPr>
          <w:rFonts w:eastAsia="Calibri"/>
          <w:sz w:val="28"/>
          <w:szCs w:val="26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</w:t>
      </w:r>
      <w:r>
        <w:rPr>
          <w:rFonts w:eastAsia="Calibri"/>
          <w:sz w:val="28"/>
          <w:szCs w:val="26"/>
          <w:lang w:eastAsia="en-US"/>
        </w:rPr>
        <w:t xml:space="preserve"> (далее – 248-ФЗ)</w:t>
      </w:r>
      <w:r>
        <w:rPr>
          <w:rFonts w:eastAsia="Calibri"/>
          <w:sz w:val="28"/>
          <w:szCs w:val="26"/>
          <w:lang w:eastAsia="en-US"/>
        </w:rPr>
        <w:t xml:space="preserve">, </w:t>
      </w:r>
      <w:r>
        <w:rPr>
          <w:rFonts w:eastAsia="Calibri"/>
          <w:color w:val="000000"/>
          <w:sz w:val="28"/>
          <w:szCs w:val="26"/>
          <w:lang w:eastAsia="en-US"/>
        </w:rPr>
        <w:t xml:space="preserve">постановлением</w:t>
      </w:r>
      <w:r>
        <w:rPr>
          <w:rFonts w:eastAsia="Calibri"/>
          <w:sz w:val="28"/>
          <w:szCs w:val="26"/>
          <w:lang w:eastAsia="en-US"/>
        </w:rPr>
        <w:t xml:space="preserve"> Правительства Российской Федерации от            25 июня 2021 г. № 990 «Об утверждении Правил разработки и утверждения контрольными (надзорными) органами программы про</w:t>
      </w:r>
      <w:r>
        <w:rPr>
          <w:rFonts w:eastAsia="Calibri"/>
          <w:sz w:val="28"/>
          <w:szCs w:val="26"/>
          <w:lang w:eastAsia="en-US"/>
        </w:rPr>
        <w:t xml:space="preserve">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  <w:r>
        <w:rPr>
          <w:rFonts w:eastAsia="Calibri"/>
          <w:sz w:val="28"/>
          <w:szCs w:val="26"/>
        </w:rPr>
      </w:r>
      <w:r>
        <w:rPr>
          <w:rFonts w:eastAsia="Calibri"/>
          <w:sz w:val="28"/>
          <w:szCs w:val="26"/>
        </w:rPr>
      </w:r>
    </w:p>
    <w:p>
      <w:pPr>
        <w:pStyle w:val="850"/>
        <w:ind w:firstLine="720"/>
        <w:jc w:val="center"/>
        <w:spacing w:line="276" w:lineRule="auto"/>
        <w:widowControl w:val="off"/>
        <w:rPr>
          <w:rFonts w:eastAsia="Calibri"/>
          <w:b/>
          <w:bCs/>
          <w:sz w:val="28"/>
          <w:szCs w:val="26"/>
        </w:rPr>
        <w:outlineLvl w:val="1"/>
      </w:pPr>
      <w:r>
        <w:rPr>
          <w:rFonts w:eastAsia="Calibri"/>
          <w:b/>
          <w:bCs/>
          <w:sz w:val="28"/>
          <w:szCs w:val="26"/>
          <w:lang w:eastAsia="en-US"/>
        </w:rPr>
      </w:r>
      <w:r>
        <w:rPr>
          <w:rFonts w:eastAsia="Calibri"/>
          <w:b/>
          <w:bCs/>
          <w:sz w:val="28"/>
          <w:szCs w:val="26"/>
        </w:rPr>
      </w:r>
      <w:r>
        <w:rPr>
          <w:rFonts w:eastAsia="Calibri"/>
          <w:b/>
          <w:bCs/>
          <w:sz w:val="28"/>
          <w:szCs w:val="26"/>
        </w:rPr>
      </w:r>
    </w:p>
    <w:p>
      <w:pPr>
        <w:pStyle w:val="850"/>
        <w:ind w:firstLine="720"/>
        <w:jc w:val="center"/>
        <w:spacing w:line="276" w:lineRule="auto"/>
        <w:widowControl w:val="off"/>
        <w:rPr>
          <w:rFonts w:eastAsia="Calibri"/>
          <w:b/>
          <w:bCs/>
          <w:sz w:val="28"/>
          <w:szCs w:val="26"/>
        </w:rPr>
        <w:outlineLvl w:val="1"/>
      </w:pPr>
      <w:r>
        <w:rPr>
          <w:rFonts w:eastAsia="Calibri"/>
          <w:b/>
          <w:bCs/>
          <w:sz w:val="28"/>
          <w:szCs w:val="26"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  <w:r>
        <w:rPr>
          <w:rFonts w:eastAsia="Calibri"/>
          <w:b/>
          <w:bCs/>
          <w:sz w:val="28"/>
          <w:szCs w:val="26"/>
        </w:rPr>
      </w:r>
      <w:r>
        <w:rPr>
          <w:rFonts w:eastAsia="Calibri"/>
          <w:b/>
          <w:bCs/>
          <w:sz w:val="28"/>
          <w:szCs w:val="26"/>
        </w:rPr>
      </w:r>
    </w:p>
    <w:p>
      <w:pPr>
        <w:pStyle w:val="850"/>
        <w:ind w:firstLine="720"/>
        <w:jc w:val="center"/>
        <w:spacing w:line="276" w:lineRule="auto"/>
        <w:widowControl w:val="off"/>
        <w:rPr>
          <w:rFonts w:eastAsia="Calibri"/>
          <w:b/>
          <w:bCs/>
          <w:sz w:val="28"/>
          <w:szCs w:val="26"/>
        </w:rPr>
        <w:outlineLvl w:val="1"/>
      </w:pPr>
      <w:r>
        <w:rPr>
          <w:rFonts w:eastAsia="Calibri"/>
          <w:b/>
          <w:bCs/>
          <w:sz w:val="28"/>
          <w:szCs w:val="26"/>
          <w:lang w:eastAsia="en-US"/>
        </w:rPr>
      </w:r>
      <w:r>
        <w:rPr>
          <w:rFonts w:eastAsia="Calibri"/>
          <w:b/>
          <w:bCs/>
          <w:sz w:val="28"/>
          <w:szCs w:val="26"/>
        </w:rPr>
      </w:r>
      <w:r>
        <w:rPr>
          <w:rFonts w:eastAsia="Calibri"/>
          <w:b/>
          <w:bCs/>
          <w:sz w:val="28"/>
          <w:szCs w:val="26"/>
        </w:rPr>
      </w:r>
    </w:p>
    <w:p>
      <w:pPr>
        <w:pStyle w:val="843"/>
        <w:ind w:firstLine="510"/>
        <w:jc w:val="both"/>
        <w:spacing w:line="276" w:lineRule="auto"/>
        <w:tabs>
          <w:tab w:val="left" w:pos="990" w:leader="none"/>
        </w:tabs>
        <w:rPr>
          <w:sz w:val="28"/>
        </w:rPr>
      </w:pPr>
      <w:r>
        <w:rPr>
          <w:rFonts w:ascii="Times New Roman" w:hAnsi="Times New Roman"/>
          <w:color w:val="000000"/>
          <w:sz w:val="28"/>
          <w:szCs w:val="26"/>
          <w:lang w:val="ru-RU"/>
        </w:rPr>
        <w:t xml:space="preserve">За отчетный период </w:t>
      </w:r>
      <w:r>
        <w:rPr>
          <w:rFonts w:ascii="Times New Roman" w:hAnsi="Times New Roman"/>
          <w:color w:val="222222"/>
          <w:sz w:val="28"/>
          <w:szCs w:val="26"/>
          <w:lang w:val="ru-RU"/>
        </w:rPr>
        <w:t xml:space="preserve">плановые, внеплановые проверки юридических лиц, индивидуальных предпринимателей не проводились.</w:t>
      </w:r>
      <w:r>
        <w:rPr>
          <w:sz w:val="28"/>
        </w:rPr>
      </w:r>
      <w:r>
        <w:rPr>
          <w:sz w:val="28"/>
        </w:rPr>
      </w:r>
    </w:p>
    <w:p>
      <w:pPr>
        <w:pStyle w:val="850"/>
        <w:ind w:left="0" w:right="0" w:firstLine="567"/>
        <w:jc w:val="both"/>
        <w:spacing w:line="276" w:lineRule="auto"/>
        <w:widowControl w:val="off"/>
        <w:rPr>
          <w:rFonts w:eastAsia="Calibri"/>
          <w:sz w:val="28"/>
          <w:szCs w:val="26"/>
        </w:rPr>
        <w:outlineLvl w:val="1"/>
      </w:pPr>
      <w:r>
        <w:rPr>
          <w:rFonts w:eastAsia="Calibri"/>
          <w:sz w:val="28"/>
          <w:szCs w:val="26"/>
          <w:lang w:eastAsia="en-US"/>
        </w:rPr>
        <w:t xml:space="preserve">Мероприятия по профилактике нарушений обязательных требований осуществляются департаментом строительства админис</w:t>
      </w:r>
      <w:r>
        <w:rPr>
          <w:rFonts w:eastAsia="Calibri"/>
          <w:sz w:val="28"/>
          <w:szCs w:val="26"/>
          <w:lang w:eastAsia="en-US"/>
        </w:rPr>
        <w:t xml:space="preserve">трации муниципального образования город Краснодар (далее – Департамент), уполномоченным на осуществление муниципального контроля в области благоустройства территории муниципального образования город Краснодар в соответствии с постановлением администрации м</w:t>
      </w:r>
      <w:r>
        <w:rPr>
          <w:rFonts w:eastAsia="Calibri"/>
          <w:sz w:val="28"/>
          <w:szCs w:val="26"/>
          <w:lang w:eastAsia="en-US"/>
        </w:rPr>
        <w:t xml:space="preserve">униципального образования город Краснодар от 3 июля 2012 года № 5566 п. 12 «Об утверждении административного регламента осуществления муниципального контроля в области благоустройства территории муниципального образования город Краснодар».</w:t>
      </w:r>
      <w:r>
        <w:rPr>
          <w:rFonts w:eastAsia="Calibri"/>
          <w:sz w:val="28"/>
          <w:szCs w:val="26"/>
        </w:rPr>
      </w:r>
      <w:r>
        <w:rPr>
          <w:rFonts w:eastAsia="Calibri"/>
          <w:sz w:val="28"/>
          <w:szCs w:val="26"/>
        </w:rPr>
      </w:r>
    </w:p>
    <w:p>
      <w:pPr>
        <w:pStyle w:val="850"/>
        <w:ind w:firstLine="720"/>
        <w:jc w:val="both"/>
        <w:spacing w:line="276" w:lineRule="auto"/>
        <w:widowControl w:val="off"/>
        <w:rPr>
          <w:rFonts w:eastAsia="Calibri"/>
          <w:sz w:val="28"/>
          <w:szCs w:val="26"/>
        </w:rPr>
        <w:outlineLvl w:val="1"/>
      </w:pPr>
      <w:r>
        <w:rPr>
          <w:rFonts w:eastAsia="Calibri"/>
          <w:sz w:val="28"/>
          <w:szCs w:val="26"/>
          <w:lang w:eastAsia="en-US"/>
        </w:rPr>
        <w:t xml:space="preserve">Также, Департамент осуществляет работу в соответствии с </w:t>
      </w:r>
      <w:r>
        <w:rPr>
          <w:rFonts w:eastAsia="Calibri"/>
          <w:sz w:val="28"/>
          <w:szCs w:val="26"/>
          <w:lang w:eastAsia="en-US"/>
        </w:rPr>
        <w:fldChar w:fldCharType="begin"/>
      </w:r>
      <w:r>
        <w:rPr>
          <w:rFonts w:eastAsia="Calibri"/>
          <w:sz w:val="28"/>
          <w:szCs w:val="26"/>
          <w:lang w:eastAsia="en-US"/>
        </w:rPr>
        <w:instrText xml:space="preserve"> HYPERLINK "https://docs.cntd.ru/document/446221347" </w:instrText>
      </w:r>
      <w:r>
        <w:rPr>
          <w:rFonts w:eastAsia="Calibri"/>
          <w:sz w:val="28"/>
          <w:szCs w:val="26"/>
          <w:lang w:eastAsia="en-US"/>
        </w:rPr>
        <w:fldChar w:fldCharType="separate"/>
      </w:r>
      <w:r>
        <w:rPr>
          <w:rFonts w:eastAsia="Calibri"/>
          <w:sz w:val="28"/>
          <w:szCs w:val="26"/>
          <w:lang w:eastAsia="en-US"/>
        </w:rPr>
        <w:t xml:space="preserve">постановлением </w:t>
      </w:r>
      <w:r>
        <w:rPr>
          <w:rFonts w:eastAsia="Calibri"/>
          <w:sz w:val="28"/>
          <w:szCs w:val="26"/>
          <w:lang w:eastAsia="en-US"/>
        </w:rPr>
        <w:t xml:space="preserve">администрации муниципального образования город Краснодар от 08.06.2016 N 2335 «О мерах по уничтожению амброзии и другой сорной растительности в муниципальном образовании город Краснодар»</w:t>
      </w:r>
      <w:r>
        <w:rPr>
          <w:rFonts w:eastAsia="Calibri"/>
          <w:sz w:val="28"/>
          <w:szCs w:val="26"/>
          <w:lang w:eastAsia="en-US"/>
        </w:rPr>
        <w:fldChar w:fldCharType="end"/>
      </w:r>
      <w:r>
        <w:rPr>
          <w:rFonts w:eastAsia="Calibri"/>
          <w:sz w:val="28"/>
          <w:szCs w:val="26"/>
          <w:lang w:eastAsia="en-US"/>
        </w:rPr>
        <w:t xml:space="preserve">.</w:t>
      </w:r>
      <w:r>
        <w:rPr>
          <w:rFonts w:eastAsia="Calibri"/>
          <w:sz w:val="28"/>
          <w:szCs w:val="26"/>
        </w:rPr>
      </w:r>
      <w:r>
        <w:rPr>
          <w:rFonts w:eastAsia="Calibri"/>
          <w:sz w:val="28"/>
          <w:szCs w:val="26"/>
        </w:rPr>
      </w:r>
    </w:p>
    <w:p>
      <w:pPr>
        <w:pStyle w:val="850"/>
        <w:ind w:firstLine="720"/>
        <w:jc w:val="both"/>
        <w:spacing w:line="276" w:lineRule="auto"/>
        <w:widowControl w:val="off"/>
        <w:rPr>
          <w:rFonts w:eastAsia="Calibri"/>
          <w:sz w:val="28"/>
          <w:szCs w:val="26"/>
        </w:rPr>
        <w:outlineLvl w:val="1"/>
      </w:pPr>
      <w:r>
        <w:rPr>
          <w:rFonts w:eastAsia="Calibri"/>
          <w:sz w:val="28"/>
          <w:szCs w:val="26"/>
          <w:lang w:eastAsia="en-US"/>
        </w:rPr>
        <w:t xml:space="preserve">Практика осуществления муниципального контроля в области благоустройства территории муниципального образования город Краснодар показыва</w:t>
      </w:r>
      <w:r>
        <w:rPr>
          <w:rFonts w:eastAsia="Calibri"/>
          <w:sz w:val="28"/>
          <w:szCs w:val="26"/>
          <w:lang w:eastAsia="en-US"/>
        </w:rPr>
        <w:t xml:space="preserve">ет, что наиболее часто встречающимися нарушениями требований пункта 77 правил благоустройства, утвержденных решением городской Думы Краснодара от 22 августа 2013 года № 52 п.6 «Об утверждении правил благоустройства территории муниципального образования гор</w:t>
      </w:r>
      <w:r>
        <w:rPr>
          <w:rFonts w:eastAsia="Calibri"/>
          <w:sz w:val="28"/>
          <w:szCs w:val="26"/>
          <w:lang w:eastAsia="en-US"/>
        </w:rPr>
        <w:t xml:space="preserve">од Краснодар» за 2023</w:t>
      </w:r>
      <w:r>
        <w:rPr>
          <w:rFonts w:eastAsia="Calibri"/>
          <w:sz w:val="28"/>
          <w:szCs w:val="26"/>
          <w:lang w:eastAsia="en-US"/>
        </w:rPr>
        <w:t xml:space="preserve"> год, являются:</w:t>
      </w:r>
      <w:r>
        <w:rPr>
          <w:rFonts w:eastAsia="Calibri"/>
          <w:sz w:val="28"/>
          <w:szCs w:val="26"/>
        </w:rPr>
      </w:r>
      <w:r>
        <w:rPr>
          <w:rFonts w:eastAsia="Calibri"/>
          <w:sz w:val="28"/>
          <w:szCs w:val="26"/>
        </w:rPr>
      </w:r>
    </w:p>
    <w:p>
      <w:pPr>
        <w:pStyle w:val="850"/>
        <w:ind w:firstLine="720"/>
        <w:jc w:val="both"/>
        <w:spacing w:line="276" w:lineRule="auto"/>
        <w:widowControl w:val="off"/>
        <w:rPr>
          <w:rFonts w:eastAsia="Calibri"/>
          <w:sz w:val="28"/>
          <w:szCs w:val="26"/>
        </w:rPr>
        <w:outlineLvl w:val="1"/>
      </w:pPr>
      <w:r>
        <w:rPr>
          <w:rFonts w:eastAsia="Calibri"/>
          <w:sz w:val="28"/>
          <w:szCs w:val="26"/>
          <w:lang w:eastAsia="en-US"/>
        </w:rPr>
        <w:t xml:space="preserve">- произрастания сорной и карантинной растительности на территориях строительн</w:t>
      </w:r>
      <w:r>
        <w:rPr>
          <w:rFonts w:eastAsia="Calibri"/>
          <w:sz w:val="28"/>
          <w:szCs w:val="26"/>
          <w:lang w:eastAsia="en-US"/>
        </w:rPr>
        <w:t xml:space="preserve">ых площадок (устранено более 200</w:t>
      </w:r>
      <w:r>
        <w:rPr>
          <w:rFonts w:eastAsia="Calibri"/>
          <w:sz w:val="28"/>
          <w:szCs w:val="26"/>
          <w:lang w:eastAsia="en-US"/>
        </w:rPr>
        <w:t xml:space="preserve"> Га);</w:t>
      </w:r>
      <w:r>
        <w:rPr>
          <w:rFonts w:eastAsia="Calibri"/>
          <w:sz w:val="28"/>
          <w:szCs w:val="26"/>
        </w:rPr>
      </w:r>
      <w:r>
        <w:rPr>
          <w:rFonts w:eastAsia="Calibri"/>
          <w:sz w:val="28"/>
          <w:szCs w:val="26"/>
        </w:rPr>
      </w:r>
    </w:p>
    <w:p>
      <w:pPr>
        <w:pStyle w:val="850"/>
        <w:ind w:firstLine="720"/>
        <w:jc w:val="both"/>
        <w:spacing w:line="276" w:lineRule="auto"/>
        <w:widowControl w:val="off"/>
        <w:rPr>
          <w:rFonts w:eastAsia="Calibri"/>
          <w:sz w:val="28"/>
          <w:szCs w:val="26"/>
        </w:rPr>
        <w:outlineLvl w:val="1"/>
      </w:pPr>
      <w:r>
        <w:rPr>
          <w:rFonts w:eastAsia="Calibri"/>
          <w:sz w:val="28"/>
          <w:szCs w:val="26"/>
          <w:lang w:eastAsia="en-US"/>
        </w:rPr>
        <w:t xml:space="preserve">- неудовлетворительное состояние заборных ограждений строитель</w:t>
      </w:r>
      <w:r>
        <w:rPr>
          <w:rFonts w:eastAsia="Calibri"/>
          <w:sz w:val="28"/>
          <w:szCs w:val="26"/>
          <w:lang w:eastAsia="en-US"/>
        </w:rPr>
        <w:t xml:space="preserve">ных площадок (устранено более 20</w:t>
      </w:r>
      <w:r>
        <w:rPr>
          <w:rFonts w:eastAsia="Calibri"/>
          <w:sz w:val="28"/>
          <w:szCs w:val="26"/>
          <w:lang w:eastAsia="en-US"/>
        </w:rPr>
        <w:t xml:space="preserve"> тысяч п/м).</w:t>
      </w:r>
      <w:r>
        <w:rPr>
          <w:rFonts w:eastAsia="Calibri"/>
          <w:sz w:val="28"/>
          <w:szCs w:val="26"/>
        </w:rPr>
      </w:r>
      <w:r>
        <w:rPr>
          <w:rFonts w:eastAsia="Calibri"/>
          <w:sz w:val="28"/>
          <w:szCs w:val="26"/>
        </w:rPr>
      </w:r>
    </w:p>
    <w:p>
      <w:pPr>
        <w:pStyle w:val="850"/>
        <w:ind w:firstLine="720"/>
        <w:jc w:val="both"/>
        <w:spacing w:line="276" w:lineRule="auto"/>
        <w:widowControl w:val="off"/>
        <w:rPr>
          <w:rFonts w:eastAsia="Calibri"/>
          <w:sz w:val="28"/>
          <w:szCs w:val="26"/>
        </w:rPr>
        <w:outlineLvl w:val="1"/>
      </w:pPr>
      <w:r>
        <w:rPr>
          <w:rFonts w:eastAsia="Calibri"/>
          <w:sz w:val="28"/>
          <w:szCs w:val="26"/>
          <w:lang w:eastAsia="en-US"/>
        </w:rPr>
        <w:t xml:space="preserve">С целью профилактики нарушений требований зако</w:t>
      </w:r>
      <w:r>
        <w:rPr>
          <w:rFonts w:eastAsia="Calibri"/>
          <w:sz w:val="28"/>
          <w:szCs w:val="26"/>
          <w:lang w:eastAsia="en-US"/>
        </w:rPr>
        <w:t xml:space="preserve">нодательства, Департаментом на постоянной основе ведётся информирование о требованиях законодательства, путём размещения данной информации на официальном Интернет-портале администрации муниципального образования город Краснодар и городской Думы Краснодара.</w:t>
      </w:r>
      <w:r>
        <w:rPr>
          <w:rFonts w:eastAsia="Calibri"/>
          <w:sz w:val="28"/>
          <w:szCs w:val="26"/>
        </w:rPr>
      </w:r>
      <w:r>
        <w:rPr>
          <w:rFonts w:eastAsia="Calibri"/>
          <w:sz w:val="28"/>
          <w:szCs w:val="26"/>
        </w:rPr>
      </w:r>
    </w:p>
    <w:p>
      <w:pPr>
        <w:pStyle w:val="850"/>
        <w:ind w:firstLine="720"/>
        <w:jc w:val="both"/>
        <w:spacing w:line="276" w:lineRule="auto"/>
        <w:widowControl w:val="off"/>
        <w:rPr>
          <w:rFonts w:eastAsia="Calibri"/>
          <w:sz w:val="28"/>
          <w:szCs w:val="26"/>
        </w:rPr>
        <w:outlineLvl w:val="1"/>
      </w:pPr>
      <w:r>
        <w:rPr>
          <w:rFonts w:eastAsia="Calibri"/>
          <w:sz w:val="28"/>
          <w:szCs w:val="26"/>
          <w:lang w:eastAsia="en-US"/>
        </w:rPr>
        <w:t xml:space="preserve">Также Департаментом ежеквартально направляются юридическим лицам, осуществляющим строительную деятельность на территории му</w:t>
      </w:r>
      <w:r>
        <w:rPr>
          <w:rFonts w:eastAsia="Calibri"/>
          <w:sz w:val="28"/>
          <w:szCs w:val="26"/>
          <w:lang w:eastAsia="en-US"/>
        </w:rPr>
        <w:t xml:space="preserve">ниципального образования город Краснодар строительным компаниям подконтрольных субъектов руководства по соблюдению обязательных требований, установленных муниципальными правовыми актами, оценка соблюдения которых является предметом муниципального контроля.</w:t>
      </w:r>
      <w:r>
        <w:rPr>
          <w:rFonts w:eastAsia="Calibri"/>
          <w:sz w:val="28"/>
          <w:szCs w:val="26"/>
        </w:rPr>
      </w:r>
      <w:r>
        <w:rPr>
          <w:rFonts w:eastAsia="Calibri"/>
          <w:sz w:val="28"/>
          <w:szCs w:val="26"/>
        </w:rPr>
      </w:r>
    </w:p>
    <w:p>
      <w:pPr>
        <w:pStyle w:val="843"/>
        <w:ind w:firstLine="708"/>
        <w:jc w:val="both"/>
        <w:spacing w:after="120" w:line="276" w:lineRule="auto"/>
        <w:rPr>
          <w:rFonts w:ascii="Times New Roman" w:hAnsi="Times New Roman"/>
          <w:color w:val="222222"/>
          <w:sz w:val="28"/>
          <w:szCs w:val="26"/>
        </w:rPr>
      </w:pPr>
      <w:r>
        <w:rPr>
          <w:rFonts w:ascii="Times New Roman" w:hAnsi="Times New Roman"/>
          <w:color w:val="222222"/>
          <w:sz w:val="28"/>
          <w:szCs w:val="26"/>
          <w:lang w:val="ru-RU"/>
        </w:rPr>
      </w:r>
      <w:r>
        <w:rPr>
          <w:rFonts w:ascii="Times New Roman" w:hAnsi="Times New Roman"/>
          <w:color w:val="222222"/>
          <w:sz w:val="28"/>
          <w:szCs w:val="26"/>
        </w:rPr>
      </w:r>
      <w:r>
        <w:rPr>
          <w:rFonts w:ascii="Times New Roman" w:hAnsi="Times New Roman"/>
          <w:color w:val="222222"/>
          <w:sz w:val="28"/>
          <w:szCs w:val="26"/>
        </w:rPr>
      </w:r>
    </w:p>
    <w:p>
      <w:pPr>
        <w:pStyle w:val="843"/>
        <w:ind w:firstLine="709"/>
        <w:jc w:val="center"/>
        <w:spacing w:line="276" w:lineRule="auto"/>
        <w:rPr>
          <w:rFonts w:ascii="Times New Roman" w:hAnsi="Times New Roman" w:eastAsia="Calibri"/>
          <w:b/>
          <w:bCs/>
          <w:sz w:val="28"/>
          <w:szCs w:val="26"/>
        </w:rPr>
        <w:outlineLvl w:val="1"/>
      </w:pPr>
      <w:r>
        <w:rPr>
          <w:rFonts w:ascii="Times New Roman" w:hAnsi="Times New Roman" w:eastAsia="Calibri"/>
          <w:b/>
          <w:bCs/>
          <w:sz w:val="28"/>
          <w:szCs w:val="26"/>
          <w:lang w:val="ru-RU" w:eastAsia="en-US"/>
        </w:rPr>
        <w:t xml:space="preserve">Раздел 2. Цели и задачи реализации программы профилактики.</w:t>
      </w:r>
      <w:r>
        <w:rPr>
          <w:rFonts w:ascii="Times New Roman" w:hAnsi="Times New Roman" w:eastAsia="Calibri"/>
          <w:b/>
          <w:bCs/>
          <w:sz w:val="28"/>
          <w:szCs w:val="26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</w:p>
    <w:p>
      <w:pPr>
        <w:pStyle w:val="843"/>
        <w:ind w:firstLine="709"/>
        <w:jc w:val="center"/>
        <w:spacing w:line="276" w:lineRule="auto"/>
        <w:rPr>
          <w:rFonts w:ascii="Times New Roman" w:hAnsi="Times New Roman" w:eastAsia="Calibri"/>
          <w:b/>
          <w:bCs/>
          <w:sz w:val="28"/>
          <w:szCs w:val="26"/>
        </w:rPr>
        <w:outlineLvl w:val="1"/>
      </w:pPr>
      <w:r>
        <w:rPr>
          <w:rFonts w:ascii="Times New Roman" w:hAnsi="Times New Roman" w:eastAsia="Calibri"/>
          <w:b/>
          <w:bCs/>
          <w:sz w:val="28"/>
          <w:szCs w:val="26"/>
          <w:lang w:val="ru-RU" w:eastAsia="en-US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</w:p>
    <w:p>
      <w:pPr>
        <w:pStyle w:val="843"/>
        <w:ind w:firstLine="708"/>
        <w:jc w:val="both"/>
        <w:spacing w:after="120" w:line="276" w:lineRule="auto"/>
        <w:rPr>
          <w:sz w:val="28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Программа профилактики рисков причинения вреда (ущерба) охраняемым законом </w:t>
      </w: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ценностям по муниципальному контролю в сфере благоустройства на территории муниципального образования город Краснодар в рамках осуществления муниципального контроля департаментом строительства администрации муниципального образования город Краснодар на 202</w:t>
      </w: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4 год </w:t>
      </w:r>
      <w:r>
        <w:rPr>
          <w:rFonts w:ascii="Times New Roman" w:hAnsi="Times New Roman" w:eastAsia="Calibri"/>
          <w:bCs/>
          <w:sz w:val="28"/>
          <w:szCs w:val="26"/>
          <w:lang w:val="ru-RU" w:eastAsia="en-US"/>
        </w:rPr>
        <w:t xml:space="preserve">(далее – программа профилактики) направлена на решение проблемы пр</w:t>
      </w:r>
      <w:r>
        <w:rPr>
          <w:rFonts w:ascii="Times New Roman" w:hAnsi="Times New Roman" w:eastAsia="Calibri"/>
          <w:bCs/>
          <w:sz w:val="28"/>
          <w:szCs w:val="26"/>
          <w:lang w:val="ru-RU" w:eastAsia="en-US"/>
        </w:rPr>
        <w:t xml:space="preserve">едупреждения нарушений обязательных требований и повышения правовой грамотности контролируемых лиц, что в свою очередь должно привести к общему уменьшению контрольных (надзорных) мероприятий за счет снижения внеплановых контрольных (надзорных) мероприятий.</w:t>
      </w:r>
      <w:r>
        <w:rPr>
          <w:sz w:val="28"/>
        </w:rPr>
      </w:r>
      <w:r>
        <w:rPr>
          <w:sz w:val="28"/>
        </w:rPr>
      </w:r>
    </w:p>
    <w:p>
      <w:pPr>
        <w:pStyle w:val="843"/>
        <w:ind w:firstLine="709"/>
        <w:jc w:val="both"/>
        <w:spacing w:line="276" w:lineRule="auto"/>
        <w:rPr>
          <w:rFonts w:ascii="Times New Roman" w:hAnsi="Times New Roman" w:eastAsia="Calibri"/>
          <w:b/>
          <w:bCs/>
          <w:sz w:val="28"/>
          <w:szCs w:val="26"/>
        </w:rPr>
        <w:outlineLvl w:val="2"/>
      </w:pPr>
      <w:r>
        <w:rPr>
          <w:rFonts w:ascii="Times New Roman" w:hAnsi="Times New Roman" w:eastAsia="Calibri"/>
          <w:b/>
          <w:bCs/>
          <w:sz w:val="28"/>
          <w:szCs w:val="26"/>
          <w:lang w:val="ru-RU" w:eastAsia="en-US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</w:p>
    <w:p>
      <w:pPr>
        <w:pStyle w:val="843"/>
        <w:ind w:firstLine="709"/>
        <w:jc w:val="center"/>
        <w:spacing w:line="276" w:lineRule="auto"/>
        <w:rPr>
          <w:rFonts w:ascii="Times New Roman" w:hAnsi="Times New Roman" w:eastAsia="Calibri"/>
          <w:b/>
          <w:bCs/>
          <w:sz w:val="28"/>
          <w:szCs w:val="26"/>
          <w:highlight w:val="none"/>
        </w:rPr>
        <w:outlineLvl w:val="1"/>
      </w:pPr>
      <w:r>
        <w:rPr>
          <w:rFonts w:ascii="Times New Roman" w:hAnsi="Times New Roman" w:eastAsia="Calibri"/>
          <w:b/>
          <w:bCs/>
          <w:sz w:val="28"/>
          <w:szCs w:val="26"/>
          <w:lang w:val="ru-RU" w:eastAsia="en-US"/>
        </w:rPr>
        <w:t xml:space="preserve">Основными целями Программы профилактики являются:</w:t>
      </w:r>
      <w:r>
        <w:rPr>
          <w:rFonts w:ascii="Times New Roman" w:hAnsi="Times New Roman" w:eastAsia="Calibri"/>
          <w:b/>
          <w:bCs/>
          <w:sz w:val="28"/>
          <w:szCs w:val="26"/>
          <w:highlight w:val="none"/>
        </w:rPr>
      </w:r>
      <w:r>
        <w:rPr>
          <w:rFonts w:ascii="Times New Roman" w:hAnsi="Times New Roman" w:eastAsia="Calibri"/>
          <w:b/>
          <w:bCs/>
          <w:sz w:val="28"/>
          <w:szCs w:val="26"/>
          <w:highlight w:val="none"/>
        </w:rPr>
      </w:r>
    </w:p>
    <w:p>
      <w:pPr>
        <w:pStyle w:val="843"/>
        <w:ind w:firstLine="709"/>
        <w:jc w:val="both"/>
        <w:spacing w:line="276" w:lineRule="auto"/>
        <w:rPr>
          <w:rFonts w:ascii="Times New Roman" w:hAnsi="Times New Roman" w:eastAsia="Calibri"/>
          <w:b/>
          <w:bCs/>
          <w:sz w:val="28"/>
          <w:szCs w:val="26"/>
        </w:rPr>
        <w:outlineLvl w:val="2"/>
      </w:pPr>
      <w:r>
        <w:rPr>
          <w:rFonts w:ascii="Times New Roman" w:hAnsi="Times New Roman" w:eastAsia="Calibri"/>
          <w:b/>
          <w:bCs/>
          <w:sz w:val="28"/>
          <w:szCs w:val="26"/>
          <w:lang w:val="ru-RU" w:eastAsia="en-US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</w:p>
    <w:p>
      <w:pPr>
        <w:pStyle w:val="843"/>
        <w:numPr>
          <w:ilvl w:val="0"/>
          <w:numId w:val="4"/>
        </w:numPr>
        <w:ind w:firstLine="540"/>
        <w:jc w:val="both"/>
        <w:spacing w:line="276" w:lineRule="auto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43"/>
        <w:numPr>
          <w:ilvl w:val="0"/>
          <w:numId w:val="4"/>
        </w:numPr>
        <w:ind w:firstLine="540"/>
        <w:jc w:val="both"/>
        <w:spacing w:line="276" w:lineRule="auto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43"/>
        <w:numPr>
          <w:ilvl w:val="0"/>
          <w:numId w:val="4"/>
        </w:numPr>
        <w:ind w:firstLine="540"/>
        <w:jc w:val="both"/>
        <w:spacing w:line="276" w:lineRule="auto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43"/>
        <w:numPr>
          <w:ilvl w:val="0"/>
          <w:numId w:val="4"/>
        </w:numPr>
        <w:ind w:firstLine="540"/>
        <w:jc w:val="both"/>
        <w:spacing w:line="276" w:lineRule="auto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43"/>
        <w:numPr>
          <w:ilvl w:val="0"/>
          <w:numId w:val="4"/>
        </w:numPr>
        <w:ind w:firstLine="540"/>
        <w:jc w:val="both"/>
        <w:spacing w:line="276" w:lineRule="auto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Мотивация к добросовестному исполнению контролируемыми лицами обязательных требований законодательства в сфере благоустройства.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43"/>
        <w:numPr>
          <w:ilvl w:val="0"/>
          <w:numId w:val="4"/>
        </w:numPr>
        <w:ind w:firstLine="540"/>
        <w:jc w:val="both"/>
        <w:spacing w:line="276" w:lineRule="auto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Сокращение количества нарушений обязательных требований законодательства в сфере благоустройства.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43"/>
        <w:numPr>
          <w:ilvl w:val="0"/>
          <w:numId w:val="4"/>
        </w:numPr>
        <w:ind w:firstLine="540"/>
        <w:jc w:val="both"/>
        <w:spacing w:line="276" w:lineRule="auto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Разъяснение </w:t>
      </w:r>
      <w:r>
        <w:rPr>
          <w:rFonts w:ascii="Times New Roman" w:hAnsi="Times New Roman" w:eastAsia="Calibri"/>
          <w:sz w:val="28"/>
          <w:szCs w:val="26"/>
          <w:lang w:val="ru-RU"/>
        </w:rPr>
        <w:t xml:space="preserve">контролируемым лицам </w:t>
      </w: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обязательных требований законодательства в сфере благоустройства.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43"/>
        <w:numPr>
          <w:ilvl w:val="0"/>
          <w:numId w:val="4"/>
        </w:numPr>
        <w:ind w:firstLine="540"/>
        <w:jc w:val="both"/>
        <w:spacing w:line="276" w:lineRule="auto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/>
        </w:rPr>
        <w:t xml:space="preserve">Укрепление системы профилактики нарушений </w:t>
      </w:r>
      <w:r>
        <w:rPr>
          <w:rFonts w:ascii="Times New Roman" w:hAnsi="Times New Roman" w:eastAsia="Calibri"/>
          <w:sz w:val="28"/>
          <w:szCs w:val="26"/>
          <w:lang w:val="ru-RU"/>
        </w:rPr>
        <w:t xml:space="preserve">обязательных требований законодательства в сфере благоустройства.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43"/>
        <w:numPr>
          <w:ilvl w:val="0"/>
          <w:numId w:val="4"/>
        </w:numPr>
        <w:ind w:firstLine="540"/>
        <w:jc w:val="both"/>
        <w:spacing w:line="276" w:lineRule="auto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особенностей контролируемого лица.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43"/>
        <w:numPr>
          <w:ilvl w:val="0"/>
          <w:numId w:val="4"/>
        </w:numPr>
        <w:ind w:firstLine="540"/>
        <w:jc w:val="both"/>
        <w:spacing w:line="276" w:lineRule="auto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Обеспечение доступности актуальной информации об обязательных требованиях законодательства в сфере благоустройства.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43"/>
        <w:numPr>
          <w:ilvl w:val="0"/>
          <w:numId w:val="4"/>
        </w:numPr>
        <w:ind w:firstLine="540"/>
        <w:jc w:val="both"/>
        <w:spacing w:line="276" w:lineRule="auto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Формирование единого понимания контролируемыми лицами обязательных требований законодательства в сфере благоустройства.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43"/>
        <w:numPr>
          <w:ilvl w:val="0"/>
          <w:numId w:val="4"/>
        </w:numPr>
        <w:ind w:firstLine="540"/>
        <w:jc w:val="both"/>
        <w:spacing w:line="276" w:lineRule="auto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Выявление причин, факторов и условий, способствующих нарушению обязательных требований законодательства в сфере благоустройства.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43"/>
        <w:ind w:left="710"/>
        <w:jc w:val="center"/>
        <w:spacing w:line="276" w:lineRule="auto"/>
        <w:widowControl w:val="off"/>
        <w:rPr>
          <w:rFonts w:ascii="Times New Roman" w:hAnsi="Times New Roman" w:eastAsia="Calibri"/>
          <w:b/>
          <w:bCs/>
          <w:sz w:val="28"/>
          <w:szCs w:val="26"/>
        </w:rPr>
        <w:outlineLvl w:val="1"/>
      </w:pPr>
      <w:r>
        <w:rPr>
          <w:rFonts w:ascii="Times New Roman" w:hAnsi="Times New Roman" w:eastAsia="Calibri"/>
          <w:b/>
          <w:bCs/>
          <w:sz w:val="28"/>
          <w:szCs w:val="26"/>
          <w:lang w:val="ru-RU" w:eastAsia="en-US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</w:p>
    <w:p>
      <w:pPr>
        <w:pStyle w:val="843"/>
        <w:ind w:left="710"/>
        <w:jc w:val="center"/>
        <w:spacing w:line="276" w:lineRule="auto"/>
        <w:widowControl w:val="off"/>
        <w:rPr>
          <w:rFonts w:ascii="Times New Roman" w:hAnsi="Times New Roman" w:eastAsia="Calibri"/>
          <w:b/>
          <w:sz w:val="28"/>
          <w:szCs w:val="26"/>
          <w:highlight w:val="none"/>
        </w:rPr>
        <w:outlineLvl w:val="1"/>
      </w:pPr>
      <w:r>
        <w:rPr>
          <w:rFonts w:ascii="Times New Roman" w:hAnsi="Times New Roman" w:eastAsia="Calibri"/>
          <w:b/>
          <w:bCs/>
          <w:sz w:val="28"/>
          <w:szCs w:val="26"/>
          <w:highlight w:val="none"/>
          <w:lang w:val="ru-RU" w:eastAsia="en-US"/>
        </w:rPr>
      </w:r>
      <w:r>
        <w:rPr>
          <w:rFonts w:ascii="Times New Roman" w:hAnsi="Times New Roman" w:eastAsia="Calibri"/>
          <w:b/>
          <w:sz w:val="28"/>
          <w:szCs w:val="26"/>
          <w:highlight w:val="none"/>
        </w:rPr>
      </w:r>
      <w:r>
        <w:rPr>
          <w:rFonts w:ascii="Times New Roman" w:hAnsi="Times New Roman" w:eastAsia="Calibri"/>
          <w:b/>
          <w:sz w:val="28"/>
          <w:szCs w:val="26"/>
          <w:highlight w:val="none"/>
        </w:rPr>
      </w:r>
    </w:p>
    <w:p>
      <w:pPr>
        <w:pStyle w:val="843"/>
        <w:ind w:left="0"/>
        <w:jc w:val="left"/>
        <w:spacing w:line="276" w:lineRule="auto"/>
        <w:widowControl w:val="off"/>
        <w:rPr>
          <w:rFonts w:ascii="Times New Roman" w:hAnsi="Times New Roman" w:eastAsia="Calibri"/>
          <w:b/>
          <w:bCs/>
          <w:sz w:val="28"/>
          <w:szCs w:val="28"/>
          <w:highlight w:val="none"/>
          <w:lang w:val="ru-RU" w:eastAsia="en-US"/>
        </w:rPr>
        <w:outlineLvl w:val="1"/>
      </w:pPr>
      <w:r>
        <w:rPr>
          <w:rFonts w:ascii="Times New Roman" w:hAnsi="Times New Roman" w:eastAsia="Calibri"/>
          <w:b/>
          <w:bCs/>
          <w:sz w:val="28"/>
          <w:szCs w:val="26"/>
          <w:highlight w:val="none"/>
          <w:lang w:val="ru-RU" w:eastAsia="en-US"/>
        </w:rPr>
      </w:r>
      <w:r>
        <w:rPr>
          <w:rFonts w:ascii="Times New Roman" w:hAnsi="Times New Roman" w:eastAsia="Calibri"/>
          <w:b/>
          <w:bCs/>
          <w:sz w:val="28"/>
          <w:szCs w:val="28"/>
          <w:highlight w:val="none"/>
          <w:lang w:val="ru-RU" w:eastAsia="en-US"/>
        </w:rPr>
      </w:r>
      <w:r>
        <w:rPr>
          <w:rFonts w:ascii="Times New Roman" w:hAnsi="Times New Roman" w:eastAsia="Calibri"/>
          <w:b/>
          <w:bCs/>
          <w:sz w:val="28"/>
          <w:szCs w:val="28"/>
          <w:highlight w:val="none"/>
          <w:lang w:val="ru-RU" w:eastAsia="en-US"/>
        </w:rPr>
      </w:r>
    </w:p>
    <w:p>
      <w:pPr>
        <w:pStyle w:val="843"/>
        <w:ind w:left="710"/>
        <w:jc w:val="center"/>
        <w:spacing w:line="276" w:lineRule="auto"/>
        <w:widowControl w:val="off"/>
        <w:rPr>
          <w:rFonts w:ascii="Times New Roman" w:hAnsi="Times New Roman" w:eastAsia="Calibri"/>
          <w:b/>
          <w:bCs/>
          <w:sz w:val="28"/>
          <w:szCs w:val="28"/>
          <w:highlight w:val="none"/>
          <w:lang w:val="ru-RU" w:eastAsia="en-US"/>
        </w:rPr>
        <w:outlineLvl w:val="1"/>
      </w:pPr>
      <w:r>
        <w:rPr>
          <w:rFonts w:ascii="Times New Roman" w:hAnsi="Times New Roman" w:eastAsia="Calibri"/>
          <w:b/>
          <w:bCs/>
          <w:sz w:val="28"/>
          <w:szCs w:val="26"/>
          <w:lang w:val="ru-RU" w:eastAsia="en-US"/>
        </w:rPr>
        <w:t xml:space="preserve">Раздел 3. Перечень профилактических мероприятий, сроки (периодичность) их проведения.</w:t>
      </w:r>
      <w:r>
        <w:rPr>
          <w:rFonts w:ascii="Times New Roman" w:hAnsi="Times New Roman" w:eastAsia="Calibri"/>
          <w:b/>
          <w:bCs/>
          <w:sz w:val="28"/>
          <w:szCs w:val="28"/>
          <w:highlight w:val="none"/>
          <w:lang w:val="ru-RU" w:eastAsia="en-US"/>
        </w:rPr>
      </w:r>
      <w:r>
        <w:rPr>
          <w:rFonts w:ascii="Times New Roman" w:hAnsi="Times New Roman" w:eastAsia="Calibri"/>
          <w:b/>
          <w:bCs/>
          <w:sz w:val="28"/>
          <w:szCs w:val="28"/>
          <w:highlight w:val="none"/>
          <w:lang w:val="ru-RU" w:eastAsia="en-US"/>
        </w:rPr>
      </w:r>
    </w:p>
    <w:p>
      <w:pPr>
        <w:pStyle w:val="843"/>
        <w:ind w:left="710"/>
        <w:jc w:val="center"/>
        <w:spacing w:line="276" w:lineRule="auto"/>
        <w:widowControl w:val="off"/>
        <w:rPr>
          <w:rFonts w:ascii="Times New Roman" w:hAnsi="Times New Roman" w:eastAsia="Calibri"/>
          <w:b/>
          <w:bCs/>
          <w:sz w:val="28"/>
          <w:szCs w:val="26"/>
        </w:rPr>
        <w:outlineLvl w:val="1"/>
      </w:pPr>
      <w:r>
        <w:rPr>
          <w:rFonts w:ascii="Times New Roman" w:hAnsi="Times New Roman" w:eastAsia="Calibri"/>
          <w:b/>
          <w:bCs/>
          <w:sz w:val="28"/>
          <w:szCs w:val="26"/>
          <w:lang w:val="ru-RU" w:eastAsia="en-US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</w:p>
    <w:p>
      <w:pPr>
        <w:pStyle w:val="843"/>
        <w:ind w:firstLine="540"/>
        <w:jc w:val="both"/>
        <w:spacing w:line="276" w:lineRule="auto"/>
        <w:rPr>
          <w:sz w:val="28"/>
        </w:rPr>
      </w:pPr>
      <w:r>
        <w:rPr>
          <w:rFonts w:ascii="Times New Roman" w:hAnsi="Times New Roman" w:eastAsia="Calibri"/>
          <w:sz w:val="28"/>
          <w:szCs w:val="26"/>
          <w:lang w:val="ru-RU"/>
        </w:rPr>
        <w:t xml:space="preserve">При осуществлении муниципального контроля в сфере благоустройства п</w:t>
      </w:r>
      <w:r>
        <w:rPr>
          <w:rFonts w:ascii="Times New Roman" w:hAnsi="Times New Roman" w:eastAsia="Calibri"/>
          <w:sz w:val="28"/>
          <w:szCs w:val="26"/>
          <w:lang w:val="ru-RU"/>
        </w:rPr>
        <w:t xml:space="preserve">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r>
        <w:rPr>
          <w:sz w:val="28"/>
        </w:rPr>
      </w:r>
      <w:r>
        <w:rPr>
          <w:sz w:val="28"/>
        </w:rPr>
      </w:r>
    </w:p>
    <w:p>
      <w:pPr>
        <w:pStyle w:val="843"/>
        <w:ind w:firstLine="709"/>
        <w:jc w:val="both"/>
        <w:spacing w:line="276" w:lineRule="auto"/>
        <w:rPr>
          <w:rFonts w:ascii="Times New Roman" w:hAnsi="Times New Roman"/>
          <w:bCs/>
          <w:sz w:val="28"/>
          <w:szCs w:val="26"/>
        </w:rPr>
        <w:outlineLvl w:val="1"/>
      </w:pPr>
      <w:r>
        <w:rPr>
          <w:sz w:val="28"/>
        </w:rPr>
      </w:r>
      <w:bookmarkStart w:id="0" w:name="P85"/>
      <w:r>
        <w:rPr>
          <w:sz w:val="28"/>
        </w:rPr>
      </w:r>
      <w:bookmarkEnd w:id="0"/>
      <w:r>
        <w:rPr>
          <w:rFonts w:ascii="Times New Roman" w:hAnsi="Times New Roman"/>
          <w:bCs/>
          <w:sz w:val="28"/>
          <w:szCs w:val="26"/>
          <w:lang w:val="ru-RU"/>
        </w:rPr>
        <w:t xml:space="preserve">Программой профилактики устанавливаются следующие виды профилактических мероприятий:</w:t>
      </w:r>
      <w:r>
        <w:rPr>
          <w:rFonts w:ascii="Times New Roman" w:hAnsi="Times New Roman"/>
          <w:bCs/>
          <w:sz w:val="28"/>
          <w:szCs w:val="26"/>
        </w:rPr>
      </w:r>
      <w:r>
        <w:rPr>
          <w:rFonts w:ascii="Times New Roman" w:hAnsi="Times New Roman"/>
          <w:bCs/>
          <w:sz w:val="28"/>
          <w:szCs w:val="26"/>
        </w:rPr>
      </w:r>
    </w:p>
    <w:tbl>
      <w:tblPr>
        <w:tblW w:w="10045" w:type="dxa"/>
        <w:tblInd w:w="-62" w:type="dxa"/>
        <w:tblLayout w:type="fixed"/>
        <w:tblCellMar>
          <w:left w:w="10" w:type="dxa"/>
          <w:top w:w="102" w:type="dxa"/>
          <w:right w:w="10" w:type="dxa"/>
          <w:bottom w:w="102" w:type="dxa"/>
        </w:tblCellMar>
        <w:tblLook w:val="04A0" w:firstRow="1" w:lastRow="0" w:firstColumn="1" w:lastColumn="0" w:noHBand="0" w:noVBand="1"/>
      </w:tblPr>
      <w:tblGrid>
        <w:gridCol w:w="522"/>
        <w:gridCol w:w="2153"/>
        <w:gridCol w:w="3968"/>
        <w:gridCol w:w="1843"/>
        <w:gridCol w:w="1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22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№ п/п</w:t>
            </w:r>
            <w:r>
              <w:rPr>
                <w:rFonts w:ascii="Times New Roman" w:hAnsi="Times New Roman"/>
                <w:b/>
                <w:iCs/>
              </w:rPr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53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spacing w:line="276" w:lineRule="auto"/>
              <w:widowControl w:val="off"/>
            </w:pPr>
            <w:r>
              <w:rPr>
                <w:rFonts w:ascii="Times New Roman" w:hAnsi="Times New Roman"/>
                <w:b/>
                <w:iCs/>
              </w:rPr>
              <w:t xml:space="preserve">Вид профилактического </w:t>
            </w:r>
            <w:r>
              <w:rPr>
                <w:rFonts w:ascii="Times New Roman" w:hAnsi="Times New Roman"/>
                <w:b/>
                <w:iCs/>
                <w:lang w:val="ru-RU"/>
              </w:rPr>
              <w:t xml:space="preserve">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8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Описание профилактического мероприятия</w:t>
            </w:r>
            <w:r>
              <w:rPr>
                <w:rFonts w:ascii="Times New Roman" w:hAnsi="Times New Roman"/>
                <w:b/>
                <w:iCs/>
              </w:rPr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Срок исполнения</w:t>
            </w:r>
            <w:r>
              <w:rPr>
                <w:rFonts w:ascii="Times New Roman" w:hAnsi="Times New Roman"/>
                <w:b/>
                <w:iCs/>
              </w:rPr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 xml:space="preserve">Структурное подразделе-ние, ответствен-ное за реализацию</w:t>
            </w:r>
            <w:r>
              <w:rPr>
                <w:rFonts w:ascii="Times New Roman" w:hAnsi="Times New Roman"/>
                <w:b/>
                <w:iCs/>
                <w:lang w:val="ru-RU"/>
              </w:rPr>
            </w:r>
            <w:r>
              <w:rPr>
                <w:rFonts w:ascii="Times New Roman" w:hAnsi="Times New Roman"/>
                <w:b/>
                <w:iCs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22" w:type="dxa"/>
            <w:vAlign w:val="center"/>
            <w:textDirection w:val="lrTb"/>
            <w:noWrap w:val="false"/>
          </w:tcPr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53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line="276" w:lineRule="auto"/>
              <w:widowControl w:val="off"/>
            </w:pPr>
            <w:r>
              <w:rPr>
                <w:rFonts w:ascii="Times New Roman" w:hAnsi="Times New Roman"/>
                <w:lang w:val="ru-RU"/>
              </w:rPr>
              <w:t xml:space="preserve">И</w:t>
            </w:r>
            <w:r>
              <w:rPr>
                <w:rFonts w:ascii="Times New Roman" w:hAnsi="Times New Roman"/>
              </w:rPr>
              <w:t xml:space="preserve">нформирование</w:t>
            </w:r>
            <w:r/>
          </w:p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8" w:type="dxa"/>
            <w:vAlign w:val="top"/>
            <w:textDirection w:val="lrTb"/>
            <w:noWrap w:val="false"/>
          </w:tcPr>
          <w:p>
            <w:pPr>
              <w:pStyle w:val="843"/>
              <w:ind w:firstLine="222"/>
              <w:jc w:val="left"/>
              <w:spacing w:line="276" w:lineRule="auto"/>
              <w:widowControl w:val="off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Информирование контролируемых лиц и иных заинтересованных лиц  по вопросам соблюдения обяз</w:t>
            </w:r>
            <w:r>
              <w:rPr>
                <w:rFonts w:ascii="Times New Roman" w:hAnsi="Times New Roman"/>
                <w:lang w:val="ru-RU"/>
              </w:rPr>
              <w:t xml:space="preserve">ательных требований осуществляется посредством размещения сведений, предусмотренных пунктами 1-3, 5, 8-10, 14, 16 </w:t>
            </w:r>
            <w:r>
              <w:rPr>
                <w:rFonts w:ascii="Times New Roman" w:hAnsi="Times New Roman"/>
                <w:lang w:val="ru-RU"/>
              </w:rPr>
              <w:fldChar w:fldCharType="begin"/>
            </w:r>
            <w:r>
              <w:rPr>
                <w:rFonts w:ascii="Times New Roman" w:hAnsi="Times New Roman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lang w:val="ru-RU"/>
              </w:rPr>
              <w:instrText xml:space="preserve">HYPERLINK</w:instrText>
            </w:r>
            <w:r>
              <w:rPr>
                <w:rFonts w:ascii="Times New Roman" w:hAnsi="Times New Roman"/>
                <w:lang w:val="ru-RU"/>
              </w:rPr>
              <w:instrText xml:space="preserve">  "</w:instrText>
            </w:r>
            <w:r>
              <w:rPr>
                <w:rFonts w:ascii="Times New Roman" w:hAnsi="Times New Roman"/>
                <w:lang w:val="ru-RU"/>
              </w:rPr>
              <w:instrText xml:space="preserve">consultantplus</w:instrText>
            </w:r>
            <w:r>
              <w:rPr>
                <w:rFonts w:ascii="Times New Roman" w:hAnsi="Times New Roman"/>
                <w:lang w:val="ru-RU"/>
              </w:rPr>
              <w:instrText xml:space="preserve">://</w:instrText>
            </w:r>
            <w:r>
              <w:rPr>
                <w:rFonts w:ascii="Times New Roman" w:hAnsi="Times New Roman"/>
                <w:lang w:val="ru-RU"/>
              </w:rPr>
              <w:instrText xml:space="preserve">offline</w:instrText>
            </w:r>
            <w:r>
              <w:rPr>
                <w:rFonts w:ascii="Times New Roman" w:hAnsi="Times New Roman"/>
                <w:lang w:val="ru-RU"/>
              </w:rPr>
              <w:instrText xml:space="preserve">/</w:instrText>
            </w:r>
            <w:r>
              <w:rPr>
                <w:rFonts w:ascii="Times New Roman" w:hAnsi="Times New Roman"/>
                <w:lang w:val="ru-RU"/>
              </w:rPr>
              <w:instrText xml:space="preserve">ref</w:instrText>
            </w:r>
            <w:r>
              <w:rPr>
                <w:rFonts w:ascii="Times New Roman" w:hAnsi="Times New Roman"/>
                <w:lang w:val="ru-RU"/>
              </w:rPr>
              <w:instrText xml:space="preserve">=1</w:instrText>
            </w:r>
            <w:r>
              <w:rPr>
                <w:rFonts w:ascii="Times New Roman" w:hAnsi="Times New Roman"/>
                <w:lang w:val="ru-RU"/>
              </w:rPr>
              <w:instrText xml:space="preserve">D</w:instrText>
            </w:r>
            <w:r>
              <w:rPr>
                <w:rFonts w:ascii="Times New Roman" w:hAnsi="Times New Roman"/>
                <w:lang w:val="ru-RU"/>
              </w:rPr>
              <w:instrText xml:space="preserve">4</w:instrText>
            </w:r>
            <w:r>
              <w:rPr>
                <w:rFonts w:ascii="Times New Roman" w:hAnsi="Times New Roman"/>
                <w:lang w:val="ru-RU"/>
              </w:rPr>
              <w:instrText xml:space="preserve">E</w:instrText>
            </w:r>
            <w:r>
              <w:rPr>
                <w:rFonts w:ascii="Times New Roman" w:hAnsi="Times New Roman"/>
                <w:lang w:val="ru-RU"/>
              </w:rPr>
              <w:instrText xml:space="preserve">32</w:instrText>
            </w:r>
            <w:r>
              <w:rPr>
                <w:rFonts w:ascii="Times New Roman" w:hAnsi="Times New Roman"/>
                <w:lang w:val="ru-RU"/>
              </w:rPr>
              <w:instrText xml:space="preserve">A</w:instrText>
            </w:r>
            <w:r>
              <w:rPr>
                <w:rFonts w:ascii="Times New Roman" w:hAnsi="Times New Roman"/>
                <w:lang w:val="ru-RU"/>
              </w:rPr>
              <w:instrText xml:space="preserve">31</w:instrText>
            </w:r>
            <w:r>
              <w:rPr>
                <w:rFonts w:ascii="Times New Roman" w:hAnsi="Times New Roman"/>
                <w:lang w:val="ru-RU"/>
              </w:rPr>
              <w:instrText xml:space="preserve">A</w:instrText>
            </w:r>
            <w:r>
              <w:rPr>
                <w:rFonts w:ascii="Times New Roman" w:hAnsi="Times New Roman"/>
                <w:lang w:val="ru-RU"/>
              </w:rPr>
              <w:instrText xml:space="preserve">176726</w:instrText>
            </w:r>
            <w:r>
              <w:rPr>
                <w:rFonts w:ascii="Times New Roman" w:hAnsi="Times New Roman"/>
                <w:lang w:val="ru-RU"/>
              </w:rPr>
              <w:instrText xml:space="preserve">FF</w:instrText>
            </w:r>
            <w:r>
              <w:rPr>
                <w:rFonts w:ascii="Times New Roman" w:hAnsi="Times New Roman"/>
                <w:lang w:val="ru-RU"/>
              </w:rPr>
              <w:instrText xml:space="preserve">77</w:instrText>
            </w:r>
            <w:r>
              <w:rPr>
                <w:rFonts w:ascii="Times New Roman" w:hAnsi="Times New Roman"/>
                <w:lang w:val="ru-RU"/>
              </w:rPr>
              <w:instrText xml:space="preserve">A</w:instrText>
            </w:r>
            <w:r>
              <w:rPr>
                <w:rFonts w:ascii="Times New Roman" w:hAnsi="Times New Roman"/>
                <w:lang w:val="ru-RU"/>
              </w:rPr>
              <w:instrText xml:space="preserve">9</w:instrText>
            </w:r>
            <w:r>
              <w:rPr>
                <w:rFonts w:ascii="Times New Roman" w:hAnsi="Times New Roman"/>
                <w:lang w:val="ru-RU"/>
              </w:rPr>
              <w:instrText xml:space="preserve">EFC</w:instrText>
            </w:r>
            <w:r>
              <w:rPr>
                <w:rFonts w:ascii="Times New Roman" w:hAnsi="Times New Roman"/>
                <w:lang w:val="ru-RU"/>
              </w:rPr>
              <w:instrText xml:space="preserve">32</w:instrText>
            </w:r>
            <w:r>
              <w:rPr>
                <w:rFonts w:ascii="Times New Roman" w:hAnsi="Times New Roman"/>
                <w:lang w:val="ru-RU"/>
              </w:rPr>
              <w:instrText xml:space="preserve">AC</w:instrText>
            </w:r>
            <w:r>
              <w:rPr>
                <w:rFonts w:ascii="Times New Roman" w:hAnsi="Times New Roman"/>
                <w:lang w:val="ru-RU"/>
              </w:rPr>
              <w:instrText xml:space="preserve">1</w:instrText>
            </w:r>
            <w:r>
              <w:rPr>
                <w:rFonts w:ascii="Times New Roman" w:hAnsi="Times New Roman"/>
                <w:lang w:val="ru-RU"/>
              </w:rPr>
              <w:instrText xml:space="preserve">AADF</w:instrText>
            </w:r>
            <w:r>
              <w:rPr>
                <w:rFonts w:ascii="Times New Roman" w:hAnsi="Times New Roman"/>
                <w:lang w:val="ru-RU"/>
              </w:rPr>
              <w:instrText xml:space="preserve">1</w:instrText>
            </w:r>
            <w:r>
              <w:rPr>
                <w:rFonts w:ascii="Times New Roman" w:hAnsi="Times New Roman"/>
                <w:lang w:val="ru-RU"/>
              </w:rPr>
              <w:instrText xml:space="preserve">A</w:instrText>
            </w:r>
            <w:r>
              <w:rPr>
                <w:rFonts w:ascii="Times New Roman" w:hAnsi="Times New Roman"/>
                <w:lang w:val="ru-RU"/>
              </w:rPr>
              <w:instrText xml:space="preserve">11</w:instrText>
            </w:r>
            <w:r>
              <w:rPr>
                <w:rFonts w:ascii="Times New Roman" w:hAnsi="Times New Roman"/>
                <w:lang w:val="ru-RU"/>
              </w:rPr>
              <w:instrText xml:space="preserve">E</w:instrText>
            </w:r>
            <w:r>
              <w:rPr>
                <w:rFonts w:ascii="Times New Roman" w:hAnsi="Times New Roman"/>
                <w:lang w:val="ru-RU"/>
              </w:rPr>
              <w:instrText xml:space="preserve">10915</w:instrText>
            </w:r>
            <w:r>
              <w:rPr>
                <w:rFonts w:ascii="Times New Roman" w:hAnsi="Times New Roman"/>
                <w:lang w:val="ru-RU"/>
              </w:rPr>
              <w:instrText xml:space="preserve">B</w:instrText>
            </w:r>
            <w:r>
              <w:rPr>
                <w:rFonts w:ascii="Times New Roman" w:hAnsi="Times New Roman"/>
                <w:lang w:val="ru-RU"/>
              </w:rPr>
              <w:instrText xml:space="preserve">9</w:instrText>
            </w:r>
            <w:r>
              <w:rPr>
                <w:rFonts w:ascii="Times New Roman" w:hAnsi="Times New Roman"/>
                <w:lang w:val="ru-RU"/>
              </w:rPr>
              <w:instrText xml:space="preserve">C</w:instrText>
            </w:r>
            <w:r>
              <w:rPr>
                <w:rFonts w:ascii="Times New Roman" w:hAnsi="Times New Roman"/>
                <w:lang w:val="ru-RU"/>
              </w:rPr>
              <w:instrText xml:space="preserve">2</w:instrText>
            </w:r>
            <w:r>
              <w:rPr>
                <w:rFonts w:ascii="Times New Roman" w:hAnsi="Times New Roman"/>
                <w:lang w:val="ru-RU"/>
              </w:rPr>
              <w:instrText xml:space="preserve">EAEB</w:instrText>
            </w:r>
            <w:r>
              <w:rPr>
                <w:rFonts w:ascii="Times New Roman" w:hAnsi="Times New Roman"/>
                <w:lang w:val="ru-RU"/>
              </w:rPr>
              <w:instrText xml:space="preserve">08</w:instrText>
            </w:r>
            <w:r>
              <w:rPr>
                <w:rFonts w:ascii="Times New Roman" w:hAnsi="Times New Roman"/>
                <w:lang w:val="ru-RU"/>
              </w:rPr>
              <w:instrText xml:space="preserve">B</w:instrText>
            </w:r>
            <w:r>
              <w:rPr>
                <w:rFonts w:ascii="Times New Roman" w:hAnsi="Times New Roman"/>
                <w:lang w:val="ru-RU"/>
              </w:rPr>
              <w:instrText xml:space="preserve">6420</w:instrText>
            </w:r>
            <w:r>
              <w:rPr>
                <w:rFonts w:ascii="Times New Roman" w:hAnsi="Times New Roman"/>
                <w:lang w:val="ru-RU"/>
              </w:rPr>
              <w:instrText xml:space="preserve">BA</w:instrText>
            </w:r>
            <w:r>
              <w:rPr>
                <w:rFonts w:ascii="Times New Roman" w:hAnsi="Times New Roman"/>
                <w:lang w:val="ru-RU"/>
              </w:rPr>
              <w:instrText xml:space="preserve">89</w:instrText>
            </w:r>
            <w:r>
              <w:rPr>
                <w:rFonts w:ascii="Times New Roman" w:hAnsi="Times New Roman"/>
                <w:lang w:val="ru-RU"/>
              </w:rPr>
              <w:instrText xml:space="preserve">D</w:instrText>
            </w:r>
            <w:r>
              <w:rPr>
                <w:rFonts w:ascii="Times New Roman" w:hAnsi="Times New Roman"/>
                <w:lang w:val="ru-RU"/>
              </w:rPr>
              <w:instrText xml:space="preserve">5285</w:instrText>
            </w:r>
            <w:r>
              <w:rPr>
                <w:rFonts w:ascii="Times New Roman" w:hAnsi="Times New Roman"/>
                <w:lang w:val="ru-RU"/>
              </w:rPr>
              <w:instrText xml:space="preserve">C</w:instrText>
            </w:r>
            <w:r>
              <w:rPr>
                <w:rFonts w:ascii="Times New Roman" w:hAnsi="Times New Roman"/>
                <w:lang w:val="ru-RU"/>
              </w:rPr>
              <w:instrText xml:space="preserve">3</w:instrText>
            </w:r>
            <w:r>
              <w:rPr>
                <w:rFonts w:ascii="Times New Roman" w:hAnsi="Times New Roman"/>
                <w:lang w:val="ru-RU"/>
              </w:rPr>
              <w:instrText xml:space="preserve">D</w:instrText>
            </w:r>
            <w:r>
              <w:rPr>
                <w:rFonts w:ascii="Times New Roman" w:hAnsi="Times New Roman"/>
                <w:lang w:val="ru-RU"/>
              </w:rPr>
              <w:instrText xml:space="preserve">8291066</w:instrText>
            </w:r>
            <w:r>
              <w:rPr>
                <w:rFonts w:ascii="Times New Roman" w:hAnsi="Times New Roman"/>
                <w:lang w:val="ru-RU"/>
              </w:rPr>
              <w:instrText xml:space="preserve">ADE</w:instrText>
            </w:r>
            <w:r>
              <w:rPr>
                <w:rFonts w:ascii="Times New Roman" w:hAnsi="Times New Roman"/>
                <w:lang w:val="ru-RU"/>
              </w:rPr>
              <w:instrText xml:space="preserve">36704</w:instrText>
            </w:r>
            <w:r>
              <w:rPr>
                <w:rFonts w:ascii="Times New Roman" w:hAnsi="Times New Roman"/>
                <w:lang w:val="ru-RU"/>
              </w:rPr>
              <w:instrText xml:space="preserve">B</w:instrText>
            </w:r>
            <w:r>
              <w:rPr>
                <w:rFonts w:ascii="Times New Roman" w:hAnsi="Times New Roman"/>
                <w:lang w:val="ru-RU"/>
              </w:rPr>
              <w:instrText xml:space="preserve">4</w:instrText>
            </w:r>
            <w:r>
              <w:rPr>
                <w:rFonts w:ascii="Times New Roman" w:hAnsi="Times New Roman"/>
                <w:lang w:val="ru-RU"/>
              </w:rPr>
              <w:instrText xml:space="preserve">B</w:instrText>
            </w:r>
            <w:r>
              <w:rPr>
                <w:rFonts w:ascii="Times New Roman" w:hAnsi="Times New Roman"/>
                <w:lang w:val="ru-RU"/>
              </w:rPr>
              <w:instrText xml:space="preserve">5</w:instrText>
            </w:r>
            <w:r>
              <w:rPr>
                <w:rFonts w:ascii="Times New Roman" w:hAnsi="Times New Roman"/>
                <w:lang w:val="ru-RU"/>
              </w:rPr>
              <w:instrText xml:space="preserve">FA</w:instrText>
            </w:r>
            <w:r>
              <w:rPr>
                <w:rFonts w:ascii="Times New Roman" w:hAnsi="Times New Roman"/>
                <w:lang w:val="ru-RU"/>
              </w:rPr>
              <w:instrText xml:space="preserve">87</w:instrText>
            </w:r>
            <w:r>
              <w:rPr>
                <w:rFonts w:ascii="Times New Roman" w:hAnsi="Times New Roman"/>
                <w:lang w:val="ru-RU"/>
              </w:rPr>
              <w:instrText xml:space="preserve">C</w:instrText>
            </w:r>
            <w:r>
              <w:rPr>
                <w:rFonts w:ascii="Times New Roman" w:hAnsi="Times New Roman"/>
                <w:lang w:val="ru-RU"/>
              </w:rPr>
              <w:instrText xml:space="preserve">24</w:instrText>
            </w:r>
            <w:r>
              <w:rPr>
                <w:rFonts w:ascii="Times New Roman" w:hAnsi="Times New Roman"/>
                <w:lang w:val="ru-RU"/>
              </w:rPr>
              <w:instrText xml:space="preserve">CDB</w:instrText>
            </w:r>
            <w:r>
              <w:rPr>
                <w:rFonts w:ascii="Times New Roman" w:hAnsi="Times New Roman"/>
                <w:lang w:val="ru-RU"/>
              </w:rPr>
              <w:instrText xml:space="preserve">8</w:instrText>
            </w:r>
            <w:r>
              <w:rPr>
                <w:rFonts w:ascii="Times New Roman" w:hAnsi="Times New Roman"/>
                <w:lang w:val="ru-RU"/>
              </w:rPr>
              <w:instrText xml:space="preserve">E</w:instrText>
            </w:r>
            <w:r>
              <w:rPr>
                <w:rFonts w:ascii="Times New Roman" w:hAnsi="Times New Roman"/>
                <w:lang w:val="ru-RU"/>
              </w:rPr>
              <w:instrText xml:space="preserve">14</w:instrText>
            </w:r>
            <w:r>
              <w:rPr>
                <w:rFonts w:ascii="Times New Roman" w:hAnsi="Times New Roman"/>
                <w:lang w:val="ru-RU"/>
              </w:rPr>
              <w:instrText xml:space="preserve">FED</w:instrText>
            </w:r>
            <w:r>
              <w:rPr>
                <w:rFonts w:ascii="Times New Roman" w:hAnsi="Times New Roman"/>
                <w:lang w:val="ru-RU"/>
              </w:rPr>
              <w:instrText xml:space="preserve">710</w:instrText>
            </w:r>
            <w:r>
              <w:rPr>
                <w:rFonts w:ascii="Times New Roman" w:hAnsi="Times New Roman"/>
                <w:lang w:val="ru-RU"/>
              </w:rPr>
              <w:instrText xml:space="preserve">BCUBy</w:instrText>
            </w:r>
            <w:r>
              <w:rPr>
                <w:rFonts w:ascii="Times New Roman" w:hAnsi="Times New Roman"/>
                <w:lang w:val="ru-RU"/>
              </w:rPr>
              <w:instrText xml:space="preserve">5</w:instrText>
            </w:r>
            <w:r>
              <w:rPr>
                <w:rFonts w:ascii="Times New Roman" w:hAnsi="Times New Roman"/>
                <w:lang w:val="ru-RU"/>
              </w:rPr>
              <w:instrText xml:space="preserve">H</w:instrText>
            </w:r>
            <w:r>
              <w:rPr>
                <w:rFonts w:ascii="Times New Roman" w:hAnsi="Times New Roman"/>
                <w:lang w:val="ru-RU"/>
              </w:rPr>
              <w:instrText xml:space="preserve">" </w:instrText>
            </w:r>
            <w:r>
              <w:rPr>
                <w:rFonts w:ascii="Times New Roman" w:hAnsi="Times New Roman"/>
                <w:lang w:val="ru-RU"/>
              </w:rPr>
              <w:fldChar w:fldCharType="separate"/>
            </w:r>
            <w:r>
              <w:rPr>
                <w:rFonts w:ascii="Times New Roman" w:hAnsi="Times New Roman"/>
                <w:lang w:val="ru-RU"/>
              </w:rPr>
              <w:t xml:space="preserve">части 3 статьи 46</w:t>
            </w:r>
            <w:r>
              <w:rPr>
                <w:rFonts w:ascii="Times New Roman" w:hAnsi="Times New Roman"/>
                <w:lang w:val="ru-RU"/>
              </w:rPr>
              <w:fldChar w:fldCharType="end"/>
            </w:r>
            <w:r>
              <w:rPr>
                <w:rFonts w:ascii="Times New Roman" w:hAnsi="Times New Roman"/>
                <w:lang w:val="ru-RU"/>
              </w:rPr>
              <w:t xml:space="preserve"> 248-ФЗ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на официальном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Интернет-портале администрации муниципального образования город Краснодар и городской Думы Краснодара</w:t>
            </w:r>
            <w:r>
              <w:rPr>
                <w:rFonts w:ascii="Times New Roman" w:hAnsi="Times New Roman"/>
                <w:lang w:val="ru-RU"/>
              </w:rPr>
              <w:t xml:space="preserve"> в сети «Интернет» в подразделе «Муниципальный контроль в сфере благоустройства» раздела «Муниципальный контроль».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  <w:p>
            <w:pPr>
              <w:pStyle w:val="843"/>
              <w:ind w:firstLine="222"/>
              <w:jc w:val="left"/>
              <w:spacing w:line="276" w:lineRule="auto"/>
              <w:widowControl w:val="off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На сайте </w:t>
            </w:r>
            <w:r>
              <w:rPr>
                <w:rFonts w:ascii="Times New Roman" w:hAnsi="Times New Roman"/>
                <w:lang w:val="ru-RU"/>
              </w:rPr>
              <w:t xml:space="preserve">размещаются и поддерживаются в актуальном состоянии следующие сведения: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  <w:p>
            <w:pPr>
              <w:pStyle w:val="843"/>
              <w:ind w:firstLine="222"/>
              <w:jc w:val="left"/>
              <w:spacing w:line="276" w:lineRule="auto"/>
              <w:widowControl w:val="off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1) тексты нормативных правовых актов, регулирующих осуществление муниципального   контроля в сфере благоустройства;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  <w:p>
            <w:pPr>
              <w:pStyle w:val="843"/>
              <w:ind w:firstLine="222"/>
              <w:jc w:val="left"/>
              <w:spacing w:line="276" w:lineRule="auto"/>
              <w:widowControl w:val="off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2) руководство по соблюдению обязательных требований;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  <w:p>
            <w:pPr>
              <w:pStyle w:val="843"/>
              <w:ind w:firstLine="222"/>
              <w:jc w:val="left"/>
              <w:spacing w:line="276" w:lineRule="auto"/>
              <w:widowControl w:val="off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3) программа профилактики рисков причинения вреда и план проведения плановых контрольных (надзорных) мероприятий;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  <w:p>
            <w:pPr>
              <w:pStyle w:val="843"/>
              <w:ind w:firstLine="222"/>
              <w:jc w:val="left"/>
              <w:spacing w:line="276" w:lineRule="auto"/>
              <w:widowControl w:val="off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4) сведения о способах пол</w:t>
            </w:r>
            <w:r>
              <w:rPr>
                <w:rFonts w:ascii="Times New Roman" w:hAnsi="Times New Roman"/>
                <w:lang w:val="ru-RU"/>
              </w:rPr>
              <w:t xml:space="preserve">учения консультаций по вопросам соблюдения обязательных требований;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  <w:p>
            <w:pPr>
              <w:pStyle w:val="843"/>
              <w:ind w:firstLine="222"/>
              <w:jc w:val="left"/>
              <w:spacing w:line="276" w:lineRule="auto"/>
              <w:widowControl w:val="off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5) доклад о муниципальном контроле в сфере благоустройства;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Style w:val="843"/>
              <w:spacing w:line="276" w:lineRule="auto"/>
              <w:widowControl w:val="off"/>
            </w:pPr>
            <w:r>
              <w:rPr>
                <w:rFonts w:ascii="Times New Roman" w:hAnsi="Times New Roman"/>
                <w:lang w:val="ru-RU"/>
              </w:rPr>
              <w:t xml:space="preserve">П</w:t>
            </w:r>
            <w:r>
              <w:rPr>
                <w:rFonts w:ascii="Times New Roman" w:hAnsi="Times New Roman"/>
              </w:rPr>
              <w:t xml:space="preserve">остоянно 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43"/>
              <w:spacing w:line="276" w:lineRule="auto"/>
              <w:widowControl w:val="off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Департамент</w:t>
            </w:r>
            <w:r>
              <w:rPr>
                <w:rFonts w:ascii="Times New Roman" w:hAnsi="Times New Roman"/>
                <w:iCs/>
                <w:lang w:val="ru-RU"/>
              </w:rPr>
            </w:r>
            <w:r>
              <w:rPr>
                <w:rFonts w:ascii="Times New Roman" w:hAnsi="Times New Roman"/>
                <w:iCs/>
                <w:lang w:val="ru-RU"/>
              </w:rPr>
            </w:r>
          </w:p>
        </w:tc>
      </w:tr>
      <w:tr>
        <w:trPr>
          <w:trHeight w:val="58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22" w:type="dxa"/>
            <w:vAlign w:val="center"/>
            <w:textDirection w:val="lrTb"/>
            <w:noWrap w:val="false"/>
          </w:tcPr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2.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53" w:type="dxa"/>
            <w:vAlign w:val="center"/>
            <w:textDirection w:val="lrTb"/>
            <w:noWrap w:val="false"/>
          </w:tcPr>
          <w:p>
            <w:pPr>
              <w:pStyle w:val="843"/>
              <w:jc w:val="center"/>
              <w:spacing w:line="276" w:lineRule="auto"/>
              <w:widowControl w:val="off"/>
            </w:pPr>
            <w:r>
              <w:rPr>
                <w:rFonts w:ascii="Times New Roman" w:hAnsi="Times New Roman"/>
                <w:lang w:val="ru-RU"/>
              </w:rPr>
              <w:t xml:space="preserve">О</w:t>
            </w:r>
            <w:r>
              <w:rPr>
                <w:rFonts w:ascii="Times New Roman" w:hAnsi="Times New Roman"/>
              </w:rPr>
              <w:t xml:space="preserve">бъявление предостережения</w:t>
            </w:r>
            <w:r/>
          </w:p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8" w:type="dxa"/>
            <w:vAlign w:val="top"/>
            <w:textDirection w:val="lrTb"/>
            <w:noWrap w:val="false"/>
          </w:tcPr>
          <w:p>
            <w:pPr>
              <w:pStyle w:val="843"/>
              <w:ind w:firstLine="222"/>
              <w:jc w:val="left"/>
              <w:spacing w:line="276" w:lineRule="auto"/>
              <w:widowControl w:val="off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Объявление контролируемому лицу предостережения о недопустимости нарушения обязательных требований </w:t>
            </w:r>
            <w:r>
              <w:rPr>
                <w:rFonts w:ascii="Times New Roman" w:hAnsi="Times New Roman"/>
                <w:lang w:val="ru-RU"/>
              </w:rPr>
              <w:t xml:space="preserve">(далее - предостережение)</w:t>
            </w:r>
            <w:r>
              <w:rPr>
                <w:rFonts w:ascii="Times New Roman" w:hAnsi="Times New Roman"/>
                <w:lang w:val="ru-RU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</w:t>
            </w:r>
            <w:r>
              <w:rPr>
                <w:rFonts w:ascii="Times New Roman" w:hAnsi="Times New Roman"/>
                <w:lang w:val="ru-RU"/>
              </w:rPr>
              <w:t xml:space="preserve">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Style w:val="843"/>
              <w:ind w:left="-57"/>
              <w:spacing w:line="276" w:lineRule="auto"/>
              <w:widowControl w:val="off"/>
              <w:rPr>
                <w:rFonts w:ascii="Times New Roman" w:hAnsi="Times New Roman" w:eastAsia="Calibri"/>
                <w:color w:val="000000"/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 xml:space="preserve">Постоянно,</w:t>
            </w:r>
            <w:r>
              <w:rPr>
                <w:rFonts w:ascii="Times New Roman" w:hAnsi="Times New Roman" w:eastAsia="Calibri"/>
                <w:color w:val="000000"/>
                <w:lang w:val="ru-RU"/>
              </w:rPr>
            </w:r>
            <w:r>
              <w:rPr>
                <w:rFonts w:ascii="Times New Roman" w:hAnsi="Times New Roman" w:eastAsia="Calibri"/>
                <w:color w:val="000000"/>
                <w:lang w:val="ru-RU"/>
              </w:rPr>
            </w:r>
          </w:p>
          <w:p>
            <w:pPr>
              <w:pStyle w:val="843"/>
              <w:ind w:left="-57"/>
              <w:spacing w:line="276" w:lineRule="auto"/>
              <w:widowControl w:val="off"/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43"/>
              <w:spacing w:line="276" w:lineRule="auto"/>
              <w:widowControl w:val="off"/>
            </w:pPr>
            <w:r>
              <w:rPr>
                <w:rFonts w:ascii="Times New Roman" w:hAnsi="Times New Roman"/>
                <w:iCs/>
                <w:lang w:val="ru-RU"/>
              </w:rPr>
              <w:t xml:space="preserve">Департамент</w:t>
            </w:r>
            <w:r/>
          </w:p>
        </w:tc>
      </w:tr>
      <w:tr>
        <w:trPr>
          <w:trHeight w:val="58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22" w:type="dxa"/>
            <w:vAlign w:val="center"/>
            <w:textDirection w:val="lrTb"/>
            <w:noWrap w:val="false"/>
          </w:tcPr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3.</w:t>
            </w:r>
            <w:r>
              <w:rPr>
                <w:rFonts w:ascii="Times New Roman" w:hAnsi="Times New Roman"/>
                <w:iCs/>
                <w:lang w:val="ru-RU"/>
              </w:rPr>
            </w:r>
            <w:r>
              <w:rPr>
                <w:rFonts w:ascii="Times New Roman" w:hAnsi="Times New Roman"/>
                <w:i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53" w:type="dxa"/>
            <w:vAlign w:val="center"/>
            <w:textDirection w:val="lrTb"/>
            <w:noWrap w:val="false"/>
          </w:tcPr>
          <w:p>
            <w:pPr>
              <w:pStyle w:val="843"/>
              <w:ind w:firstLine="0"/>
              <w:jc w:val="both"/>
              <w:spacing w:line="276" w:lineRule="auto"/>
              <w:widowControl w:val="off"/>
              <w:rPr>
                <w:rFonts w:ascii="Times New Roman" w:hAnsi="Times New Roman" w:eastAsia="Calibri"/>
                <w:color w:val="000000"/>
                <w:lang w:val="ru-RU"/>
              </w:rPr>
            </w:pPr>
            <w:r>
              <w:rPr>
                <w:rFonts w:ascii="Times New Roman" w:hAnsi="Times New Roman" w:eastAsia="Calibri"/>
                <w:bCs/>
                <w:color w:val="000000"/>
                <w:lang w:val="ru-RU"/>
              </w:rPr>
              <w:t xml:space="preserve">Обеспечение регулярного обобщения практики</w:t>
            </w:r>
            <w:r>
              <w:rPr>
                <w:rFonts w:ascii="Times New Roman" w:hAnsi="Times New Roman" w:eastAsia="Calibri"/>
                <w:color w:val="000000"/>
                <w:lang w:val="ru-RU"/>
              </w:rPr>
            </w:r>
            <w:r>
              <w:rPr>
                <w:rFonts w:ascii="Times New Roman" w:hAnsi="Times New Roman" w:eastAsia="Calibri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8" w:type="dxa"/>
            <w:vAlign w:val="top"/>
            <w:textDirection w:val="lrTb"/>
            <w:noWrap w:val="false"/>
          </w:tcPr>
          <w:p>
            <w:pPr>
              <w:pStyle w:val="843"/>
              <w:ind w:firstLine="222"/>
              <w:jc w:val="left"/>
              <w:spacing w:line="276" w:lineRule="auto"/>
              <w:widowControl w:val="off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Обеспечение регулярного обобщения практики осуществл</w:t>
            </w:r>
            <w:r>
              <w:rPr>
                <w:rFonts w:ascii="Times New Roman" w:hAnsi="Times New Roman"/>
                <w:lang w:val="ru-RU"/>
              </w:rPr>
              <w:t xml:space="preserve">ения муниципального контроля и размещение на официальном Интернет-портале администрации муниципального образования город Краснодар и городской Думы Краснодара обзора практики осуществления муниципального контроля с указанием проблем его осуществления, наиб</w:t>
            </w:r>
            <w:r>
              <w:rPr>
                <w:rFonts w:ascii="Times New Roman" w:hAnsi="Times New Roman"/>
                <w:lang w:val="ru-RU"/>
              </w:rPr>
              <w:t xml:space="preserve">олее часто   встречающихся   случаев нарушений   обязательных   требований законодательства с рекомендациями в отношении мер, которые должны приниматься гражданами, юридическими лицами, индивидуальными предпринимателями, в целях недопущения таких нарушений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Style w:val="843"/>
              <w:ind w:firstLine="222"/>
              <w:jc w:val="both"/>
              <w:spacing w:line="276" w:lineRule="auto"/>
              <w:widowControl w:val="off"/>
              <w:rPr>
                <w:rFonts w:ascii="Times New Roman" w:hAnsi="Times New Roman" w:eastAsia="Calibri"/>
                <w:bCs/>
                <w:color w:val="000000"/>
                <w:lang w:val="ru-RU"/>
              </w:rPr>
            </w:pPr>
            <w:r>
              <w:rPr>
                <w:rFonts w:ascii="Times New Roman" w:hAnsi="Times New Roman" w:eastAsia="Calibri"/>
                <w:bCs/>
                <w:color w:val="000000"/>
                <w:lang w:val="ru-RU"/>
              </w:rPr>
              <w:t xml:space="preserve">Декабрь </w:t>
            </w:r>
            <w:r>
              <w:rPr>
                <w:rFonts w:ascii="Times New Roman" w:hAnsi="Times New Roman" w:eastAsia="Calibri"/>
                <w:bCs/>
                <w:color w:val="000000"/>
                <w:lang w:val="ru-RU"/>
              </w:rPr>
            </w:r>
            <w:r>
              <w:rPr>
                <w:rFonts w:ascii="Times New Roman" w:hAnsi="Times New Roman" w:eastAsia="Calibri"/>
                <w:bCs/>
                <w:color w:val="000000"/>
                <w:lang w:val="ru-RU"/>
              </w:rPr>
            </w:r>
          </w:p>
          <w:p>
            <w:pPr>
              <w:pStyle w:val="843"/>
              <w:ind w:firstLine="222"/>
              <w:jc w:val="both"/>
              <w:spacing w:line="276" w:lineRule="auto"/>
              <w:widowControl w:val="off"/>
              <w:rPr>
                <w:rFonts w:ascii="Times New Roman" w:hAnsi="Times New Roman" w:eastAsia="Calibri"/>
                <w:color w:val="000000"/>
                <w:lang w:val="ru-RU"/>
              </w:rPr>
            </w:pPr>
            <w:r>
              <w:rPr>
                <w:rFonts w:ascii="Times New Roman" w:hAnsi="Times New Roman" w:eastAsia="Calibri"/>
                <w:bCs/>
                <w:color w:val="000000"/>
                <w:lang w:val="ru-RU"/>
              </w:rPr>
              <w:t xml:space="preserve">2024</w:t>
            </w:r>
            <w:r>
              <w:rPr>
                <w:rFonts w:ascii="Times New Roman" w:hAnsi="Times New Roman" w:eastAsia="Calibri"/>
                <w:bCs/>
                <w:color w:val="000000"/>
                <w:lang w:val="ru-RU"/>
              </w:rPr>
              <w:t xml:space="preserve"> года</w:t>
            </w:r>
            <w:r>
              <w:rPr>
                <w:rFonts w:ascii="Times New Roman" w:hAnsi="Times New Roman" w:eastAsia="Calibri"/>
                <w:color w:val="000000"/>
                <w:lang w:val="ru-RU"/>
              </w:rPr>
            </w:r>
            <w:r>
              <w:rPr>
                <w:rFonts w:ascii="Times New Roman" w:hAnsi="Times New Roman" w:eastAsia="Calibri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43"/>
              <w:spacing w:line="276" w:lineRule="auto"/>
              <w:widowControl w:val="off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Департамент</w:t>
            </w:r>
            <w:r>
              <w:rPr>
                <w:rFonts w:ascii="Times New Roman" w:hAnsi="Times New Roman"/>
                <w:iCs/>
                <w:lang w:val="ru-RU"/>
              </w:rPr>
            </w:r>
            <w:r>
              <w:rPr>
                <w:rFonts w:ascii="Times New Roman" w:hAnsi="Times New Roman"/>
                <w:iCs/>
                <w:lang w:val="ru-RU"/>
              </w:rPr>
            </w:r>
          </w:p>
        </w:tc>
      </w:tr>
      <w:tr>
        <w:trPr>
          <w:trHeight w:val="9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22" w:type="dxa"/>
            <w:vAlign w:val="center"/>
            <w:textDirection w:val="lrTb"/>
            <w:noWrap w:val="false"/>
          </w:tcPr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4.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53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line="276" w:lineRule="auto"/>
              <w:widowControl w:val="off"/>
            </w:pPr>
            <w:r>
              <w:rPr>
                <w:rFonts w:ascii="Times New Roman" w:hAnsi="Times New Roman"/>
                <w:lang w:val="ru-RU"/>
              </w:rPr>
              <w:t xml:space="preserve">К</w:t>
            </w:r>
            <w:r>
              <w:rPr>
                <w:rFonts w:ascii="Times New Roman" w:hAnsi="Times New Roman"/>
              </w:rPr>
              <w:t xml:space="preserve">онсультирование</w:t>
            </w:r>
            <w:r/>
          </w:p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8" w:type="dxa"/>
            <w:vAlign w:val="top"/>
            <w:textDirection w:val="lrTb"/>
            <w:noWrap w:val="false"/>
          </w:tcPr>
          <w:p>
            <w:pPr>
              <w:pStyle w:val="843"/>
              <w:ind w:firstLine="222"/>
              <w:jc w:val="left"/>
              <w:spacing w:line="276" w:lineRule="auto"/>
              <w:widowControl w:val="off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Консультирование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  <w:p>
            <w:pPr>
              <w:pStyle w:val="843"/>
              <w:ind w:firstLine="222"/>
              <w:jc w:val="left"/>
              <w:spacing w:line="276" w:lineRule="auto"/>
              <w:widowControl w:val="off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Консультирование осуществляется без взимания платы.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  <w:p>
            <w:pPr>
              <w:pStyle w:val="843"/>
              <w:ind w:firstLine="222"/>
              <w:jc w:val="left"/>
              <w:spacing w:line="276" w:lineRule="auto"/>
              <w:widowControl w:val="off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 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  <w:p>
            <w:pPr>
              <w:pStyle w:val="843"/>
              <w:ind w:firstLine="222"/>
              <w:jc w:val="left"/>
              <w:spacing w:line="276" w:lineRule="auto"/>
              <w:widowControl w:val="off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Style w:val="843"/>
              <w:spacing w:line="276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Постоянно,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spacing w:line="276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необходимости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43"/>
              <w:spacing w:line="276" w:lineRule="auto"/>
              <w:widowControl w:val="off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Департамент</w:t>
            </w:r>
            <w:r>
              <w:rPr>
                <w:rFonts w:ascii="Times New Roman" w:hAnsi="Times New Roman"/>
                <w:iCs/>
                <w:lang w:val="ru-RU"/>
              </w:rPr>
            </w:r>
            <w:r>
              <w:rPr>
                <w:rFonts w:ascii="Times New Roman" w:hAnsi="Times New Roman"/>
                <w:iCs/>
                <w:lang w:val="ru-RU"/>
              </w:rPr>
            </w:r>
          </w:p>
        </w:tc>
      </w:tr>
    </w:tbl>
    <w:p>
      <w:pPr>
        <w:pStyle w:val="845"/>
        <w:ind w:firstLine="567"/>
        <w:spacing w:line="276" w:lineRule="auto"/>
        <w:rPr>
          <w:rFonts w:ascii="yandex-sans" w:hAnsi="yandex-sans"/>
          <w:color w:val="000000"/>
          <w:sz w:val="26"/>
          <w:szCs w:val="26"/>
          <w:lang w:val="ru-RU" w:eastAsia="ru-RU" w:bidi="ar-SA"/>
        </w:rPr>
      </w:pPr>
      <w:r>
        <w:rPr>
          <w:rFonts w:ascii="yandex-sans" w:hAnsi="yandex-sans"/>
          <w:color w:val="000000"/>
          <w:sz w:val="26"/>
          <w:szCs w:val="26"/>
          <w:lang w:val="ru-RU" w:eastAsia="ru-RU" w:bidi="ar-SA"/>
        </w:rPr>
      </w:r>
      <w:r>
        <w:rPr>
          <w:rFonts w:ascii="yandex-sans" w:hAnsi="yandex-sans"/>
          <w:color w:val="000000"/>
          <w:sz w:val="26"/>
          <w:szCs w:val="26"/>
          <w:lang w:val="ru-RU" w:eastAsia="ru-RU" w:bidi="ar-SA"/>
        </w:rPr>
      </w:r>
      <w:r>
        <w:rPr>
          <w:rFonts w:ascii="yandex-sans" w:hAnsi="yandex-sans"/>
          <w:color w:val="000000"/>
          <w:sz w:val="26"/>
          <w:szCs w:val="26"/>
          <w:lang w:val="ru-RU" w:eastAsia="ru-RU" w:bidi="ar-SA"/>
        </w:rPr>
      </w:r>
    </w:p>
    <w:p>
      <w:pPr>
        <w:pStyle w:val="845"/>
        <w:ind w:firstLine="567"/>
        <w:jc w:val="center"/>
        <w:spacing w:line="276" w:lineRule="auto"/>
        <w:rPr>
          <w:rFonts w:ascii="Times New Roman" w:hAnsi="Times New Roman"/>
          <w:b/>
          <w:bCs/>
          <w:color w:val="000000"/>
          <w:sz w:val="28"/>
          <w:szCs w:val="26"/>
          <w:highlight w:val="none"/>
          <w:lang w:val="ru-RU" w:eastAsia="ru-RU" w:bidi="ar-SA"/>
        </w:rPr>
      </w:pPr>
      <w:r>
        <w:rPr>
          <w:rFonts w:ascii="Times New Roman" w:hAnsi="Times New Roman"/>
          <w:b/>
          <w:bCs/>
          <w:color w:val="000000"/>
          <w:sz w:val="28"/>
          <w:szCs w:val="26"/>
          <w:lang w:val="ru-RU" w:eastAsia="ru-RU" w:bidi="ar-SA"/>
        </w:rPr>
        <w:t xml:space="preserve">Раздел 4. Показатели эффективности и результативности программы.</w:t>
      </w:r>
      <w:r>
        <w:rPr>
          <w:rFonts w:ascii="Times New Roman" w:hAnsi="Times New Roman"/>
          <w:b/>
          <w:bCs/>
          <w:color w:val="000000"/>
          <w:sz w:val="28"/>
          <w:szCs w:val="26"/>
          <w:highlight w:val="none"/>
          <w:lang w:val="ru-RU" w:eastAsia="ru-RU" w:bidi="ar-SA"/>
        </w:rPr>
      </w:r>
      <w:r>
        <w:rPr>
          <w:rFonts w:ascii="Times New Roman" w:hAnsi="Times New Roman"/>
          <w:b/>
          <w:bCs/>
          <w:color w:val="000000"/>
          <w:sz w:val="28"/>
          <w:szCs w:val="26"/>
          <w:highlight w:val="none"/>
          <w:lang w:val="ru-RU" w:eastAsia="ru-RU" w:bidi="ar-SA"/>
        </w:rPr>
      </w:r>
    </w:p>
    <w:p>
      <w:pPr>
        <w:pStyle w:val="845"/>
        <w:ind w:firstLine="567"/>
        <w:jc w:val="center"/>
        <w:spacing w:line="276" w:lineRule="auto"/>
        <w:rPr>
          <w:rFonts w:ascii="Times New Roman" w:hAnsi="Times New Roman"/>
          <w:b/>
          <w:color w:val="000000"/>
          <w:sz w:val="28"/>
          <w:szCs w:val="26"/>
        </w:rPr>
      </w:pPr>
      <w:r>
        <w:rPr>
          <w:rFonts w:ascii="Times New Roman" w:hAnsi="Times New Roman"/>
          <w:b/>
          <w:bCs/>
          <w:color w:val="000000"/>
          <w:sz w:val="28"/>
          <w:szCs w:val="26"/>
          <w:highlight w:val="none"/>
          <w:lang w:val="ru-RU" w:eastAsia="ru-RU" w:bidi="ar-SA"/>
        </w:rPr>
      </w:r>
      <w:r>
        <w:rPr>
          <w:rFonts w:ascii="Times New Roman" w:hAnsi="Times New Roman"/>
          <w:b/>
          <w:color w:val="000000"/>
          <w:sz w:val="28"/>
          <w:szCs w:val="26"/>
        </w:rPr>
      </w:r>
      <w:r>
        <w:rPr>
          <w:rFonts w:ascii="Times New Roman" w:hAnsi="Times New Roman"/>
          <w:b/>
          <w:color w:val="000000"/>
          <w:sz w:val="28"/>
          <w:szCs w:val="26"/>
        </w:rPr>
      </w:r>
    </w:p>
    <w:p>
      <w:pPr>
        <w:pStyle w:val="845"/>
        <w:ind w:firstLine="567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Эффективность реализации программы профилактики оценивается: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45"/>
        <w:ind w:firstLine="567"/>
        <w:jc w:val="both"/>
        <w:spacing w:after="0" w:line="276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1) Повышением эффективности системы профилактики нарушений обязательных требований законодательства в сфере благоустройства;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45"/>
        <w:ind w:firstLine="567"/>
        <w:jc w:val="both"/>
        <w:spacing w:after="0" w:line="276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2) Повышением уровня правовой грамотности контролируемых лиц в вопросах исполнения обязательных требований законодательства в сфере благоустройства, с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45"/>
        <w:ind w:firstLine="567"/>
        <w:jc w:val="both"/>
        <w:spacing w:after="0" w:line="276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3) Снижением количества правонарушений при осуществлении контролируемыми лицами своей деятельности.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45"/>
        <w:ind w:firstLine="567"/>
        <w:jc w:val="both"/>
        <w:spacing w:after="26" w:line="276" w:lineRule="auto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tbl>
      <w:tblPr>
        <w:tblW w:w="9418" w:type="dxa"/>
        <w:tblInd w:w="-62" w:type="dxa"/>
        <w:tblCellMar>
          <w:left w:w="10" w:type="dxa"/>
          <w:top w:w="102" w:type="dxa"/>
          <w:right w:w="10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6236"/>
        <w:gridCol w:w="255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9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показателя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3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Величина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9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pacing w:line="276" w:lineRule="auto"/>
              <w:widowControl w:val="off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6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pacing w:line="276" w:lineRule="auto"/>
              <w:widowControl w:val="off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Полнота информации, размещенной на официальном сайте администрации мун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иципального образ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ования город Краснодар и городской Думы Краснодара в сети «Интернет» в соответствии с частью 3 статьи 46 Федерального закона от 31 июля 2021 г. № 248-ФЗ                 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3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100 %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9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6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pacing w:line="276" w:lineRule="auto"/>
              <w:widowControl w:val="off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Удовлетворенность контролируемых лиц и их представителями консультированием должностными лицами контрольного (надзорного) органа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3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100 % от числа обратившихся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9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6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pacing w:line="276" w:lineRule="auto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профилактических мероприятий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3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spacing w:line="276" w:lineRule="auto"/>
              <w:widowControl w:val="off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не менее 70 мероприятий, проведенных контрольным (надзорным) органом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</w:tc>
      </w:tr>
    </w:tbl>
    <w:p>
      <w:pPr>
        <w:pStyle w:val="845"/>
        <w:ind w:firstLine="567"/>
        <w:spacing w:after="0" w:line="276" w:lineRule="auto"/>
        <w:rPr>
          <w:rFonts w:ascii="yandex-sans" w:hAnsi="yandex-sans"/>
          <w:color w:val="000000"/>
          <w:sz w:val="26"/>
          <w:szCs w:val="26"/>
          <w:lang w:val="ru-RU" w:eastAsia="ru-RU" w:bidi="ar-SA"/>
        </w:rPr>
      </w:pPr>
      <w:r>
        <w:rPr>
          <w:rFonts w:ascii="yandex-sans" w:hAnsi="yandex-sans"/>
          <w:color w:val="000000"/>
          <w:sz w:val="26"/>
          <w:szCs w:val="26"/>
          <w:lang w:val="ru-RU" w:eastAsia="ru-RU" w:bidi="ar-SA"/>
        </w:rPr>
      </w:r>
      <w:r>
        <w:rPr>
          <w:rFonts w:ascii="yandex-sans" w:hAnsi="yandex-sans"/>
          <w:color w:val="000000"/>
          <w:sz w:val="26"/>
          <w:szCs w:val="26"/>
          <w:lang w:val="ru-RU" w:eastAsia="ru-RU" w:bidi="ar-SA"/>
        </w:rPr>
      </w:r>
      <w:r>
        <w:rPr>
          <w:rFonts w:ascii="yandex-sans" w:hAnsi="yandex-sans"/>
          <w:color w:val="000000"/>
          <w:sz w:val="26"/>
          <w:szCs w:val="26"/>
          <w:lang w:val="ru-RU" w:eastAsia="ru-RU" w:bidi="ar-SA"/>
        </w:rPr>
      </w:r>
    </w:p>
    <w:p>
      <w:pPr>
        <w:pStyle w:val="845"/>
        <w:ind w:firstLine="567"/>
        <w:jc w:val="both"/>
        <w:spacing w:after="26" w:line="276" w:lineRule="auto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Оценка эффективности реализации Программы профилактики рассчитывается ежегодно (по итогам календарного года).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45"/>
        <w:ind w:firstLine="567"/>
        <w:jc w:val="both"/>
        <w:spacing w:after="26" w:line="276" w:lineRule="auto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45"/>
        <w:ind w:firstLine="567"/>
        <w:jc w:val="both"/>
        <w:spacing w:after="26" w:line="276" w:lineRule="auto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Методика оценки эффектив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45"/>
        <w:ind w:firstLine="567"/>
        <w:jc w:val="both"/>
        <w:spacing w:after="26" w:line="276" w:lineRule="auto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Целевые показатели результативности мероприятий Программы профилактики по муниципальному контролю в сфере благоустройства: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45"/>
        <w:ind w:firstLine="567"/>
        <w:jc w:val="both"/>
        <w:spacing w:after="26" w:line="276" w:lineRule="auto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1) Количество выявленных нарушений обязательных требований законодательства в сфере благоустройства, шт.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45"/>
        <w:ind w:firstLine="567"/>
        <w:jc w:val="both"/>
        <w:spacing w:after="26" w:line="276" w:lineRule="auto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2) Количество проведенных профилактических мероприятий, шт.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45"/>
        <w:ind w:firstLine="567"/>
        <w:jc w:val="both"/>
        <w:spacing w:after="26" w:line="276" w:lineRule="auto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Показатели эффективности: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45"/>
        <w:ind w:firstLine="567"/>
        <w:jc w:val="both"/>
        <w:spacing w:after="26" w:line="276" w:lineRule="auto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1) 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45"/>
        <w:ind w:firstLine="567"/>
        <w:jc w:val="both"/>
        <w:spacing w:after="26" w:line="276" w:lineRule="auto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2) Количество проведенных профилактических мероприятий контрольным (надзорным) органом, ед.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45"/>
        <w:ind w:firstLine="567"/>
        <w:jc w:val="both"/>
        <w:spacing w:after="26" w:line="276" w:lineRule="auto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3) Доля профилактических мероприятий в объеме контрольных (надзорных) мероприятий, %.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45"/>
        <w:ind w:firstLine="567"/>
        <w:jc w:val="both"/>
        <w:spacing w:after="26" w:line="276" w:lineRule="auto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45"/>
        <w:ind w:firstLine="567"/>
        <w:jc w:val="both"/>
        <w:spacing w:after="26" w:line="276" w:lineRule="auto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1134" w:bottom="426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dex-sans">
    <w:panose1 w:val="020206030504050203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Microsoft YaHei">
    <w:panose1 w:val="020B0503020203020204"/>
  </w:font>
  <w:font w:name="Liberation Sans">
    <w:panose1 w:val="020B0604020202020204"/>
  </w:font>
  <w:font w:name="Arial">
    <w:panose1 w:val="020B0604020202020204"/>
  </w:font>
  <w:font w:name="SimSun">
    <w:panose1 w:val="02000506000000020000"/>
  </w:font>
  <w:font w:name="Courier New">
    <w:panose1 w:val="02070409020205020404"/>
  </w:font>
  <w:font w:name="Mangal">
    <w:panose1 w:val="02040503050306020203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3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1.%2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1.%2.%3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1.%2.%3.%4.%5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1.%2.%3.%4.%5.%6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1.%2.%3.%4.%5.%6.%7.%8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1.%2.%3.%4.%5.%6.%7.%8.%9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pStyle w:val="862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1.%2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1.%2.%3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1.%2.%3.%4.%5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1.%2.%3.%4.%5.%6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1.%2.%3.%4.%5.%6.%7.%8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1.%2.%3.%4.%5.%6.%7.%8.%9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SimSun" w:cs="Mangal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>
    <w:name w:val="Heading 1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2">
    <w:name w:val="Heading 1 Char"/>
    <w:link w:val="661"/>
    <w:uiPriority w:val="9"/>
    <w:rPr>
      <w:rFonts w:ascii="Arial" w:hAnsi="Arial" w:eastAsia="Arial" w:cs="Arial"/>
      <w:sz w:val="40"/>
      <w:szCs w:val="40"/>
    </w:rPr>
  </w:style>
  <w:style w:type="paragraph" w:styleId="663">
    <w:name w:val="Heading 2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link w:val="663"/>
    <w:uiPriority w:val="9"/>
    <w:rPr>
      <w:rFonts w:ascii="Arial" w:hAnsi="Arial" w:eastAsia="Arial" w:cs="Arial"/>
      <w:sz w:val="34"/>
    </w:rPr>
  </w:style>
  <w:style w:type="paragraph" w:styleId="665">
    <w:name w:val="Heading 3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link w:val="665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link w:val="689"/>
    <w:uiPriority w:val="99"/>
  </w:style>
  <w:style w:type="paragraph" w:styleId="691">
    <w:name w:val="Footer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link w:val="691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0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0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0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0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0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0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0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0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0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1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1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1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1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1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ind w:left="0" w:right="0" w:firstLine="0"/>
      <w:spacing w:after="57"/>
    </w:pPr>
  </w:style>
  <w:style w:type="paragraph" w:styleId="829">
    <w:name w:val="toc 2"/>
    <w:uiPriority w:val="39"/>
    <w:unhideWhenUsed/>
    <w:pPr>
      <w:ind w:left="283" w:right="0" w:firstLine="0"/>
      <w:spacing w:after="57"/>
    </w:pPr>
  </w:style>
  <w:style w:type="paragraph" w:styleId="830">
    <w:name w:val="toc 3"/>
    <w:uiPriority w:val="39"/>
    <w:unhideWhenUsed/>
    <w:pPr>
      <w:ind w:left="567" w:right="0" w:firstLine="0"/>
      <w:spacing w:after="57"/>
    </w:pPr>
  </w:style>
  <w:style w:type="paragraph" w:styleId="831">
    <w:name w:val="toc 4"/>
    <w:uiPriority w:val="39"/>
    <w:unhideWhenUsed/>
    <w:pPr>
      <w:ind w:left="850" w:right="0" w:firstLine="0"/>
      <w:spacing w:after="57"/>
    </w:pPr>
  </w:style>
  <w:style w:type="paragraph" w:styleId="832">
    <w:name w:val="toc 5"/>
    <w:uiPriority w:val="39"/>
    <w:unhideWhenUsed/>
    <w:pPr>
      <w:ind w:left="1134" w:right="0" w:firstLine="0"/>
      <w:spacing w:after="57"/>
    </w:pPr>
  </w:style>
  <w:style w:type="paragraph" w:styleId="833">
    <w:name w:val="toc 6"/>
    <w:uiPriority w:val="39"/>
    <w:unhideWhenUsed/>
    <w:pPr>
      <w:ind w:left="1417" w:right="0" w:firstLine="0"/>
      <w:spacing w:after="57"/>
    </w:pPr>
  </w:style>
  <w:style w:type="paragraph" w:styleId="834">
    <w:name w:val="toc 7"/>
    <w:uiPriority w:val="39"/>
    <w:unhideWhenUsed/>
    <w:pPr>
      <w:ind w:left="1701" w:right="0" w:firstLine="0"/>
      <w:spacing w:after="57"/>
    </w:pPr>
  </w:style>
  <w:style w:type="paragraph" w:styleId="835">
    <w:name w:val="toc 8"/>
    <w:uiPriority w:val="39"/>
    <w:unhideWhenUsed/>
    <w:pPr>
      <w:ind w:left="1984" w:right="0" w:firstLine="0"/>
      <w:spacing w:after="57"/>
    </w:pPr>
  </w:style>
  <w:style w:type="paragraph" w:styleId="836">
    <w:name w:val="toc 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uiPriority w:val="99"/>
    <w:unhideWhenUsed/>
    <w:pPr>
      <w:spacing w:after="0" w:afterAutospacing="0"/>
    </w:pPr>
  </w:style>
  <w:style w:type="paragraph" w:styleId="839">
    <w:name w:val="Обычный"/>
    <w:next w:val="839"/>
    <w:link w:val="839"/>
    <w:rPr>
      <w:sz w:val="24"/>
      <w:szCs w:val="24"/>
      <w:lang w:val="en-US" w:eastAsia="zh-CN" w:bidi="hi-IN"/>
    </w:rPr>
  </w:style>
  <w:style w:type="character" w:styleId="840">
    <w:name w:val="Основной шрифт абзаца"/>
    <w:next w:val="840"/>
    <w:link w:val="839"/>
    <w:semiHidden/>
  </w:style>
  <w:style w:type="table" w:styleId="841">
    <w:name w:val="Обычная таблица"/>
    <w:next w:val="841"/>
    <w:link w:val="839"/>
    <w:semiHidden/>
    <w:tblPr/>
  </w:style>
  <w:style w:type="numbering" w:styleId="842">
    <w:name w:val="Нет списка"/>
    <w:next w:val="842"/>
    <w:link w:val="839"/>
    <w:semiHidden/>
  </w:style>
  <w:style w:type="paragraph" w:styleId="843">
    <w:name w:val="Standard"/>
    <w:next w:val="843"/>
    <w:link w:val="839"/>
    <w:rPr>
      <w:sz w:val="24"/>
      <w:szCs w:val="24"/>
      <w:lang w:val="en-US" w:eastAsia="zh-CN" w:bidi="hi-IN"/>
    </w:rPr>
  </w:style>
  <w:style w:type="paragraph" w:styleId="844">
    <w:name w:val="Heading"/>
    <w:basedOn w:val="843"/>
    <w:next w:val="845"/>
    <w:link w:val="839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45">
    <w:name w:val="Text body"/>
    <w:basedOn w:val="843"/>
    <w:next w:val="845"/>
    <w:link w:val="839"/>
    <w:pPr>
      <w:spacing w:after="140" w:line="288" w:lineRule="auto"/>
    </w:pPr>
  </w:style>
  <w:style w:type="paragraph" w:styleId="846">
    <w:name w:val="Список"/>
    <w:basedOn w:val="845"/>
    <w:next w:val="846"/>
    <w:link w:val="839"/>
  </w:style>
  <w:style w:type="paragraph" w:styleId="847">
    <w:name w:val="Название объекта"/>
    <w:basedOn w:val="843"/>
    <w:next w:val="847"/>
    <w:link w:val="839"/>
    <w:pPr>
      <w:spacing w:before="120" w:after="120"/>
      <w:suppressLineNumbers/>
    </w:pPr>
    <w:rPr>
      <w:i/>
      <w:iCs/>
    </w:rPr>
  </w:style>
  <w:style w:type="paragraph" w:styleId="848">
    <w:name w:val="Index"/>
    <w:basedOn w:val="843"/>
    <w:next w:val="848"/>
    <w:link w:val="839"/>
    <w:pPr>
      <w:suppressLineNumbers/>
    </w:pPr>
  </w:style>
  <w:style w:type="paragraph" w:styleId="849">
    <w:name w:val="ConsPlusTitle"/>
    <w:next w:val="849"/>
    <w:link w:val="839"/>
    <w:pPr>
      <w:widowControl w:val="off"/>
    </w:pPr>
    <w:rPr>
      <w:rFonts w:ascii="Calibri" w:hAnsi="Calibri" w:eastAsia="Times New Roman"/>
      <w:b/>
      <w:sz w:val="22"/>
      <w:lang w:val="ru-RU" w:eastAsia="ru-RU" w:bidi="ar-SA"/>
    </w:rPr>
  </w:style>
  <w:style w:type="paragraph" w:styleId="850">
    <w:name w:val="ConsPlusNormal"/>
    <w:next w:val="850"/>
    <w:link w:val="839"/>
    <w:rPr>
      <w:rFonts w:ascii="Times New Roman" w:hAnsi="Times New Roman" w:eastAsia="Times New Roman"/>
      <w:sz w:val="28"/>
      <w:szCs w:val="28"/>
      <w:lang w:val="ru-RU" w:eastAsia="zh-CN" w:bidi="ar-SA"/>
    </w:rPr>
  </w:style>
  <w:style w:type="paragraph" w:styleId="851">
    <w:name w:val="Абзац списка"/>
    <w:basedOn w:val="843"/>
    <w:next w:val="851"/>
    <w:link w:val="839"/>
    <w:pPr>
      <w:ind w:left="720"/>
      <w:spacing w:after="200"/>
    </w:pPr>
  </w:style>
  <w:style w:type="paragraph" w:styleId="852">
    <w:name w:val="Standard (user)"/>
    <w:next w:val="852"/>
    <w:link w:val="839"/>
    <w:rPr>
      <w:sz w:val="24"/>
      <w:szCs w:val="24"/>
      <w:lang w:val="en-US" w:eastAsia="zh-CN" w:bidi="hi-IN"/>
    </w:rPr>
  </w:style>
  <w:style w:type="paragraph" w:styleId="853">
    <w:name w:val="Table Contents"/>
    <w:basedOn w:val="843"/>
    <w:next w:val="853"/>
    <w:link w:val="839"/>
    <w:pPr>
      <w:widowControl w:val="off"/>
      <w:suppressLineNumbers/>
    </w:pPr>
  </w:style>
  <w:style w:type="character" w:styleId="854">
    <w:name w:val="ListLabel 2"/>
    <w:next w:val="854"/>
    <w:link w:val="839"/>
    <w:rPr>
      <w:rFonts w:ascii="Times New Roman" w:hAnsi="Times New Roman" w:eastAsia="Times New Roman"/>
    </w:rPr>
  </w:style>
  <w:style w:type="character" w:styleId="855">
    <w:name w:val="Internet link"/>
    <w:next w:val="855"/>
    <w:link w:val="839"/>
    <w:rPr>
      <w:color w:val="000080"/>
      <w:u w:val="single"/>
    </w:rPr>
  </w:style>
  <w:style w:type="character" w:styleId="856">
    <w:name w:val="Numbering Symbols"/>
    <w:next w:val="856"/>
    <w:link w:val="839"/>
  </w:style>
  <w:style w:type="paragraph" w:styleId="857">
    <w:name w:val="ConsPlusNonformat"/>
    <w:next w:val="857"/>
    <w:link w:val="839"/>
    <w:pPr>
      <w:widowControl w:val="off"/>
    </w:pPr>
    <w:rPr>
      <w:rFonts w:ascii="Courier New" w:hAnsi="Courier New" w:eastAsia="Times New Roman"/>
      <w:lang w:val="ru-RU" w:eastAsia="ru-RU" w:bidi="ar-SA"/>
    </w:rPr>
  </w:style>
  <w:style w:type="paragraph" w:styleId="858">
    <w:name w:val="Верхний колонтитул"/>
    <w:basedOn w:val="839"/>
    <w:next w:val="858"/>
    <w:link w:val="839"/>
    <w:pPr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8"/>
      <w:szCs w:val="20"/>
      <w:lang w:val="ru-RU" w:eastAsia="ru-RU" w:bidi="ar-SA"/>
    </w:rPr>
  </w:style>
  <w:style w:type="character" w:styleId="859">
    <w:name w:val="Верхний колонтитул Знак"/>
    <w:next w:val="859"/>
    <w:link w:val="839"/>
    <w:rPr>
      <w:rFonts w:ascii="Times New Roman" w:hAnsi="Times New Roman" w:eastAsia="Times New Roman"/>
      <w:sz w:val="28"/>
      <w:szCs w:val="20"/>
      <w:lang w:val="ru-RU" w:eastAsia="ru-RU" w:bidi="ar-SA"/>
    </w:rPr>
  </w:style>
  <w:style w:type="paragraph" w:styleId="860">
    <w:name w:val="Текст выноски"/>
    <w:basedOn w:val="839"/>
    <w:next w:val="860"/>
    <w:link w:val="839"/>
    <w:rPr>
      <w:rFonts w:ascii="Segoe UI" w:hAnsi="Segoe UI"/>
      <w:sz w:val="18"/>
      <w:szCs w:val="16"/>
    </w:rPr>
  </w:style>
  <w:style w:type="character" w:styleId="861">
    <w:name w:val="Текст выноски Знак"/>
    <w:next w:val="861"/>
    <w:link w:val="839"/>
    <w:rPr>
      <w:rFonts w:ascii="Segoe UI" w:hAnsi="Segoe UI"/>
      <w:sz w:val="18"/>
      <w:szCs w:val="16"/>
    </w:rPr>
  </w:style>
  <w:style w:type="numbering" w:styleId="862">
    <w:name w:val="WWNum4"/>
    <w:basedOn w:val="842"/>
    <w:next w:val="862"/>
    <w:link w:val="839"/>
    <w:pPr>
      <w:numPr>
        <w:ilvl w:val="0"/>
        <w:numId w:val="1"/>
      </w:numPr>
    </w:pPr>
  </w:style>
  <w:style w:type="numbering" w:styleId="863">
    <w:name w:val="WWNum5"/>
    <w:basedOn w:val="842"/>
    <w:next w:val="863"/>
    <w:link w:val="839"/>
    <w:pPr>
      <w:numPr>
        <w:ilvl w:val="0"/>
        <w:numId w:val="2"/>
      </w:numPr>
    </w:pPr>
  </w:style>
  <w:style w:type="character" w:styleId="864">
    <w:name w:val="Гиперссылка"/>
    <w:next w:val="864"/>
    <w:link w:val="839"/>
    <w:semiHidden/>
    <w:rPr>
      <w:color w:val="0000ff"/>
      <w:u w:val="single"/>
    </w:rPr>
  </w:style>
  <w:style w:type="character" w:styleId="865" w:default="1">
    <w:name w:val="Default Paragraph Font"/>
    <w:uiPriority w:val="1"/>
    <w:semiHidden/>
    <w:unhideWhenUsed/>
  </w:style>
  <w:style w:type="numbering" w:styleId="866" w:default="1">
    <w:name w:val="No List"/>
    <w:uiPriority w:val="99"/>
    <w:semiHidden/>
    <w:unhideWhenUsed/>
  </w:style>
  <w:style w:type="paragraph" w:styleId="867" w:default="1">
    <w:name w:val="Normal"/>
    <w:qFormat/>
  </w:style>
  <w:style w:type="table" w:styleId="8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2023-12-13T13:27:42Z</dcterms:modified>
</cp:coreProperties>
</file>