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18" w:rsidRPr="00FA47C2" w:rsidRDefault="00B95B18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 w:rsidR="00B10D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915C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FEA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афишные </w:t>
      </w:r>
      <w:r w:rsidR="00437CAC">
        <w:rPr>
          <w:rFonts w:ascii="Times New Roman" w:hAnsi="Times New Roman" w:cs="Times New Roman"/>
          <w:b/>
          <w:bCs/>
          <w:sz w:val="28"/>
          <w:szCs w:val="28"/>
        </w:rPr>
        <w:t>стенд</w:t>
      </w:r>
      <w:r w:rsidR="00BD6E05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B18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5915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95B18" w:rsidRPr="00FA47C2" w:rsidRDefault="00B95B18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B18" w:rsidRPr="00FA47C2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="00B10D46">
        <w:rPr>
          <w:rFonts w:ascii="Times New Roman" w:hAnsi="Times New Roman" w:cs="Times New Roman"/>
          <w:sz w:val="28"/>
          <w:szCs w:val="28"/>
        </w:rPr>
        <w:t>2</w:t>
      </w:r>
      <w:r w:rsidR="005915C5">
        <w:rPr>
          <w:rFonts w:ascii="Times New Roman" w:hAnsi="Times New Roman" w:cs="Times New Roman"/>
          <w:sz w:val="28"/>
          <w:szCs w:val="28"/>
        </w:rPr>
        <w:t>3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рекламных конструкций </w:t>
      </w:r>
      <w:r>
        <w:rPr>
          <w:rFonts w:ascii="Times New Roman" w:hAnsi="Times New Roman" w:cs="Times New Roman"/>
          <w:sz w:val="28"/>
          <w:szCs w:val="28"/>
        </w:rPr>
        <w:t xml:space="preserve">(афишные </w:t>
      </w:r>
      <w:r w:rsidR="00437CAC">
        <w:rPr>
          <w:rFonts w:ascii="Times New Roman" w:hAnsi="Times New Roman" w:cs="Times New Roman"/>
          <w:sz w:val="28"/>
          <w:szCs w:val="28"/>
        </w:rPr>
        <w:t>стенды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0452A">
        <w:rPr>
          <w:rFonts w:ascii="Times New Roman" w:hAnsi="Times New Roman" w:cs="Times New Roman"/>
          <w:sz w:val="28"/>
          <w:szCs w:val="28"/>
        </w:rPr>
        <w:t>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5915C5">
        <w:rPr>
          <w:rFonts w:ascii="Times New Roman" w:hAnsi="Times New Roman" w:cs="Times New Roman"/>
          <w:sz w:val="28"/>
          <w:szCs w:val="28"/>
        </w:rPr>
        <w:t>2</w:t>
      </w:r>
      <w:r w:rsidRPr="002C60E1">
        <w:rPr>
          <w:rFonts w:ascii="Times New Roman" w:hAnsi="Times New Roman" w:cs="Times New Roman"/>
          <w:sz w:val="28"/>
          <w:szCs w:val="28"/>
        </w:rPr>
        <w:t>).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95B18" w:rsidRPr="00B71B24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95B18" w:rsidRPr="00FC7E59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 xml:space="preserve">епартамент архитектуры и градостроительства администрации муниципального образования город Краснодар (далее - </w:t>
      </w:r>
      <w:r w:rsidRPr="00B71B24">
        <w:rPr>
          <w:rFonts w:ascii="Times New Roman" w:hAnsi="Times New Roman" w:cs="Times New Roman"/>
          <w:sz w:val="28"/>
          <w:szCs w:val="28"/>
        </w:rPr>
        <w:lastRenderedPageBreak/>
        <w:t>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Рогова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5915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="00437CAC">
        <w:rPr>
          <w:rFonts w:ascii="Times New Roman" w:hAnsi="Times New Roman" w:cs="Times New Roman"/>
          <w:sz w:val="28"/>
          <w:szCs w:val="28"/>
        </w:rPr>
        <w:t>2</w:t>
      </w:r>
      <w:r w:rsidR="005915C5">
        <w:rPr>
          <w:rFonts w:ascii="Times New Roman" w:hAnsi="Times New Roman" w:cs="Times New Roman"/>
          <w:sz w:val="28"/>
          <w:szCs w:val="28"/>
        </w:rPr>
        <w:t>3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(афишные </w:t>
      </w:r>
      <w:r w:rsidR="00437CAC">
        <w:rPr>
          <w:rFonts w:ascii="Times New Roman" w:hAnsi="Times New Roman" w:cs="Times New Roman"/>
          <w:sz w:val="28"/>
          <w:szCs w:val="28"/>
        </w:rPr>
        <w:t>стенды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2F752C">
        <w:rPr>
          <w:rFonts w:ascii="Times New Roman" w:hAnsi="Times New Roman" w:cs="Times New Roman"/>
          <w:sz w:val="28"/>
          <w:szCs w:val="28"/>
        </w:rPr>
        <w:t>05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>но</w:t>
      </w:r>
      <w:r w:rsidR="00437CAC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2014 года</w:t>
      </w:r>
      <w:r w:rsidRPr="00FF4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0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>но</w:t>
      </w:r>
      <w:r w:rsidR="00437CAC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 xml:space="preserve">2014 года в </w:t>
      </w:r>
      <w:r w:rsidRPr="007508B9"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98117A" w:rsidRDefault="00B95B18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7 октября</w:t>
      </w:r>
      <w:r w:rsidR="00F2359E">
        <w:rPr>
          <w:rFonts w:ascii="Times New Roman" w:hAnsi="Times New Roman" w:cs="Times New Roman"/>
          <w:sz w:val="28"/>
          <w:szCs w:val="28"/>
        </w:rPr>
        <w:t xml:space="preserve"> по</w:t>
      </w:r>
      <w:r w:rsidR="00F2359E" w:rsidRPr="00F2359E">
        <w:rPr>
          <w:rFonts w:ascii="Times New Roman" w:hAnsi="Times New Roman" w:cs="Times New Roman"/>
          <w:sz w:val="28"/>
          <w:szCs w:val="28"/>
        </w:rPr>
        <w:t xml:space="preserve"> </w:t>
      </w:r>
      <w:r w:rsidR="00B10D46">
        <w:rPr>
          <w:rFonts w:ascii="Times New Roman" w:hAnsi="Times New Roman" w:cs="Times New Roman"/>
          <w:sz w:val="28"/>
          <w:szCs w:val="28"/>
        </w:rPr>
        <w:t xml:space="preserve">29 </w:t>
      </w:r>
      <w:r w:rsidR="00365B87">
        <w:rPr>
          <w:rFonts w:ascii="Times New Roman" w:hAnsi="Times New Roman" w:cs="Times New Roman"/>
          <w:sz w:val="28"/>
          <w:szCs w:val="28"/>
        </w:rPr>
        <w:t>октя</w:t>
      </w:r>
      <w:r w:rsidR="00B10D46">
        <w:rPr>
          <w:rFonts w:ascii="Times New Roman" w:hAnsi="Times New Roman" w:cs="Times New Roman"/>
          <w:sz w:val="28"/>
          <w:szCs w:val="28"/>
        </w:rPr>
        <w:t>бря</w:t>
      </w:r>
      <w:r w:rsidRPr="007508B9">
        <w:rPr>
          <w:rFonts w:ascii="Times New Roman" w:hAnsi="Times New Roman" w:cs="Times New Roman"/>
          <w:sz w:val="28"/>
          <w:szCs w:val="28"/>
        </w:rPr>
        <w:t xml:space="preserve"> 2014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437CAC">
        <w:rPr>
          <w:rFonts w:ascii="Times New Roman" w:hAnsi="Times New Roman" w:cs="Times New Roman"/>
          <w:sz w:val="28"/>
          <w:szCs w:val="28"/>
        </w:rPr>
        <w:t>1</w:t>
      </w:r>
      <w:r w:rsidR="00B10D46">
        <w:rPr>
          <w:rFonts w:ascii="Times New Roman" w:hAnsi="Times New Roman" w:cs="Times New Roman"/>
          <w:sz w:val="28"/>
          <w:szCs w:val="28"/>
        </w:rPr>
        <w:t>3 но</w:t>
      </w:r>
      <w:r w:rsidR="00F2359E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8B9">
        <w:rPr>
          <w:rFonts w:ascii="Times New Roman" w:hAnsi="Times New Roman" w:cs="Times New Roman"/>
          <w:sz w:val="28"/>
          <w:szCs w:val="28"/>
        </w:rPr>
        <w:t>2014 года в 1</w:t>
      </w:r>
      <w:r w:rsid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915C5">
        <w:rPr>
          <w:rFonts w:ascii="Times New Roman" w:hAnsi="Times New Roman" w:cs="Times New Roman"/>
          <w:sz w:val="28"/>
          <w:szCs w:val="28"/>
        </w:rPr>
        <w:t>3</w:t>
      </w:r>
      <w:r w:rsidRPr="00BA2C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lastRenderedPageBreak/>
        <w:t>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B95B18" w:rsidRPr="00F228BC" w:rsidRDefault="00B95B18" w:rsidP="00F22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5C5">
        <w:rPr>
          <w:rFonts w:ascii="Times New Roman" w:hAnsi="Times New Roman" w:cs="Times New Roman"/>
          <w:sz w:val="28"/>
          <w:szCs w:val="28"/>
        </w:rPr>
        <w:t>5 924 160</w:t>
      </w:r>
      <w:r w:rsidR="002F752C">
        <w:rPr>
          <w:rFonts w:ascii="Times New Roman" w:hAnsi="Times New Roman" w:cs="Times New Roman"/>
          <w:sz w:val="28"/>
          <w:szCs w:val="28"/>
        </w:rPr>
        <w:t xml:space="preserve"> </w:t>
      </w:r>
      <w:r w:rsidR="00D112BE">
        <w:rPr>
          <w:rFonts w:ascii="Times New Roman" w:hAnsi="Times New Roman" w:cs="Times New Roman"/>
          <w:sz w:val="28"/>
          <w:szCs w:val="28"/>
        </w:rPr>
        <w:t>(</w:t>
      </w:r>
      <w:r w:rsidR="005915C5">
        <w:rPr>
          <w:rFonts w:ascii="Times New Roman" w:hAnsi="Times New Roman" w:cs="Times New Roman"/>
          <w:sz w:val="28"/>
          <w:szCs w:val="28"/>
        </w:rPr>
        <w:t>пят</w:t>
      </w:r>
      <w:r w:rsidR="00B10D46">
        <w:rPr>
          <w:rFonts w:ascii="Times New Roman" w:hAnsi="Times New Roman" w:cs="Times New Roman"/>
          <w:sz w:val="28"/>
          <w:szCs w:val="28"/>
        </w:rPr>
        <w:t>ь</w:t>
      </w:r>
      <w:r w:rsidR="00437CAC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10D46">
        <w:rPr>
          <w:rFonts w:ascii="Times New Roman" w:hAnsi="Times New Roman" w:cs="Times New Roman"/>
          <w:sz w:val="28"/>
          <w:szCs w:val="28"/>
        </w:rPr>
        <w:t>ов</w:t>
      </w:r>
      <w:r w:rsidR="00437CAC">
        <w:rPr>
          <w:rFonts w:ascii="Times New Roman" w:hAnsi="Times New Roman" w:cs="Times New Roman"/>
          <w:sz w:val="28"/>
          <w:szCs w:val="28"/>
        </w:rPr>
        <w:t xml:space="preserve"> </w:t>
      </w:r>
      <w:r w:rsidR="005915C5">
        <w:rPr>
          <w:rFonts w:ascii="Times New Roman" w:hAnsi="Times New Roman" w:cs="Times New Roman"/>
          <w:sz w:val="28"/>
          <w:szCs w:val="28"/>
        </w:rPr>
        <w:t>дев</w:t>
      </w:r>
      <w:r w:rsidR="002F752C">
        <w:rPr>
          <w:rFonts w:ascii="Times New Roman" w:hAnsi="Times New Roman" w:cs="Times New Roman"/>
          <w:sz w:val="28"/>
          <w:szCs w:val="28"/>
        </w:rPr>
        <w:t>я</w:t>
      </w:r>
      <w:r w:rsidR="00437CAC">
        <w:rPr>
          <w:rFonts w:ascii="Times New Roman" w:hAnsi="Times New Roman" w:cs="Times New Roman"/>
          <w:sz w:val="28"/>
          <w:szCs w:val="28"/>
        </w:rPr>
        <w:t>ть</w:t>
      </w:r>
      <w:r w:rsidR="00932B0F">
        <w:rPr>
          <w:rFonts w:ascii="Times New Roman" w:hAnsi="Times New Roman" w:cs="Times New Roman"/>
          <w:sz w:val="28"/>
          <w:szCs w:val="28"/>
        </w:rPr>
        <w:t xml:space="preserve">сот </w:t>
      </w:r>
      <w:r w:rsidR="005915C5">
        <w:rPr>
          <w:rFonts w:ascii="Times New Roman" w:hAnsi="Times New Roman" w:cs="Times New Roman"/>
          <w:sz w:val="28"/>
          <w:szCs w:val="28"/>
        </w:rPr>
        <w:t>двадцать четыре</w:t>
      </w:r>
      <w:r w:rsidR="00932B0F">
        <w:rPr>
          <w:rFonts w:ascii="Times New Roman" w:hAnsi="Times New Roman" w:cs="Times New Roman"/>
          <w:sz w:val="28"/>
          <w:szCs w:val="28"/>
        </w:rPr>
        <w:t xml:space="preserve"> </w:t>
      </w:r>
      <w:r w:rsidR="00D112BE">
        <w:rPr>
          <w:rFonts w:ascii="Times New Roman" w:hAnsi="Times New Roman" w:cs="Times New Roman"/>
          <w:sz w:val="28"/>
          <w:szCs w:val="28"/>
        </w:rPr>
        <w:t>тысяч</w:t>
      </w:r>
      <w:r w:rsidR="005915C5">
        <w:rPr>
          <w:rFonts w:ascii="Times New Roman" w:hAnsi="Times New Roman" w:cs="Times New Roman"/>
          <w:sz w:val="28"/>
          <w:szCs w:val="28"/>
        </w:rPr>
        <w:t>и</w:t>
      </w:r>
      <w:r w:rsidR="00D112BE">
        <w:rPr>
          <w:rFonts w:ascii="Times New Roman" w:hAnsi="Times New Roman" w:cs="Times New Roman"/>
          <w:sz w:val="28"/>
          <w:szCs w:val="28"/>
        </w:rPr>
        <w:t xml:space="preserve"> </w:t>
      </w:r>
      <w:r w:rsidR="005915C5">
        <w:rPr>
          <w:rFonts w:ascii="Times New Roman" w:hAnsi="Times New Roman" w:cs="Times New Roman"/>
          <w:sz w:val="28"/>
          <w:szCs w:val="28"/>
        </w:rPr>
        <w:t>сто шестьдесят</w:t>
      </w:r>
      <w:r w:rsidR="00932B0F">
        <w:rPr>
          <w:rFonts w:ascii="Times New Roman" w:hAnsi="Times New Roman" w:cs="Times New Roman"/>
          <w:sz w:val="28"/>
          <w:szCs w:val="28"/>
        </w:rPr>
        <w:t xml:space="preserve"> рубл</w:t>
      </w:r>
      <w:r w:rsidR="00160EF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A2C72">
        <w:rPr>
          <w:rFonts w:ascii="Times New Roman" w:hAnsi="Times New Roman" w:cs="Times New Roman"/>
          <w:sz w:val="28"/>
          <w:szCs w:val="28"/>
        </w:rPr>
        <w:t>НДС не предусмотрен).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B95B18" w:rsidRPr="00714303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EC3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21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359E" w:rsidRPr="00F23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2B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C72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C72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359E" w:rsidRPr="00F2359E">
        <w:rPr>
          <w:rFonts w:ascii="Times New Roman" w:hAnsi="Times New Roman" w:cs="Times New Roman"/>
          <w:sz w:val="28"/>
          <w:szCs w:val="28"/>
        </w:rPr>
        <w:t>0</w:t>
      </w:r>
      <w:r w:rsidRPr="00BA2C72">
        <w:rPr>
          <w:rFonts w:ascii="Times New Roman" w:hAnsi="Times New Roman" w:cs="Times New Roman"/>
          <w:sz w:val="28"/>
          <w:szCs w:val="28"/>
        </w:rPr>
        <w:t xml:space="preserve"> часов 00</w:t>
      </w:r>
      <w:r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8" w:rsidRPr="0010641C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B95B18" w:rsidRDefault="00B95B18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123" w:rsidRDefault="00B3212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18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062A8E" w:rsidRDefault="00062A8E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B95B18" w:rsidRPr="00C03055" w:rsidRDefault="00B95B18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А.И.Рогова</w:t>
      </w:r>
    </w:p>
    <w:p w:rsidR="00B95B18" w:rsidRDefault="00B95B18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B95B18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A2A" w:rsidRDefault="009D2A2A" w:rsidP="00953CAD">
      <w:pPr>
        <w:spacing w:after="0" w:line="240" w:lineRule="auto"/>
      </w:pPr>
      <w:r>
        <w:separator/>
      </w:r>
    </w:p>
  </w:endnote>
  <w:endnote w:type="continuationSeparator" w:id="1">
    <w:p w:rsidR="009D2A2A" w:rsidRDefault="009D2A2A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A2A" w:rsidRDefault="009D2A2A" w:rsidP="00953CAD">
      <w:pPr>
        <w:spacing w:after="0" w:line="240" w:lineRule="auto"/>
      </w:pPr>
      <w:r>
        <w:separator/>
      </w:r>
    </w:p>
  </w:footnote>
  <w:footnote w:type="continuationSeparator" w:id="1">
    <w:p w:rsidR="009D2A2A" w:rsidRDefault="009D2A2A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18" w:rsidRDefault="006117D3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B95B18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160EFF">
      <w:rPr>
        <w:rFonts w:ascii="Times New Roman" w:hAnsi="Times New Roman" w:cs="Times New Roman"/>
        <w:noProof/>
        <w:sz w:val="28"/>
        <w:szCs w:val="28"/>
      </w:rPr>
      <w:t>2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B95B18" w:rsidRDefault="00B95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1B24"/>
    <w:rsid w:val="00015C65"/>
    <w:rsid w:val="00016098"/>
    <w:rsid w:val="00021AF1"/>
    <w:rsid w:val="0002466A"/>
    <w:rsid w:val="00045F11"/>
    <w:rsid w:val="00062A8E"/>
    <w:rsid w:val="00082B5E"/>
    <w:rsid w:val="000B1C27"/>
    <w:rsid w:val="0010641C"/>
    <w:rsid w:val="00126E63"/>
    <w:rsid w:val="0014306B"/>
    <w:rsid w:val="00143C75"/>
    <w:rsid w:val="00154FEB"/>
    <w:rsid w:val="00160EFF"/>
    <w:rsid w:val="00175925"/>
    <w:rsid w:val="001A784E"/>
    <w:rsid w:val="001C0FB2"/>
    <w:rsid w:val="001C1C59"/>
    <w:rsid w:val="001C1DC7"/>
    <w:rsid w:val="001F6E5B"/>
    <w:rsid w:val="00221691"/>
    <w:rsid w:val="00227393"/>
    <w:rsid w:val="0023228D"/>
    <w:rsid w:val="00234A89"/>
    <w:rsid w:val="00251FEA"/>
    <w:rsid w:val="00257D8B"/>
    <w:rsid w:val="0026156F"/>
    <w:rsid w:val="00262B74"/>
    <w:rsid w:val="00273AB5"/>
    <w:rsid w:val="00276AC5"/>
    <w:rsid w:val="002854C3"/>
    <w:rsid w:val="00292AE1"/>
    <w:rsid w:val="00293EDB"/>
    <w:rsid w:val="002970B2"/>
    <w:rsid w:val="002C356F"/>
    <w:rsid w:val="002C60E1"/>
    <w:rsid w:val="002C7FF9"/>
    <w:rsid w:val="002F141A"/>
    <w:rsid w:val="002F752C"/>
    <w:rsid w:val="0030452A"/>
    <w:rsid w:val="00313BA5"/>
    <w:rsid w:val="00315A9D"/>
    <w:rsid w:val="00332722"/>
    <w:rsid w:val="00365B87"/>
    <w:rsid w:val="003C60A7"/>
    <w:rsid w:val="003E02C6"/>
    <w:rsid w:val="0040784D"/>
    <w:rsid w:val="00412FEA"/>
    <w:rsid w:val="00437CAC"/>
    <w:rsid w:val="00450F5D"/>
    <w:rsid w:val="00484A4C"/>
    <w:rsid w:val="00491AD2"/>
    <w:rsid w:val="00495E91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915C5"/>
    <w:rsid w:val="005A402B"/>
    <w:rsid w:val="005C3A9F"/>
    <w:rsid w:val="005D7CD4"/>
    <w:rsid w:val="005E2514"/>
    <w:rsid w:val="005E37CF"/>
    <w:rsid w:val="006117D3"/>
    <w:rsid w:val="006335E0"/>
    <w:rsid w:val="00660C32"/>
    <w:rsid w:val="006719CA"/>
    <w:rsid w:val="006861BE"/>
    <w:rsid w:val="006A4603"/>
    <w:rsid w:val="00714303"/>
    <w:rsid w:val="007508B9"/>
    <w:rsid w:val="00766C26"/>
    <w:rsid w:val="00791EE9"/>
    <w:rsid w:val="007A34D7"/>
    <w:rsid w:val="007D1F0C"/>
    <w:rsid w:val="007E2F46"/>
    <w:rsid w:val="007E62C0"/>
    <w:rsid w:val="00861EAE"/>
    <w:rsid w:val="0086627C"/>
    <w:rsid w:val="008C636E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D2A2A"/>
    <w:rsid w:val="009F733B"/>
    <w:rsid w:val="00A07B6C"/>
    <w:rsid w:val="00A30709"/>
    <w:rsid w:val="00A44E41"/>
    <w:rsid w:val="00A673F2"/>
    <w:rsid w:val="00AD7499"/>
    <w:rsid w:val="00AE35A8"/>
    <w:rsid w:val="00AF0C19"/>
    <w:rsid w:val="00B00DB4"/>
    <w:rsid w:val="00B10D46"/>
    <w:rsid w:val="00B15253"/>
    <w:rsid w:val="00B26EE2"/>
    <w:rsid w:val="00B32123"/>
    <w:rsid w:val="00B33A49"/>
    <w:rsid w:val="00B37CFD"/>
    <w:rsid w:val="00B40666"/>
    <w:rsid w:val="00B43174"/>
    <w:rsid w:val="00B4543A"/>
    <w:rsid w:val="00B67AC5"/>
    <w:rsid w:val="00B71B24"/>
    <w:rsid w:val="00B77D48"/>
    <w:rsid w:val="00B87130"/>
    <w:rsid w:val="00B9567D"/>
    <w:rsid w:val="00B95B18"/>
    <w:rsid w:val="00BA2C72"/>
    <w:rsid w:val="00BA42EA"/>
    <w:rsid w:val="00BC41FC"/>
    <w:rsid w:val="00BC6025"/>
    <w:rsid w:val="00BD33C9"/>
    <w:rsid w:val="00BD6E05"/>
    <w:rsid w:val="00C03055"/>
    <w:rsid w:val="00C05B2E"/>
    <w:rsid w:val="00C771C1"/>
    <w:rsid w:val="00CB051A"/>
    <w:rsid w:val="00CB4CA1"/>
    <w:rsid w:val="00CC42CB"/>
    <w:rsid w:val="00CF0E7B"/>
    <w:rsid w:val="00CF4F97"/>
    <w:rsid w:val="00D112BE"/>
    <w:rsid w:val="00D12A3B"/>
    <w:rsid w:val="00D30CAB"/>
    <w:rsid w:val="00D33B5B"/>
    <w:rsid w:val="00D957FB"/>
    <w:rsid w:val="00D96B18"/>
    <w:rsid w:val="00DA38AB"/>
    <w:rsid w:val="00DB045F"/>
    <w:rsid w:val="00DC48C1"/>
    <w:rsid w:val="00DC7766"/>
    <w:rsid w:val="00E209F9"/>
    <w:rsid w:val="00E24B0A"/>
    <w:rsid w:val="00E32025"/>
    <w:rsid w:val="00E34467"/>
    <w:rsid w:val="00E8213D"/>
    <w:rsid w:val="00E9168E"/>
    <w:rsid w:val="00EA46D1"/>
    <w:rsid w:val="00EB15A2"/>
    <w:rsid w:val="00EC3552"/>
    <w:rsid w:val="00ED0D62"/>
    <w:rsid w:val="00EF272F"/>
    <w:rsid w:val="00EF4718"/>
    <w:rsid w:val="00F0576D"/>
    <w:rsid w:val="00F132E4"/>
    <w:rsid w:val="00F228BC"/>
    <w:rsid w:val="00F2359E"/>
    <w:rsid w:val="00F606E4"/>
    <w:rsid w:val="00F77378"/>
    <w:rsid w:val="00F9079D"/>
    <w:rsid w:val="00F9701D"/>
    <w:rsid w:val="00FA47C2"/>
    <w:rsid w:val="00FC7E59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14</cp:revision>
  <cp:lastPrinted>2014-06-04T11:50:00Z</cp:lastPrinted>
  <dcterms:created xsi:type="dcterms:W3CDTF">2014-06-30T07:21:00Z</dcterms:created>
  <dcterms:modified xsi:type="dcterms:W3CDTF">2014-10-17T09:09:00Z</dcterms:modified>
</cp:coreProperties>
</file>