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Решение № 12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ascii="Times New Roman" w:hAnsi="Times New Roman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«Центр мониторинга дорожного движения и транспорта» требований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законодательства Российской Федерации и иных нормативных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правовых актов о контрактной системе в сфере закупок товаров,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работ, услуг для обеспечения муниципальных нужд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11.08.2025   </w:t>
      </w:r>
      <w:r>
        <w:rPr>
          <w:rFonts w:eastAsia="PT Astra Serif" w:ascii="Times New Roman" w:hAnsi="Times New Roman"/>
          <w:sz w:val="28"/>
          <w:szCs w:val="28"/>
          <w:highlight w:val="white"/>
        </w:rPr>
        <w:t xml:space="preserve">         </w:t>
      </w:r>
      <w:r>
        <w:rPr>
          <w:rFonts w:eastAsia="PT Astra Serif" w:ascii="Times New Roman" w:hAnsi="Times New Roman"/>
          <w:sz w:val="28"/>
          <w:szCs w:val="28"/>
        </w:rPr>
        <w:t xml:space="preserve">                                                                                    г. Краснодар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«Центр мониторинга дорожного движения и транспорта»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составе: Васильченко Е.С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. – начальника управления, руководителя комиссии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; Глухаревой О.И. – </w:t>
      </w:r>
      <w:r>
        <w:rPr>
          <w:rFonts w:eastAsia="PT Astra Serif" w:ascii="Times New Roman" w:hAnsi="Times New Roman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, </w:t>
      </w:r>
      <w:r>
        <w:rPr>
          <w:rFonts w:eastAsia="PT Astra Serif" w:ascii="Times New Roman" w:hAnsi="Times New Roman"/>
          <w:sz w:val="28"/>
          <w:szCs w:val="28"/>
        </w:rPr>
        <w:t>члена комиссии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; 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управления, члена комиссии, </w:t>
      </w:r>
      <w:r>
        <w:rPr>
          <w:rFonts w:eastAsia="PT Astra Serif" w:ascii="Times New Roman" w:hAnsi="Times New Roman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>
        <w:rPr>
          <w:rFonts w:eastAsia="PT Astra Serif" w:ascii="Times New Roman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eastAsia="PT Astra Serif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PT Astra Serif" w:ascii="Times New Roman" w:hAnsi="Times New Roman"/>
          <w:sz w:val="28"/>
          <w:szCs w:val="28"/>
        </w:rPr>
        <w:t xml:space="preserve">обращения Заказчика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от 30.07.2025 № 031830020090000031 о согласовании </w:t>
      </w:r>
      <w:r>
        <w:rPr>
          <w:rFonts w:eastAsia="PT Astra Serif" w:ascii="Times New Roman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управлением закупок администрации муниципального образования город Краснодар (далее – уполномоченный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орган)</w:t>
      </w:r>
      <w:r>
        <w:rPr>
          <w:rFonts w:eastAsia="PT Astra Serif" w:ascii="Times New Roman" w:hAnsi="Times New Roman"/>
          <w:color w:val="000000"/>
          <w:sz w:val="28"/>
          <w:szCs w:val="28"/>
        </w:rPr>
        <w:t xml:space="preserve"> открытого конкурса в электронной форме на в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ыполнение работ по реконструкции объекта: «Путепровод по ул. им. Фадеева в г. Краснодаре», 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FFFFFF" w:val="clear"/>
        </w:rPr>
        <w:t>(извещение от 07.07.2025 № 0318300119425000922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, 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</w:rPr>
        <w:t>253230900477323080100100760014211414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PT Astra Serif"/>
          <w:color w:themeColor="text1" w:val="000000"/>
          <w:sz w:val="28"/>
          <w:szCs w:val="28"/>
        </w:rPr>
      </w:pP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Уполномоченным органом было организовано проведение </w:t>
      </w:r>
      <w:r>
        <w:rPr>
          <w:rFonts w:eastAsia="PT Astra Serif" w:ascii="Times New Roman" w:hAnsi="Times New Roman"/>
          <w:color w:val="000000"/>
          <w:sz w:val="28"/>
          <w:szCs w:val="28"/>
        </w:rPr>
        <w:t>открытого конкурса в электр</w:t>
      </w:r>
      <w:r>
        <w:rPr>
          <w:rFonts w:eastAsia="PT Astra Serif" w:ascii="Times New Roman" w:hAnsi="Times New Roman"/>
          <w:color w:val="000000"/>
          <w:sz w:val="28"/>
          <w:szCs w:val="28"/>
          <w:shd w:fill="FFFFFF" w:val="clear"/>
        </w:rPr>
        <w:t>онной форме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на </w:t>
      </w:r>
      <w:r>
        <w:rPr>
          <w:rFonts w:eastAsia="PT Astra Serif" w:ascii="Times New Roman" w:hAnsi="Times New Roman"/>
          <w:color w:val="000000"/>
          <w:sz w:val="28"/>
          <w:szCs w:val="28"/>
        </w:rPr>
        <w:t>в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ыполнение работ по реконструкции объекта: «Путепровод по ул. им. Фадеева в г. Краснодаре»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(далее – электронный конкурс).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Извещение о проведении электронн</w:t>
      </w:r>
      <w:r>
        <w:rPr>
          <w:rFonts w:eastAsia="PT Astra Serif" w:ascii="Times New Roman" w:hAnsi="Times New Roman"/>
          <w:color w:val="000000"/>
          <w:sz w:val="28"/>
          <w:szCs w:val="28"/>
        </w:rPr>
        <w:t>ого конкурса</w:t>
      </w:r>
      <w:r>
        <w:rPr>
          <w:rFonts w:eastAsia="PT Astra Serif" w:ascii="Times New Roman" w:hAnsi="Times New Roman"/>
          <w:sz w:val="28"/>
          <w:szCs w:val="28"/>
        </w:rPr>
        <w:t xml:space="preserve"> № 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highlight w:val="white"/>
        </w:rPr>
        <w:t xml:space="preserve">0318300119425000922 </w:t>
      </w:r>
      <w:r>
        <w:rPr>
          <w:rFonts w:eastAsia="PT Astra Serif" w:ascii="Times New Roman" w:hAnsi="Times New Roman"/>
          <w:sz w:val="28"/>
          <w:szCs w:val="28"/>
        </w:rPr>
        <w:t>размещено 07.07.2025 на официальном сайте единой информационной системы в сфере закупок (далее – ЕИС) по</w:t>
      </w:r>
      <w:r>
        <w:rPr>
          <w:rFonts w:eastAsia="PT Astra Serif" w:ascii="PT Astra Serif" w:hAnsi="PT Astra Serif"/>
          <w:sz w:val="28"/>
          <w:szCs w:val="28"/>
        </w:rPr>
        <w:t xml:space="preserve"> адресу: </w:t>
      </w:r>
      <w:hyperlink r:id="rId2" w:tgtFrame="http://www.zakupki.gov.ru">
        <w:r>
          <w:rPr>
            <w:rStyle w:val="Hyperlink"/>
            <w:rFonts w:eastAsia="PT Astra Serif" w:ascii="PT Astra Serif" w:hAnsi="PT Astra Serif"/>
            <w:color w:val="000000"/>
            <w:sz w:val="28"/>
            <w:szCs w:val="28"/>
            <w:u w:val="none"/>
          </w:rPr>
          <w:t>www.zakupki.gov.ru</w:t>
        </w:r>
      </w:hyperlink>
      <w:r>
        <w:rPr>
          <w:rFonts w:eastAsia="PT Astra Serif" w:ascii="PT Astra Serif" w:hAnsi="PT Astra Serif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ascii="PT Astra Serif" w:hAnsi="PT Astra Serif"/>
          <w:sz w:val="28"/>
          <w:szCs w:val="28"/>
        </w:rPr>
        <w:t>В соответствии с пунктом 1 ча</w:t>
      </w:r>
      <w:r>
        <w:rPr>
          <w:rFonts w:eastAsia="PT Astra Serif" w:ascii="PT Astra Serif" w:hAnsi="PT Astra Serif"/>
          <w:color w:val="000000"/>
          <w:sz w:val="28"/>
          <w:szCs w:val="28"/>
        </w:rPr>
        <w:t xml:space="preserve">сти 1 статьи 52 Закона открытый конкурентный способ признается несостоявшимся в случае, если </w:t>
      </w:r>
      <w:r>
        <w:rPr>
          <w:rFonts w:eastAsia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окончании срока подачи заявок на участие в закупке подана только одна заявка на участие в закупке</w:t>
      </w:r>
      <w:r>
        <w:rPr>
          <w:rFonts w:eastAsia="PT Astra Serif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PT Astra Serif" w:hAnsi="PT Astra Serif"/>
          <w:color w:val="000000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eastAsia="PT Astra Serif" w:ascii="PT Astra Serif" w:hAnsi="PT Astra Serif"/>
          <w:color w:val="000000"/>
          <w:sz w:val="28"/>
          <w:szCs w:val="28"/>
        </w:rPr>
        <w:t xml:space="preserve"> 29.07.2025 №</w:t>
      </w:r>
      <w:r>
        <w:rPr>
          <w:rFonts w:eastAsia="PT Astra Serif" w:ascii="PT Astra Serif" w:hAnsi="PT Astra Serif"/>
          <w:caps/>
          <w:color w:val="000000"/>
          <w:sz w:val="28"/>
          <w:szCs w:val="28"/>
        </w:rPr>
        <w:t xml:space="preserve"> 0318300119425000922</w:t>
      </w:r>
      <w:r>
        <w:rPr>
          <w:rFonts w:eastAsia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окончании срока подачи заявок на участие в закупке подана только одна заявка на уч</w:t>
      </w:r>
      <w:r>
        <w:rPr>
          <w:rFonts w:eastAsia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астие в закупке</w:t>
      </w:r>
      <w:r>
        <w:rPr>
          <w:rFonts w:eastAsia="PT Astra Serif" w:ascii="Times New Roman" w:hAnsi="Times New Roman"/>
          <w:color w:val="000000"/>
          <w:sz w:val="28"/>
          <w:szCs w:val="28"/>
        </w:rPr>
        <w:t>, в соответствии с пунктом 1 части 1 статьи 52 Закона электро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нный конкурс признан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обращение от 30.07.2025 № 031830020090000031 о согласовании заключения контракта на </w:t>
      </w:r>
      <w:r>
        <w:rPr>
          <w:rFonts w:eastAsia="PT Astra Serif" w:ascii="Times New Roman" w:hAnsi="Times New Roman"/>
          <w:color w:val="000000"/>
          <w:sz w:val="28"/>
          <w:szCs w:val="28"/>
        </w:rPr>
        <w:t xml:space="preserve">выполнение работ по реконструкции объекта: «Путепровод по ул. им. Фадеева в г. Краснодаре» </w:t>
      </w:r>
      <w:r>
        <w:rPr>
          <w:rFonts w:eastAsia="PT Astra Serif" w:ascii="Times New Roman" w:hAnsi="Times New Roman"/>
          <w:sz w:val="28"/>
          <w:szCs w:val="28"/>
        </w:rPr>
        <w:t>с единственным поставщиком (подрядчиком, исполнителем) – обществом с ограниченной ответственностью «СтройЮгРегион» (далее – ООО «СтройЮгРегион»).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PT Astra Serif"/>
          <w:color w:themeColor="text1" w:val="000000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Учитывая вышеизложенное,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ascii="Times New Roman" w:hAnsi="Times New Roman"/>
          <w:sz w:val="28"/>
          <w:szCs w:val="28"/>
        </w:rPr>
        <w:t>согласовать заключение муниципального контракта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eastAsia="PT Astra Serif" w:ascii="Times New Roman" w:hAnsi="Times New Roman"/>
          <w:sz w:val="28"/>
          <w:szCs w:val="28"/>
        </w:rPr>
        <w:t xml:space="preserve">на </w:t>
      </w:r>
      <w:r>
        <w:rPr>
          <w:rFonts w:eastAsia="PT Astra Serif" w:ascii="Times New Roman" w:hAnsi="Times New Roman"/>
          <w:color w:val="000000"/>
          <w:sz w:val="28"/>
          <w:szCs w:val="28"/>
        </w:rPr>
        <w:t>в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  <w:shd w:fill="FFFFFF" w:val="clear"/>
        </w:rPr>
        <w:t>ыполнение работ по реконструкции объекта: «Путепровод по ул. им. Фадеева в г. Краснодаре»</w:t>
      </w:r>
      <w:r>
        <w:rPr>
          <w:rFonts w:eastAsia="PT Astra Serif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PT Astra Serif" w:ascii="Times New Roman" w:hAnsi="Times New Roman"/>
          <w:sz w:val="28"/>
          <w:szCs w:val="28"/>
        </w:rPr>
        <w:t xml:space="preserve">с единственным поставщиком (подрядчиком, исполнителем) ООО «СтройЮгРегион» (ИНН 2349033650; КПП 231501001; адрес: 353924, Краснодарский край, город Новороссийск, ул. Котанова, д. 6, офис 402) по цене, предложенной участником закупки в размере 2 531 680 282 (два миллиарда пятьсот тридцать один миллион шестьсот восемьдесят тысяч двести восемьдесят два) рубля 24 коп.,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не превышающем</w:t>
      </w:r>
      <w:bookmarkStart w:id="0" w:name="_GoBack"/>
      <w:bookmarkEnd w:id="0"/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начальную (максимальную) цену контракта.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eastAsia="PT Astra Serif" w:ascii="Times New Roman" w:hAnsi="Times New Roman"/>
          <w:sz w:val="28"/>
          <w:szCs w:val="28"/>
          <w:shd w:fill="auto" w:val="clear"/>
        </w:rPr>
        <w:t>Руководитель комиссии</w:t>
        <w:tab/>
        <w:t>Е.С.Васильченко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jc w:val="both"/>
        <w:rPr/>
      </w:pPr>
      <w:r>
        <w:rPr>
          <w:rFonts w:eastAsia="PT Astra Serif" w:ascii="Times New Roman" w:hAnsi="Times New Roman"/>
          <w:sz w:val="28"/>
          <w:szCs w:val="28"/>
        </w:rPr>
        <w:t>Член комиссии                                                                                     О.И.Глухарева</w:t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jc w:val="both"/>
        <w:rPr/>
      </w:pPr>
      <w:r>
        <w:rPr>
          <w:rFonts w:eastAsia="PT Astra Serif" w:ascii="Times New Roman" w:hAnsi="Times New Roman"/>
          <w:sz w:val="28"/>
          <w:szCs w:val="28"/>
        </w:rPr>
        <w:t>Член комиссии                                                                                         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    В.Н.Поляков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567" w:top="1134" w:footer="0" w:bottom="85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2</w:t>
    </w:r>
    <w:r>
      <w:rPr>
        <w:sz w:val="26"/>
        <w:szCs w:val="26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pPr/>
    <w:rPr/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0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6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aff5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9969-9CE8-4A74-A90B-602A23A7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LibreOffice/24.8.4.2$Linux_X86_64 LibreOffice_project/480$Build-2</Application>
  <AppVersion>15.0000</AppVersion>
  <Pages>2</Pages>
  <Words>644</Words>
  <Characters>4696</Characters>
  <CharactersWithSpaces>5695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2025-08-11T13:43:07Z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