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="005F7BDD" w:rsidRPr="005F7BDD">
        <w:rPr>
          <w:sz w:val="28"/>
          <w:szCs w:val="28"/>
        </w:rPr>
        <w:t>«Об утверждении Порядка реализации администрацией муниципального образования город Краснодар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Краснодар»</w:t>
      </w:r>
      <w:r w:rsidRPr="009339F1">
        <w:rPr>
          <w:sz w:val="28"/>
          <w:szCs w:val="28"/>
        </w:rPr>
        <w:t>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</w:t>
      </w:r>
      <w:r w:rsidR="005F7BDD" w:rsidRPr="005F7BDD">
        <w:rPr>
          <w:sz w:val="28"/>
          <w:szCs w:val="28"/>
        </w:rPr>
        <w:t>с 28 февраля 2020 года по 10 марта 2020 года</w:t>
      </w:r>
      <w:bookmarkStart w:id="0" w:name="_GoBack"/>
      <w:bookmarkEnd w:id="0"/>
      <w:r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F7BDD"/>
    <w:rsid w:val="009339F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2020-02-28T13:23:00Z</dcterms:created>
  <dcterms:modified xsi:type="dcterms:W3CDTF">2020-02-28T13:23:00Z</dcterms:modified>
</cp:coreProperties>
</file>