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UserStyle_8"/>
        <w:spacing w:before="0" w:after="280"/>
      </w:pPr>
      <w:r>
        <w:rPr>
          <w:rStyle w:val="UserStyle_1"/>
          <w:rFonts w:ascii="Times New Roman" w:hAnsi="Times New Roman" w:cs="Times New Roman"/>
          <w:b/>
          <w:color w:val="000000"/>
          <w:sz w:val="24"/>
          <w:szCs w:val="24"/>
        </w:rPr>
        <w:t xml:space="preserve">Краснодарское муниципальное творческое объединение «Премьера»</w:t>
      </w:r>
    </w:p>
    <w:p>
      <w:pPr>
        <w:pStyle w:val="UserStyle_8"/>
        <w:ind w:left="0" w:right="0" w:firstLine="0"/>
      </w:pPr>
      <w:r>
        <w:rPr>
          <w:rStyle w:val="UserStyle_1"/>
          <w:rFonts w:ascii="Times New Roman" w:hAnsi="Times New Roman" w:cs="Times New Roman"/>
          <w:b/>
          <w:color w:val="000000"/>
          <w:sz w:val="24"/>
          <w:szCs w:val="24"/>
        </w:rPr>
        <w:t xml:space="preserve">РЕПЕРТУАР на </w:t>
      </w:r>
      <w:r>
        <w:rPr>
          <w:rStyle w:val="UserStyle_1"/>
          <w:rFonts w:ascii="Times New Roman" w:hAnsi="Times New Roman" w:eastAsia="Calibri" w:cs="Times New Roman"/>
          <w:b/>
          <w:color w:val="000000"/>
          <w:sz w:val="24"/>
          <w:szCs w:val="24"/>
          <w:lang w:val="ru-RU" w:eastAsia="zh-CN" w:bidi="ar-SA"/>
        </w:rPr>
        <w:t xml:space="preserve">ЯНВАРЬ</w:t>
      </w:r>
      <w:r>
        <w:rPr>
          <w:rStyle w:val="UserStyle_1"/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Style w:val="UserStyle_1"/>
          <w:rFonts w:ascii="Times New Roman" w:hAnsi="Times New Roman" w:cs="Times New Roman"/>
          <w:b/>
          <w:color w:val="000000"/>
          <w:sz w:val="24"/>
          <w:szCs w:val="24"/>
        </w:rPr>
        <w:t xml:space="preserve">5</w:t>
      </w:r>
      <w:r>
        <w:rPr>
          <w:rStyle w:val="UserStyle_1"/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>
      <w:pPr>
        <w:pStyle w:val="Normal"/>
      </w:pPr>
      <w:r>
        <w:rPr>
          <w:rStyle w:val="UserStyle_1"/>
          <w:rFonts w:ascii="Times New Roman" w:hAnsi="Times New Roman" w:cs="Times New Roman"/>
          <w:b/>
          <w:color w:val="000000"/>
          <w:sz w:val="24"/>
          <w:szCs w:val="24"/>
        </w:rPr>
        <w:t xml:space="preserve">ДВОРЕЦ ИСКУССТВ (ул. Стасова, 175)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-1178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1080"/>
        <w:gridCol w:w="8445"/>
        <w:gridCol w:w="1585"/>
      </w:tblGrid>
      <w:tr>
        <w:trPr>
          <w:trHeight w:val="345"/>
        </w:trPr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</w:t>
            </w:r>
          </w:p>
        </w:tc>
        <w:tc>
          <w:tcPr>
            <w:tcW w:w="84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спектакля (концертной программы)</w:t>
            </w:r>
          </w:p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Время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06,пн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07, вт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07, вт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Пономарева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«Новогодний вечер в «Премьере»12+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концерт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19:00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08, ср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09,чт 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10, пт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11, сб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12, вс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13, пн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Ж. Пономерева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Новогодняя фантазия-30«Самая сказочная сказка или волшебный лабиринт» 0+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Новогодний спектакль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10:00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18, сб 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С. Трегубов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«Ночь перед Рождеством» 6+</w:t>
            </w:r>
          </w:p>
          <w:p>
            <w:pPr>
              <w:pStyle w:val="Normal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Рождественская феерия по мотивам повести Н.В.Гоголя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12:00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19, вс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С. Трегубов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«Ночь перед Рождеством» 6+</w:t>
            </w:r>
          </w:p>
          <w:p>
            <w:pPr>
              <w:pStyle w:val="Normal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Рождественская феерия по мотивам повести Н.В.Гоголя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23, чт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С. Трегубов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«Ночь перед Рождеством» 6+</w:t>
            </w:r>
          </w:p>
          <w:p>
            <w:pPr>
              <w:pStyle w:val="Normal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Рождественская феерия по мотивам повести Н.В.Гоголя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13:00</w:t>
            </w:r>
          </w:p>
        </w:tc>
      </w:tr>
      <w:tr>
        <w:trPr>
          <w:trHeight w:val="523"/>
        </w:trPr>
        <w:tc>
          <w:tcPr>
            <w:tcW w:w="1080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highlight w:val="white"/>
                <w:lang w:val="ru-RU" w:eastAsia="zh-CN" w:bidi="ar-SA"/>
              </w:rPr>
              <w:t xml:space="preserve">24, пт </w:t>
            </w:r>
          </w:p>
        </w:tc>
        <w:tc>
          <w:tcPr>
            <w:tcW w:w="8445" w:type="dxa"/>
            <w:tcBorders>
              <w:left w:val="single" w:color="000000" w:sz="2" w:space="0"/>
              <w:bottom w:val="single" w:color="000000" w:sz="2" w:space="0"/>
            </w:tcBorders>
            <w:textDirection w:val="lrTb"/>
            <w:vAlign w:val="top"/>
          </w:tcPr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И. Филиппов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«Эра свинга» 12+</w:t>
            </w:r>
          </w:p>
          <w:p>
            <w:pPr>
              <w:pStyle w:val="UserStyle_9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Концерт джазовой музыки</w:t>
            </w:r>
          </w:p>
        </w:tc>
        <w:tc>
          <w:tcPr>
            <w:tcW w:w="1585" w:type="dxa"/>
            <w:tcBorders>
              <w:left w:val="single" w:color="000000" w:sz="2" w:space="0"/>
              <w:bottom w:val="single" w:color="000000" w:sz="2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 w:eastAsia="zh-CN" w:bidi="ar-SA"/>
              </w:rPr>
              <w:t xml:space="preserve">19:00</w:t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color w:val="000000"/>
          <w:sz w:val="22"/>
          <w:szCs w:val="22"/>
          <w:highlight w:val="yellow"/>
        </w:rPr>
      </w:r>
    </w:p>
    <w:p>
      <w:pPr>
        <w:pStyle w:val="Normal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r>
    </w:p>
    <w:p>
      <w:pPr>
        <w:pStyle w:val="Normal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НОВЫЙ ТЕАТР КУКОЛ (ул. Ставропольская, 130)</w:t>
      </w:r>
    </w:p>
    <w:p>
      <w:pPr>
        <w:pStyle w:val="Normal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</w:p>
    <w:tbl>
      <w:tblPr>
        <w:tblW w:w="0" w:type="auto"/>
        <w:tblInd w:w="-1325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080"/>
        <w:gridCol w:w="8460"/>
        <w:gridCol w:w="1570"/>
      </w:tblGrid>
      <w:tr>
        <w:trPr>
          <w:trHeight w:val="900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lang w:val="ru-RU" w:eastAsia="zh-CN" w:bidi="ar-SA"/>
              </w:rPr>
              <w:t xml:space="preserve">02, чт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10:30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13:30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03, пт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10:30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13:30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</w:rPr>
              <w:t xml:space="preserve">04, сб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10:30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13:30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05, вс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10:30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13:30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06, пн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10:30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13:30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</w:rPr>
              <w:t xml:space="preserve">07, вт</w:t>
            </w:r>
          </w:p>
        </w:tc>
        <w:tc>
          <w:tcPr>
            <w:tcW w:w="8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10:30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13:30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</w:rPr>
              <w:t xml:space="preserve">08, ср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10:30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13:30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16:00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</w:rPr>
              <w:t xml:space="preserve">10, пт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сб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</w:rPr>
              <w:t xml:space="preserve">12, вс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Р. Мусаев по сказке Г.Х. Андерсена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  <w:widowControl w:val="off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Cs/>
                <w:color w:val="000000"/>
                <w:spacing w:val="-4"/>
                <w:sz w:val="24"/>
                <w:szCs w:val="24"/>
                <w:lang w:val="ru-RU" w:eastAsia="zh-CN" w:bidi="ar-SA"/>
              </w:rPr>
              <w:t xml:space="preserve">Новогоднее представление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cs="Times New Roman"/>
                <w:sz w:val="24"/>
              </w:rPr>
              <w:t xml:space="preserve">17, пт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Э.Т. Гофман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«Щелкунчик» 6+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Музыкальная сказка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  <w:lang w:val="ru-RU" w:eastAsia="zh-CN" w:bidi="ar-SA"/>
              </w:rPr>
              <w:t xml:space="preserve">18, сб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А. Пушкин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«Сказка о царе Салтане» 6+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Музыкальная сказка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  <w:lang w:val="ru-RU" w:eastAsia="zh-CN" w:bidi="ar-SA"/>
              </w:rPr>
              <w:t xml:space="preserve">19, вс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С. Балыков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«Гуси-лебеди» 0+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Русская народная сказка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  <w:lang w:val="ru-RU" w:eastAsia="zh-CN" w:bidi="ar-SA"/>
              </w:rPr>
              <w:t xml:space="preserve">24, пт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По повести А. Пушкина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«Пиковая дама» 12+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Анекдот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18:00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  <w:lang w:val="ru-RU" w:eastAsia="zh-CN" w:bidi="ar-SA"/>
              </w:rPr>
              <w:t xml:space="preserve">25, сб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В. Домбровский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«Волшебная лампа Аладдина» 0+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Восточная сказка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  <w:lang w:val="ru-RU" w:eastAsia="zh-CN" w:bidi="ar-SA"/>
              </w:rPr>
              <w:t xml:space="preserve">26, вс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По мотивам сказки Г.Х. Андесена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«Дюймовочка» 6+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Лирическая сказка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  <w:lang w:val="ru-RU" w:eastAsia="zh-CN" w:bidi="ar-SA"/>
              </w:rPr>
              <w:t xml:space="preserve">30, чт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Б. Ходырев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«Карлик нос» 6+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По сказке Вильгельма Гауфа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  <w:lang w:val="ru-RU" w:eastAsia="zh-CN" w:bidi="ar-SA"/>
              </w:rPr>
              <w:t xml:space="preserve">31, пт</w:t>
            </w:r>
          </w:p>
        </w:tc>
        <w:tc>
          <w:tcPr>
            <w:tcW w:w="8460" w:type="dxa"/>
            <w:tcBorders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Н. Пахомова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«Маугли» 6+</w:t>
            </w:r>
          </w:p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 xml:space="preserve">Книга джунглей</w:t>
            </w:r>
          </w:p>
        </w:tc>
        <w:tc>
          <w:tcPr>
            <w:tcW w:w="1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widowControl w:val="off"/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</w:tbl>
    <w:p>
      <w:pPr>
        <w:pStyle w:val="Normal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</w:p>
    <w:p>
      <w:pPr>
        <w:pStyle w:val="Normal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МУНИЦИПАЛЬНЫЙ КОНЦЕРТНЫЙ  ЗАЛ  (ул. Красная, 122)</w:t>
      </w:r>
    </w:p>
    <w:p>
      <w:pPr>
        <w:pStyle w:val="Normal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</w:p>
    <w:tbl>
      <w:tblPr>
        <w:tblW w:w="0" w:type="auto"/>
        <w:tblInd w:w="-11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900"/>
        <w:gridCol w:w="8821"/>
        <w:gridCol w:w="1124"/>
      </w:tblGrid>
      <w:tr>
        <w:tc>
          <w:tcPr>
            <w:tcW w:w="90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03, пт</w:t>
            </w:r>
          </w:p>
        </w:tc>
        <w:tc>
          <w:tcPr>
            <w:tcW w:w="882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М. Павалий 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«Вечер органной музыки» 6+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Концерт органной музыки</w:t>
            </w:r>
          </w:p>
        </w:tc>
        <w:tc>
          <w:tcPr>
            <w:tcW w:w="1124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04, сб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Й. Гайдн, К. Дебюсси, Ф. Лист, М. Равель 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«Три века фортепианной музыки» 6+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Вечер фортепианной музыки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05, вс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«Снежная королева» 6+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Замко театр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12:00</w:t>
            </w:r>
          </w:p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11, сб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Д. Ивенский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«Концерт на бис!» 6+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Концерт кубанского симфонического оркестра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12, вс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Д. Ивенский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«Мульт-концерт» 0+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Концерт для самых маленьких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12:00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17, пт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Д. Ивенский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«Чайковский. Симфонический оркестр» 6+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Концерт кубанского симфонического оркестра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18, сб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ru-RU" w:eastAsia="zh-CN" w:bidi="ar-SA"/>
              </w:rPr>
              <w:t xml:space="preserve">М. Павалий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ru-RU" w:eastAsia="zh-CN" w:bidi="ar-SA"/>
              </w:rPr>
              <w:t xml:space="preserve">«Час органной музыки» 0+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ru-RU" w:eastAsia="zh-CN" w:bidi="ar-SA"/>
              </w:rPr>
              <w:t xml:space="preserve">Концерт органной музыки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</w:tc>
      </w:tr>
      <w:tr>
        <w:trPr>
          <w:trHeight w:val="932"/>
        </w:trP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19, вс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Д. Ивенский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«ЛЮКСЕМБУРГСКАЯ ФИЛАРМОНИЯ» 6+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Концерт кубанского симфонического оркестра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12:00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24, пт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Д. Ивенский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«Шопен. Симфонический оркестр» 6+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Концерт кубанского симфонического оркестра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26, вс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В. Чистяков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«Денискины рассказы» 0+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Сказка с оркестром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12:00</w:t>
            </w:r>
          </w:p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31, пт</w:t>
            </w:r>
          </w:p>
        </w:tc>
        <w:tc>
          <w:tcPr>
            <w:tcW w:w="8821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 xml:space="preserve">Р. Шуман, Ф. Шуберт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«Шуман. Шуберт» 6+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Вечер камерной музыки</w:t>
            </w:r>
          </w:p>
        </w:tc>
        <w:tc>
          <w:tcPr>
            <w:tcW w:w="1124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19:00</w:t>
            </w:r>
          </w:p>
        </w:tc>
      </w:tr>
    </w:tbl>
    <w:p>
      <w:pPr>
        <w:pStyle w:val="UserStyle_11"/>
        <w:widowControl w:val="off"/>
        <w:jc w:val="left"/>
        <w:rPr>
          <w:rFonts w:ascii="Arial" w:hAnsi="Arial" w:eastAsia="Calibri" w:cs="Arial"/>
          <w:b/>
          <w:color w:val="000000"/>
          <w:sz w:val="22"/>
          <w:szCs w:val="22"/>
          <w:highlight w:val="white"/>
          <w:lang w:eastAsia="ru-RU"/>
        </w:rPr>
      </w:pPr>
      <w:r>
        <w:rPr>
          <w:rFonts w:ascii="Arial" w:hAnsi="Arial" w:eastAsia="Calibri" w:cs="Arial"/>
          <w:b/>
          <w:color w:val="000000"/>
          <w:sz w:val="22"/>
          <w:szCs w:val="22"/>
          <w:highlight w:val="white"/>
          <w:lang w:eastAsia="ru-RU"/>
        </w:rPr>
      </w:r>
    </w:p>
    <w:p>
      <w:pPr>
        <w:pStyle w:val="UserStyle_11"/>
        <w:widowControl w:val="off"/>
        <w:jc w:val="left"/>
        <w:rPr>
          <w:rFonts w:ascii="Arial" w:hAnsi="Arial" w:eastAsia="Calibri" w:cs="Arial"/>
          <w:b/>
          <w:color w:val="000000"/>
          <w:sz w:val="22"/>
          <w:szCs w:val="22"/>
          <w:highlight w:val="white"/>
          <w:lang w:eastAsia="ru-RU"/>
        </w:rPr>
      </w:pPr>
      <w:r>
        <w:rPr>
          <w:rFonts w:ascii="Arial" w:hAnsi="Arial" w:eastAsia="Calibri" w:cs="Arial"/>
          <w:b/>
          <w:color w:val="000000"/>
          <w:sz w:val="22"/>
          <w:szCs w:val="22"/>
          <w:highlight w:val="white"/>
          <w:lang w:eastAsia="ru-RU"/>
        </w:rPr>
      </w:r>
    </w:p>
    <w:p>
      <w:pPr>
        <w:pStyle w:val="Normal"/>
        <w:widowControl w:val="off"/>
        <w:jc w:val="left"/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КРАСНОДАРСКИЙ МОЛОДЕЖНЫЙ ТЕАТР (ул. Седина, 28) </w:t>
      </w:r>
    </w:p>
    <w:tbl>
      <w:tblPr>
        <w:tblW w:w="0" w:type="auto"/>
        <w:tblInd w:w="-11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</w:tblPr>
      <w:tblGrid>
        <w:gridCol w:w="900"/>
        <w:gridCol w:w="8820"/>
        <w:gridCol w:w="1123"/>
      </w:tblGrid>
      <w:tr>
        <w:tc>
          <w:tcPr>
            <w:tcW w:w="90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02, чт</w:t>
            </w:r>
          </w:p>
        </w:tc>
        <w:tc>
          <w:tcPr>
            <w:tcW w:w="882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Ю.Макарова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«Семейная ёлка» 4+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Традиционная сказка-игра-путешествие</w:t>
            </w:r>
          </w:p>
        </w:tc>
        <w:tc>
          <w:tcPr>
            <w:tcW w:w="1123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03, пт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Ю.Макарова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«Семейная ёлка» 4+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Традиционная сказка-игра-путешествие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04, сб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Ю.Макарова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«Семейная ёлка» 4+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Традиционная сказка-игра-путешествие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05, вс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Ю.Макарова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«Семейная ёлка» 4+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Традиционная сказка-игра-путешествие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06, пн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Ю.Макарова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«Семейная ёлка» 4+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Традиционная сказка-игра-путешествие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07, вт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Ю.Макарова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«Семейная ёлка» 4+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Традиционная сказка-игра-путешествие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08, ср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Ю.Макарова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«Семейная ёлка» 4+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Традиционная сказка-игра-путешествие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11:00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14:00</w:t>
            </w:r>
          </w:p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17:00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color w:val="000000"/>
                <w:lang w:val="ru-RU"/>
              </w:rPr>
              <w:t xml:space="preserve">16, чт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В.Гуркин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«Любовь и голуби» 12+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Забавная история в двух частях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18:30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17, пт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В.Гуркин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«Любовь и голуби» 12+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Забавная история в двух частях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ru-RU" w:eastAsia="zh-CN" w:bidi="ar-SA"/>
              </w:rPr>
              <w:t xml:space="preserve">18:30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18, сб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В.Гуркин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«Любовь и голуби» 12+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Забавная история в двух частях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19, вс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В.Гуркин</w:t>
            </w:r>
          </w:p>
          <w:p>
            <w:pPr>
              <w:pStyle w:val="Normal"/>
            </w:pPr>
            <w:r>
              <w:rPr>
                <w:rFonts w:ascii="Times New Roman" w:hAnsi="Times New Roman" w:eastAsia="Calibri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«Любовь и голуби» 12+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 w:eastAsia="zh-CN" w:bidi="ar-SA"/>
              </w:rPr>
              <w:t xml:space="preserve">Забавная история в двух частях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23, чт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 xml:space="preserve">Инсценировка Н.О. Макаровой по либретто В.И. Бельского и произведению А.С. Пушкина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«Золотой петушок» 12+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Притча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18:30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24, пт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 xml:space="preserve">Инсценировка Н.О. Макаровой по либретто В.И. Бельского и произведению А.С. Пушкина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«Золотой петушок» 12+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Притча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18:30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25, сб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 xml:space="preserve">Инсценировка Н.О. Макаровой по либретто В.И. Бельского и произведению А.С. Пушкина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«Золотой петушок» 12+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ru-RU" w:eastAsia="zh-CN" w:bidi="ar-SA"/>
              </w:rPr>
              <w:t xml:space="preserve">Притча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  <w:lang w:val="ru-RU" w:eastAsia="zh-CN" w:bidi="ar-SA"/>
              </w:rPr>
              <w:t xml:space="preserve">18:00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26, вс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 xml:space="preserve">Инсценировка Н.О. Макаровой по либретто В.И. Бельского и произведению А.С. Пушкина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«Золотой петушок» 12+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Притча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18:00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30, чт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 xml:space="preserve">текст А. Плотникова по фрагментам произведения Л.Н. Толстого «Война и мир»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«Афазия» 16+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Семейная хроника</w:t>
            </w:r>
          </w:p>
          <w:p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18:30</w:t>
            </w:r>
          </w:p>
        </w:tc>
      </w:tr>
      <w:tr>
        <w:tc>
          <w:tcPr>
            <w:tcW w:w="90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UserStyle_1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31, пт</w:t>
            </w:r>
          </w:p>
        </w:tc>
        <w:tc>
          <w:tcPr>
            <w:tcW w:w="8820" w:type="dxa"/>
            <w:tcBorders>
              <w:left w:val="single" w:color="000000" w:sz="1" w:space="0"/>
              <w:bottom w:val="single" w:color="000000" w:sz="1" w:space="0"/>
            </w:tcBorders>
            <w:textDirection w:val="lrTb"/>
            <w:vAlign w:val="top"/>
          </w:tcPr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lang w:val="ru-RU"/>
              </w:rPr>
              <w:t xml:space="preserve">текст А. Плотникова по фрагментам произведения Л.Н. Толстого «Война и мир»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«Афазия» 16+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Семейная хроника</w:t>
            </w:r>
          </w:p>
        </w:tc>
        <w:tc>
          <w:tcPr>
            <w:tcW w:w="1123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extDirection w:val="lrTb"/>
            <w:vAlign w:val="top"/>
          </w:tcPr>
          <w:p>
            <w:pPr>
              <w:pStyle w:val="UserStyle_9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18:30</w:t>
            </w:r>
          </w:p>
        </w:tc>
      </w:tr>
    </w:tbl>
    <w:p>
      <w:pPr>
        <w:pStyle w:val="Normal"/>
        <w:widowControl w:val="off"/>
        <w:jc w:val="left"/>
        <w:rPr>
          <w:rFonts w:ascii="Arial" w:hAnsi="Arial" w:eastAsia="Calibri" w:cs="Arial"/>
          <w:color w:val="000000"/>
          <w:lang w:eastAsia="ru-RU"/>
        </w:rPr>
      </w:pPr>
      <w:r>
        <w:rPr>
          <w:rFonts w:ascii="Arial" w:hAnsi="Arial" w:eastAsia="Calibri" w:cs="Arial"/>
          <w:color w:val="000000"/>
          <w:lang w:eastAsia="ru-RU"/>
        </w:rPr>
      </w:r>
    </w:p>
    <w:p>
      <w:pPr>
        <w:pStyle w:val="Normal"/>
        <w:widowControl w:val="off"/>
        <w:jc w:val="left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r>
    </w:p>
    <w:p>
      <w:pPr>
        <w:pStyle w:val="UserStyle_11"/>
        <w:widowControl w:val="off"/>
        <w:jc w:val="left"/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en-US" w:eastAsia="ru-RU"/>
        </w:rPr>
        <w:t xml:space="preserve"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.12.2024 г.</w:t>
      </w:r>
    </w:p>
    <w:p>
      <w:pPr>
        <w:pStyle w:val="UserStyle_11"/>
        <w:widowControl w:val="off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Normal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Репертуар актуален  на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en-US" w:eastAsia="zh-CN" w:bidi="ar-SA"/>
        </w:rPr>
        <w:t xml:space="preserve"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ru-RU" w:eastAsia="zh-CN" w:bidi="ar-SA"/>
        </w:rPr>
        <w:t xml:space="preserve">декабря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г. (возможны изменения и дополнения)</w:t>
      </w:r>
    </w:p>
    <w:p>
      <w:pPr>
        <w:pStyle w:val="UserStyle_11"/>
        <w:widowControl w:val="off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11"/>
        <w:widowControl w:val="off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11"/>
        <w:widowControl w:val="off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11"/>
        <w:widowControl w:val="off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УТВЕРЖДАЮ:</w:t>
      </w:r>
    </w:p>
    <w:p>
      <w:pPr>
        <w:pStyle w:val="UserStyle_11"/>
        <w:widowControl w:val="off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генерального директора</w:t>
        <w:tab/>
        <w:tab/>
        <w:tab/>
        <w:tab/>
        <w:tab/>
        <w:t xml:space="preserve">И.Г. Скрябина</w:t>
      </w:r>
    </w:p>
    <w:p>
      <w:pPr>
        <w:pStyle w:val="UserStyle_11"/>
        <w:widowControl w:val="off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11"/>
        <w:widowControl w:val="off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ПОДГОТОВЛЕНО:</w:t>
      </w:r>
    </w:p>
    <w:p>
      <w:pPr>
        <w:pStyle w:val="UserStyle_11"/>
        <w:widowControl w:val="off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Помощник режиссера</w:t>
      </w:r>
    </w:p>
    <w:p>
      <w:pPr>
        <w:pStyle w:val="UserStyle_11"/>
        <w:widowControl w:val="off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ОППМ и СХП КМТО «Премьера»</w:t>
        <w:tab/>
        <w:tab/>
        <w:tab/>
        <w:tab/>
        <w:tab/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zh-CN" w:bidi="ar-SA"/>
        </w:rPr>
        <w:t xml:space="preserve">С.А. Пальчикова</w:t>
      </w:r>
    </w:p>
    <w:p>
      <w:pPr>
        <w:pStyle w:val="UserStyle_11"/>
        <w:widowControl w:val="off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11"/>
        <w:widowControl w:val="off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</w:t>
      </w:r>
    </w:p>
    <w:p>
      <w:pPr>
        <w:pStyle w:val="UserStyle_11"/>
        <w:widowControl w:val="off"/>
        <w:jc w:val="lef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ОППМ и СХП КМТО «Премьера»</w:t>
        <w:tab/>
        <w:tab/>
        <w:tab/>
        <w:tab/>
        <w:t xml:space="preserve">Ж.В. Пономарёва</w:t>
      </w:r>
    </w:p>
    <w:p>
      <w:pPr>
        <w:pStyle w:val="UserStyle_11"/>
        <w:widowControl w:val="off"/>
        <w:jc w:val="left"/>
        <w:rPr>
          <w:rFonts w:ascii="Arial" w:hAnsi="Arial" w:eastAsia="Calibri" w:cs="Arial"/>
          <w:color w:val="000000"/>
          <w:lang w:eastAsia="ru-RU"/>
        </w:rPr>
      </w:pPr>
      <w:r>
        <w:rPr>
          <w:rFonts w:ascii="Arial" w:hAnsi="Arial" w:eastAsia="Calibri" w:cs="Arial"/>
          <w:color w:val="000000"/>
          <w:lang w:eastAsia="ru-RU"/>
        </w:rPr>
      </w:r>
    </w:p>
    <w:p>
      <w:pPr>
        <w:pStyle w:val="Normal"/>
        <w:rPr>
          <w:rFonts w:ascii="Arial" w:hAnsi="Arial" w:eastAsia="Calibri" w:cs="Arial"/>
          <w:color w:val="000000"/>
          <w:lang w:eastAsia="ru-RU"/>
        </w:rPr>
      </w:pPr>
      <w:r>
        <w:rPr>
          <w:rFonts w:ascii="Arial" w:hAnsi="Arial" w:eastAsia="Calibri" w:cs="Arial"/>
          <w:color w:val="000000"/>
          <w:lang w:eastAsia="ru-RU"/>
        </w:rPr>
      </w:r>
    </w:p>
    <w:sectPr>
      <w:footerReference w:type="default" r:id="rId6"/>
      <w:footerReference w:type="first" r:id="rId7"/>
      <w:footnotePr>
        <w:numRestart w:val="continuous"/>
      </w:footnotePr>
      <w:type w:val="nextPage"/>
      <w:pgSz w:w="11906" w:h="16838"/>
      <w:pgMar w:top="780" w:right="850" w:bottom="1134" w:left="1701" w:footer="70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40504020204"/>
  </w:font>
  <w:font w:name="Arial">
    <w:panose1 w:val="020B0604020202020204"/>
  </w:font>
  <w:font w:name="Mangal">
    <w:panose1 w:val="02040503050306020203"/>
  </w:font>
  <w:font w:name="Liberation Sans">
    <w:panose1 w:val="020B0604020202020204"/>
  </w:font>
  <w:font w:name="Tahoma">
    <w:panose1 w:val="020B0604030504040204"/>
  </w:font>
  <w:font w:name="Andale Sans UI">
    <w:panose1 w:val="02000603000000000000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left="0" w:right="360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2390" cy="144145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>
                      <a:xfrm>
                        <a:off x="0" y="0"/>
                        <a:ext cx="72390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 xml:space="preserve"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</w:pPr>
                        </w:p>
                      </w:txbxContent>
                    </wps:txbx>
                    <wps:bodyPr wrap="square" lIns="29210" tIns="29210" rIns="29210" bIns="2921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argin-left:546.75pt;mso-position-horizontal:absolute;mso-position-vertical-relative:text;margin-top:0.05pt;mso-position-vertical:absolute;width:5.70pt;height:11.35pt;mso-wrap-distance-left:0.00pt;mso-wrap-distance-top:0.00pt;mso-wrap-distance-right:0.00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 xml:space="preserve"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>
                    <w:pPr>
                      <w:pStyle w:val="Normal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UserStyle_0">
    <w:name w:val="Основной шрифт абзаца"/>
    <w:next w:val="UserStyle_0"/>
    <w:link w:val="Normal"/>
  </w:style>
  <w:style w:type="character" w:styleId="Hyperlink">
    <w:name w:val="Интернет-ссылка"/>
    <w:basedOn w:val="UserStyle_0"/>
    <w:next w:val="Hyperlink"/>
    <w:link w:val="Normal"/>
    <w:rPr>
      <w:rFonts w:ascii="Times New Roman" w:hAnsi="Times New Roman" w:cs="Times New Roman"/>
      <w:color w:val="0000ff"/>
      <w:u w:val="single"/>
    </w:rPr>
  </w:style>
  <w:style w:type="character" w:styleId="UserStyle_1">
    <w:name w:val="s1"/>
    <w:basedOn w:val="UserStyle_0"/>
    <w:next w:val="UserStyle_1"/>
    <w:link w:val="Normal"/>
    <w:rPr>
      <w:rFonts w:ascii="Times New Roman" w:hAnsi="Times New Roman" w:cs="Times New Roman"/>
    </w:rPr>
  </w:style>
  <w:style w:type="character" w:styleId="UserStyle_2">
    <w:name w:val="apple-converted-space"/>
    <w:basedOn w:val="UserStyle_0"/>
    <w:next w:val="UserStyle_2"/>
    <w:link w:val="Normal"/>
  </w:style>
  <w:style w:type="character" w:styleId="Emphasis">
    <w:name w:val="Выделение"/>
    <w:basedOn w:val="UserStyle_0"/>
    <w:next w:val="Emphasis"/>
    <w:link w:val="Normal"/>
    <w:rPr>
      <w:i/>
      <w:iCs/>
    </w:rPr>
  </w:style>
  <w:style w:type="character" w:styleId="PageNumber">
    <w:name w:val="Номер страницы"/>
    <w:basedOn w:val="UserStyle_0"/>
    <w:next w:val="PageNumber"/>
    <w:link w:val="Normal"/>
  </w:style>
  <w:style w:type="character" w:styleId="UserStyle_3">
    <w:name w:val="wmi-callto"/>
    <w:basedOn w:val="UserStyle_0"/>
    <w:next w:val="UserStyle_3"/>
    <w:link w:val="Normal"/>
  </w:style>
  <w:style w:type="character" w:styleId="UserStyle_4">
    <w:name w:val="Standard1"/>
    <w:next w:val="UserStyle_4"/>
    <w:link w:val="Normal"/>
    <w:rPr>
      <w:rFonts w:eastAsia="Andale Sans UI" w:cs="Tahoma"/>
      <w:sz w:val="24"/>
      <w:szCs w:val="24"/>
      <w:lang w:val="en-US" w:eastAsia="zh-CN" w:bidi="en-US"/>
    </w:rPr>
  </w:style>
  <w:style w:type="character" w:styleId="UserStyle_5">
    <w:name w:val="organictextcontentspan"/>
    <w:basedOn w:val="UserStyle_0"/>
    <w:next w:val="UserStyle_5"/>
    <w:link w:val="Normal"/>
  </w:style>
  <w:style w:type="paragraph" w:styleId="UserStyle_6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88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">
    <w:name w:val="Указатель"/>
    <w:basedOn w:val="Normal"/>
    <w:next w:val="UserStyle_7"/>
    <w:link w:val="Normal"/>
    <w:pPr>
      <w:suppressLineNumbers/>
    </w:pPr>
    <w:rPr>
      <w:rFonts w:cs="Mangal"/>
    </w:rPr>
  </w:style>
  <w:style w:type="paragraph" w:styleId="UserStyle_8">
    <w:name w:val="p1"/>
    <w:basedOn w:val="Normal"/>
    <w:next w:val="UserStyle_8"/>
    <w:link w:val="Normal"/>
    <w:pPr>
      <w:spacing w:before="280" w:after="280"/>
    </w:pPr>
  </w:style>
  <w:style w:type="paragraph" w:styleId="UserStyle_9">
    <w:name w:val="Содержимое таблицы"/>
    <w:basedOn w:val="Normal"/>
    <w:next w:val="UserStyle_9"/>
    <w:link w:val="Normal"/>
    <w:pPr>
      <w:widowControl w:val="off"/>
      <w:suppressLineNumbers/>
    </w:pPr>
    <w:rPr>
      <w:rFonts w:ascii="Arial" w:hAnsi="Arial" w:eastAsia="Lucida Sans Unicode" w:cs="Mangal"/>
      <w:sz w:val="20"/>
      <w:lang w:bidi="hi-IN"/>
    </w:rPr>
  </w:style>
  <w:style w:type="paragraph" w:styleId="UserStyle_10">
    <w:name w:val="Standard"/>
    <w:next w:val="UserStyle_10"/>
    <w:link w:val="Normal"/>
    <w:pPr>
      <w:widowControl w:val="off"/>
    </w:pPr>
    <w:rPr>
      <w:rFonts w:ascii="Times New Roman" w:hAnsi="Times New Roman" w:eastAsia="Andale Sans UI" w:cs="Tahoma"/>
      <w:color w:val="auto"/>
      <w:sz w:val="24"/>
      <w:szCs w:val="24"/>
      <w:lang w:val="en-US" w:eastAsia="zh-CN" w:bidi="en-US"/>
    </w:rPr>
  </w:style>
  <w:style w:type="paragraph" w:styleId="UserStyle_11">
    <w:name w:val="No Spacing"/>
    <w:next w:val="UserStyle_11"/>
    <w:link w:val="Normal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UserStyle_12">
    <w:name w:val="Верхний и нижний колонтитулы"/>
    <w:basedOn w:val="Normal"/>
    <w:next w:val="UserStyle_1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13">
    <w:name w:val="Заголовок таблицы"/>
    <w:basedOn w:val="UserStyle_9"/>
    <w:next w:val="UserStyle_13"/>
    <w:link w:val="Normal"/>
    <w:pPr>
      <w:suppressLineNumbers/>
      <w:jc w:val="center"/>
    </w:pPr>
    <w:rPr>
      <w:b/>
      <w:bCs/>
    </w:rPr>
  </w:style>
  <w:style w:type="paragraph" w:styleId="UserStyle_14">
    <w:name w:val="Содержимое врезки"/>
    <w:basedOn w:val="Normal"/>
    <w:next w:val="UserStyle_14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Краснодарское муниципальное творческое объединение «Премьера»</dc:title>
  <dc:creator>Пользователь</dc:creator>
  <cp:lastModifiedBy>a.pikalova</cp:lastModifiedBy>
  <cp:revision>392</cp:revision>
  <dcterms:created xsi:type="dcterms:W3CDTF">2019-08-13T09:54:00Z</dcterms:created>
  <dcterms:modified xsi:type="dcterms:W3CDTF">2024-12-04T11:14:00Z</dcterms:modified>
</cp:coreProperties>
</file>