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737D33" w:rsidRPr="00737D33">
        <w:rPr>
          <w:sz w:val="28"/>
          <w:szCs w:val="28"/>
        </w:rPr>
        <w:t>проекта постановления администрации муниципального образования город Краснодар «О внесении изменений в отдельные муниципальные правовые акты»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737D33">
        <w:rPr>
          <w:sz w:val="28"/>
          <w:szCs w:val="28"/>
        </w:rPr>
        <w:t>24</w:t>
      </w:r>
      <w:r w:rsidR="005461CF">
        <w:rPr>
          <w:sz w:val="28"/>
          <w:szCs w:val="28"/>
        </w:rPr>
        <w:t>.01.2023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737D33">
        <w:rPr>
          <w:sz w:val="28"/>
          <w:szCs w:val="28"/>
        </w:rPr>
        <w:t>06.02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37D33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9F6C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2023-01-24T14:43:00Z</dcterms:created>
  <dcterms:modified xsi:type="dcterms:W3CDTF">2023-01-24T14:43:00Z</dcterms:modified>
</cp:coreProperties>
</file>