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pStyle w:val="Style_2"/>
        <w:widowControl w:val="1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</w:t>
      </w:r>
    </w:p>
    <w:p w14:paraId="05000000">
      <w:pPr>
        <w:pStyle w:val="Style_2"/>
        <w:widowControl w:val="1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реализации подпрограммы «Развитие субъектов малого и среднего</w:t>
      </w:r>
    </w:p>
    <w:p w14:paraId="06000000">
      <w:pPr>
        <w:pStyle w:val="Style_2"/>
        <w:widowControl w:val="1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предпринимательства в муниципальном образовании город Краснодар»</w:t>
      </w:r>
    </w:p>
    <w:p w14:paraId="07000000">
      <w:pPr>
        <w:pStyle w:val="Style_2"/>
        <w:widowControl w:val="1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программы муниципального образования город Краснодар</w:t>
      </w:r>
    </w:p>
    <w:p w14:paraId="08000000">
      <w:pPr>
        <w:pStyle w:val="Style_2"/>
        <w:widowControl w:val="1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«Содействие развитию малого и среднего предпринимательства</w:t>
      </w:r>
    </w:p>
    <w:p w14:paraId="09000000">
      <w:pPr>
        <w:pStyle w:val="Style_2"/>
        <w:widowControl w:val="1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муниципальном образовании город Краснодар» в 2025 году</w:t>
      </w:r>
    </w:p>
    <w:p w14:paraId="0A000000">
      <w:pPr>
        <w:pStyle w:val="Style_2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0B000000">
      <w:pPr>
        <w:pStyle w:val="Style_2"/>
        <w:widowControl w:val="1"/>
        <w:spacing w:after="0" w:before="0" w:line="240" w:lineRule="auto"/>
        <w:ind w:firstLine="708"/>
        <w:jc w:val="both"/>
        <w:rPr>
          <w:color w:val="000000"/>
        </w:rPr>
      </w:pPr>
      <w:bookmarkStart w:id="1" w:name="_Hlk94790851"/>
      <w:r>
        <w:rPr>
          <w:rFonts w:ascii="Times New Roman" w:hAnsi="Times New Roman"/>
          <w:color w:val="000000"/>
          <w:sz w:val="28"/>
        </w:rPr>
        <w:t>По состоянию на 10.01.2026 на территории муниципального образования город Краснодар осуществляют деятельность 108 940 субъектов малого и среднего предпринимательства, из которых 282 — средние предприятия, 108 658 — малые предприятия, из них 77 226 — индивидуальные предприниматели.</w:t>
      </w:r>
      <w:bookmarkEnd w:id="1"/>
    </w:p>
    <w:p w14:paraId="0C000000">
      <w:pPr>
        <w:pStyle w:val="Style_2"/>
        <w:widowControl w:val="1"/>
        <w:spacing w:after="0" w:before="0" w:line="240" w:lineRule="auto"/>
        <w:ind w:firstLine="708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>Число субъектов малого и среднего предпринимательства в расчете                   на 10 тыс. человек населения составило 851,3 единиц.</w:t>
      </w:r>
    </w:p>
    <w:p w14:paraId="0D000000">
      <w:pPr>
        <w:pStyle w:val="Style_2"/>
        <w:widowControl w:val="1"/>
        <w:spacing w:after="0" w:before="0" w:line="240" w:lineRule="auto"/>
        <w:ind w:firstLine="708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>В целях реализации статьи 11 Федерального закона от 24.07.2007                               № 209-ФЗ «О развитии среднего и малого предпринимательства в Российской Федерации»:</w:t>
      </w:r>
    </w:p>
    <w:p w14:paraId="0E000000">
      <w:pPr>
        <w:pStyle w:val="Style_2"/>
        <w:widowControl w:val="1"/>
        <w:spacing w:after="0" w:before="0" w:line="240" w:lineRule="auto"/>
        <w:ind w:firstLine="708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>ежеквартально проводится анализ социально-экономического развития малого и среднего предпринимательства, разрабатывается прогноз развития малого и среднего предпринимательства, проводится оценка эффективности проводимых администрацией мер поддержки малого и среднего предпринимательства на территории муниципального образования город Краснодар;</w:t>
      </w:r>
    </w:p>
    <w:p w14:paraId="0F000000">
      <w:pPr>
        <w:pStyle w:val="Style_2"/>
        <w:widowControl w:val="1"/>
        <w:spacing w:after="0" w:before="0" w:line="240" w:lineRule="auto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проведена 1 конференция </w:t>
      </w:r>
      <w:r>
        <w:rPr>
          <w:rFonts w:ascii="XO Thames" w:hAnsi="XO Thames"/>
          <w:color w:val="000000"/>
          <w:sz w:val="28"/>
        </w:rPr>
        <w:t>на тему: «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</w:rPr>
        <w:t>Стимулы для роста Бизнеса-2025»</w:t>
      </w:r>
      <w:r>
        <w:rPr>
          <w:rFonts w:ascii="XO Thames" w:hAnsi="XO Thames"/>
          <w:color w:val="000000"/>
          <w:sz w:val="28"/>
        </w:rPr>
        <w:t>, в которой приняли участие 97 субъектов малого и среднего предпринимательства;</w:t>
      </w:r>
    </w:p>
    <w:p w14:paraId="10000000">
      <w:pPr>
        <w:pStyle w:val="Style_2"/>
        <w:widowControl w:val="1"/>
        <w:spacing w:after="0" w:before="0" w:line="240" w:lineRule="auto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>проведено 75 совещаний по вопросам и проблемам предпринимательства, в том числе о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</w:rPr>
        <w:t>б открытии строительных классов в средних школах города Краснодара в 2025 году, п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</w:rPr>
        <w:t>риведении вывесок в соответствии с новыми правилами благоустройства территории муниципального образования город Краснодар, а также соблюдении требований действующего законодательства в сфере реализации табачной, никотинсодержащей и алкогольной продукции, о с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</w:rPr>
        <w:t>оответствии рекламных конструкций требованиям правил благоустройства, о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</w:rPr>
        <w:t xml:space="preserve"> повышении заработной платы до уровня не ниже минимального размера оплаты труда, с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</w:rPr>
        <w:t xml:space="preserve">облюдении требований действующего законодательства при осуществлении регулярных пассажирских перевозок, 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</w:rPr>
        <w:t>противодействии нелегальной занятости, б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</w:rPr>
        <w:t>езопасности использования средств индивидуальной мобильности, г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</w:rPr>
        <w:t xml:space="preserve">осподдержке малых форм хозяйствования, 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</w:rPr>
        <w:t>о вопросах маркировки отдельных видов сладостей и кондитерских изделий</w:t>
      </w:r>
      <w:r>
        <w:rPr>
          <w:rFonts w:ascii="PT Astra Serif" w:hAnsi="PT Astra Serif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региональном конкурсе «Сделано на Кубани», и другим вопросам деятельности малого и среднего предпринимательства, в которых приняли участие 721 субъект малого и среднего предпринимательства;</w:t>
      </w:r>
    </w:p>
    <w:p w14:paraId="11000000">
      <w:pPr>
        <w:pStyle w:val="Style_2"/>
        <w:widowControl w:val="1"/>
        <w:spacing w:after="0" w:before="0" w:line="240" w:lineRule="auto"/>
        <w:ind w:firstLine="708"/>
        <w:jc w:val="both"/>
        <w:rPr>
          <w:rFonts w:ascii="PT Astra Serif" w:hAnsi="PT Astra Serif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ходе 97 семинаров для предпринимателей 5432 субъектам предпринимательской деятельности и заинтересованным лицам доведена информация о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</w:rPr>
        <w:t xml:space="preserve">тенденциях и перспективах внутренней и международной торговли, о 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</w:rPr>
        <w:t>маркетплейсах «Честный знак»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</w:rPr>
        <w:t xml:space="preserve">, 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</w:rPr>
        <w:t>продвижении и продажах продукции на маркетплейсах, п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</w:rPr>
        <w:t>равилах размещения и содержания информационных конструкций на территории муниципального образования город Краснодар, об э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</w:rPr>
        <w:t>ффективных коммуникациях и создании новых партнерских связей</w:t>
      </w:r>
      <w:r>
        <w:rPr>
          <w:rFonts w:ascii="PT Astra Serif" w:hAnsi="PT Astra Serif"/>
          <w:color w:val="000000"/>
          <w:sz w:val="28"/>
        </w:rPr>
        <w:t xml:space="preserve">, 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</w:rPr>
        <w:t>сроках стандартных платежей и сдачи отчетности для субъектов малого и среднего предпринимательства, о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</w:rPr>
        <w:t>б изменениях налогового законодательства, вступающих в силу с 1 января 2026 года</w:t>
      </w:r>
      <w:r>
        <w:rPr>
          <w:rFonts w:ascii="PT Astra Serif" w:hAnsi="PT Astra Serif"/>
          <w:color w:val="000000"/>
          <w:sz w:val="28"/>
        </w:rPr>
        <w:t xml:space="preserve">; проведены 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</w:rPr>
        <w:t>собрание краевой ассоциации социальных предпринимателей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</w:rPr>
        <w:t> , обучающие курсы «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</w:rPr>
        <w:t xml:space="preserve">9 шагов к экспорту», 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</w:rPr>
        <w:t xml:space="preserve">«Бизнес с нуля», 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</w:rPr>
        <w:t>«5 ступеней лидерства», «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</w:rPr>
        <w:t>Создание и продвижение модных брендов</w:t>
      </w:r>
      <w:r>
        <w:rPr>
          <w:rFonts w:ascii="PT Astra Serif" w:hAnsi="PT Astra Serif"/>
          <w:color w:val="000000"/>
          <w:sz w:val="28"/>
        </w:rPr>
        <w:t>»;</w:t>
      </w:r>
    </w:p>
    <w:p w14:paraId="12000000">
      <w:pPr>
        <w:pStyle w:val="Style_2"/>
        <w:widowControl w:val="1"/>
        <w:spacing w:after="0" w:before="0" w:line="240" w:lineRule="auto"/>
        <w:ind w:firstLine="708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проведено 6 «</w:t>
      </w:r>
      <w:r>
        <w:rPr>
          <w:rFonts w:ascii="PT Astra Serif" w:hAnsi="PT Astra Serif"/>
          <w:color w:val="000000"/>
          <w:sz w:val="28"/>
        </w:rPr>
        <w:t xml:space="preserve">круглых столов» об 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</w:rPr>
        <w:t xml:space="preserve">актуальных вопросах применения 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</w:rPr>
        <w:t>действующего законодательства при предоставлении услуг общественного питания</w:t>
      </w:r>
      <w:r>
        <w:rPr>
          <w:rFonts w:ascii="PT Astra Serif" w:hAnsi="PT Astra Serif"/>
          <w:color w:val="000000"/>
          <w:sz w:val="28"/>
        </w:rPr>
        <w:t xml:space="preserve">, 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</w:rPr>
        <w:t>оснащения транспортных средств спутниковой навигацией ГЛОНАСС, п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</w:rPr>
        <w:t>роблемах частного образования города Краснодара</w:t>
      </w:r>
      <w:r>
        <w:rPr>
          <w:rFonts w:ascii="XO Thames" w:hAnsi="XO Thames"/>
          <w:color w:val="000000"/>
          <w:sz w:val="28"/>
        </w:rPr>
        <w:t>, в которых приняли участие 120 субъектов малого и среднего предпринимательства;</w:t>
      </w:r>
    </w:p>
    <w:p w14:paraId="13000000">
      <w:pPr>
        <w:pStyle w:val="Style_2"/>
        <w:widowControl w:val="1"/>
        <w:spacing w:after="0" w:before="0" w:line="240" w:lineRule="auto"/>
        <w:ind w:firstLine="708"/>
        <w:jc w:val="both"/>
        <w:rPr>
          <w:rFonts w:ascii="PT Astra Serif" w:hAnsi="PT Astra Serif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в средствах массовой информации муниципальног</w:t>
      </w:r>
      <w:r>
        <w:rPr>
          <w:rFonts w:ascii="Times New Roman" w:hAnsi="Times New Roman"/>
          <w:color w:val="000000"/>
          <w:sz w:val="28"/>
        </w:rPr>
        <w:t xml:space="preserve">о образования город Краснодар регулярно размещается информация о развитии субъектов малого             и среднего предпринимательства: 147 газетных публикаций – </w:t>
      </w:r>
      <w:r>
        <w:rPr>
          <w:rFonts w:ascii="PT Astra Serif" w:hAnsi="PT Astra Serif"/>
          <w:color w:val="000000"/>
          <w:sz w:val="28"/>
        </w:rPr>
        <w:t>«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</w:rPr>
        <w:t>Краснодарские известия», «Кубанские новости», «Московский комсомолец на Кубани», «Аргументы и факты. Юг» и другие</w:t>
      </w:r>
      <w:r>
        <w:rPr>
          <w:rFonts w:ascii="PT Astra Serif" w:hAnsi="PT Astra Serif"/>
          <w:color w:val="000000"/>
          <w:sz w:val="28"/>
        </w:rPr>
        <w:t xml:space="preserve">; </w:t>
      </w:r>
    </w:p>
    <w:p w14:paraId="14000000">
      <w:pPr>
        <w:pStyle w:val="Style_2"/>
        <w:widowControl w:val="1"/>
        <w:spacing w:after="0" w:before="0" w:line="240" w:lineRule="auto"/>
        <w:ind w:firstLine="708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>303 теле- и радиорепортажа - телеканал «Краснодар» и «РБК ТВ Юг»;</w:t>
      </w:r>
    </w:p>
    <w:p w14:paraId="15000000">
      <w:pPr>
        <w:pStyle w:val="Style_2"/>
        <w:widowControl w:val="1"/>
        <w:spacing w:after="0" w:before="0" w:line="240" w:lineRule="auto"/>
        <w:ind w:firstLine="708"/>
        <w:jc w:val="both"/>
        <w:rPr>
          <w:rFonts w:ascii="PT Astra Serif" w:hAnsi="PT Astra Serif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регулярно пополняется официальный Интернет-портал администрации муниципального образования город Краснодар и городской Думы Краснодара по адресу: www.krd.ru и Инвестиционный портал Краснодара по адресу: www.invest.krd.ru На этих порталах, а также других Интернет-ресурсах 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</w:rPr>
        <w:t>(kubnews.ru, kuban24.tv, lenta.ru, kuban.aif.ru, телергамм-канал муниципального центра развития предпринимательства "Платформа" и других)</w:t>
      </w:r>
      <w:r>
        <w:rPr>
          <w:rFonts w:ascii="Times New Roman" w:hAnsi="Times New Roman"/>
          <w:color w:val="000000"/>
          <w:sz w:val="28"/>
        </w:rPr>
        <w:t xml:space="preserve"> за 2025 год размещено 1 295 статей, посвященных вопросам ведения предпринимательской деятельност</w:t>
      </w:r>
      <w:r>
        <w:rPr>
          <w:rFonts w:ascii="Times New Roman" w:hAnsi="Times New Roman"/>
          <w:color w:val="000000"/>
          <w:sz w:val="28"/>
        </w:rPr>
        <w:t>и.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</w:rPr>
        <w:t>Информация о о проведении агропромышленной сезонной выставки «Кубанская ярмарка - Весенняя» с 21 по 23 марта 2025 года была размещена на 5 билбордах города Краснодара.</w:t>
      </w:r>
    </w:p>
    <w:p w14:paraId="16000000">
      <w:pPr>
        <w:pStyle w:val="Style_2"/>
        <w:widowControl w:val="1"/>
        <w:spacing w:after="0" w:before="0" w:line="240" w:lineRule="auto"/>
        <w:ind w:firstLine="708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>В 2025 году в рамках деятельности муниципального центра развития предпринимательства «Платформа» (далее – МЦРП):</w:t>
      </w:r>
    </w:p>
    <w:p w14:paraId="17000000">
      <w:pPr>
        <w:pStyle w:val="Style_2"/>
        <w:widowControl w:val="1"/>
        <w:spacing w:after="0" w:before="0" w:line="240" w:lineRule="auto"/>
        <w:ind w:firstLine="708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>- заключено 573 договора на предоставление оснащённых рабочих мест в коворкинге муниципального центра развития предпринимательства «Платформа»;</w:t>
      </w:r>
    </w:p>
    <w:p w14:paraId="18000000">
      <w:pPr>
        <w:pStyle w:val="Style_2"/>
        <w:widowControl w:val="1"/>
        <w:spacing w:after="0" w:before="0" w:line="240" w:lineRule="auto"/>
        <w:ind w:firstLine="708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>- оказано содействие в регистрации 35 новых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доход»;</w:t>
      </w:r>
    </w:p>
    <w:p w14:paraId="19000000">
      <w:pPr>
        <w:pStyle w:val="Style_2"/>
        <w:widowControl w:val="1"/>
        <w:spacing w:after="0" w:before="0" w:line="240" w:lineRule="auto"/>
        <w:ind w:firstLine="708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>- оказано 180 информационно-консультационных услуг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и гражданам, желающим организовать собственное дело, по вопросам предпринимательской деятельности;</w:t>
      </w:r>
    </w:p>
    <w:p w14:paraId="1A000000">
      <w:pPr>
        <w:pStyle w:val="Style_2"/>
        <w:widowControl w:val="1"/>
        <w:spacing w:after="0" w:before="0" w:line="240" w:lineRule="auto"/>
        <w:ind w:firstLine="708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>- оказано 84 услуги по маркетингу на цифровых платформах для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зарегистрированных на территории муниципального образования город Краснодар»;</w:t>
      </w:r>
    </w:p>
    <w:p w14:paraId="1B000000">
      <w:pPr>
        <w:pStyle w:val="Style_2"/>
        <w:widowControl w:val="1"/>
        <w:spacing w:after="0" w:before="0" w:line="240" w:lineRule="auto"/>
        <w:ind w:firstLine="708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>- оказано 65 услуг по предоставлению предметной/контентной фотосъемки товаров/услуг для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зарегистрированных на территории муниципального образования город Краснодар;</w:t>
      </w:r>
    </w:p>
    <w:p w14:paraId="1C000000">
      <w:pPr>
        <w:pStyle w:val="Style_2"/>
        <w:widowControl w:val="1"/>
        <w:spacing w:after="0" w:before="0" w:line="240" w:lineRule="auto"/>
        <w:ind w:firstLine="708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- разработано и издано 2 413 экземпляров информационных материалов. </w:t>
      </w:r>
    </w:p>
    <w:p w14:paraId="1D000000">
      <w:pPr>
        <w:pStyle w:val="Style_2"/>
        <w:widowControl w:val="1"/>
        <w:spacing w:after="0" w:before="0" w:line="240" w:lineRule="auto"/>
        <w:ind w:firstLine="708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>За 2025 год отраслевыми, функциональными и территориальными органами администрации муниципального образования город Краснодар рассмотрено 6613 письменных и устных обращения по вопросам ведения предпринимательской деятельности. В целях повышения эффективности рассмотрения обращений граждан, в том числе по вопросам малого и среднего предпринимательства, в холлах администрации муниципального образования город Краснодар и администраций внутригородских округов установлены «Ящики доверия».</w:t>
      </w:r>
    </w:p>
    <w:p w14:paraId="1E000000">
      <w:pPr>
        <w:pStyle w:val="Style_2"/>
        <w:widowControl w:val="1"/>
        <w:spacing w:after="0" w:before="0" w:line="240" w:lineRule="auto"/>
        <w:ind w:firstLine="708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>Подпрограммой «Развитие субъектов малого и среднего предпринимательства в муниципальном образовании город Краснодар» муниципальной программы муниципального образования город Краснодар «Содействие развитию малого и среднего предпринимательства в муниципальном образовании город Краснодар», утвержденной постановлением администрации муниципального образования город Краснодар от 17.10.2014     № 7604 (в ред. от 25.11.2025 № 7865), предусмотрены имущественная, информационная и консультативная поддержки субъектов малого и среднего бизнеса, в том числе:</w:t>
      </w:r>
    </w:p>
    <w:p w14:paraId="1F000000">
      <w:pPr>
        <w:pStyle w:val="Style_2"/>
        <w:widowControl w:val="1"/>
        <w:spacing w:after="0" w:before="0" w:line="240" w:lineRule="auto"/>
        <w:ind w:firstLine="708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организация участия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доход», зарегистрированных на территории муниципального образования город Краснодар, в фестивале российских брендов – 2994,6 тыс. рублей из средств местного бюджета (бюджета муниципального образования город Краснодар);</w:t>
      </w:r>
    </w:p>
    <w:p w14:paraId="20000000">
      <w:pPr>
        <w:pStyle w:val="Style_2"/>
        <w:widowControl w:val="1"/>
        <w:spacing w:after="0" w:before="0" w:line="240" w:lineRule="auto"/>
        <w:ind w:firstLine="708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>организация деятельности муниципального центра развития предпринимательства в муниципальном образовании город Краснодар — 33 517,0 тыс. рублей из средств местного бюджета (бюджета муниципального образования город Краснодар).</w:t>
      </w:r>
    </w:p>
    <w:p w14:paraId="21000000">
      <w:pPr>
        <w:pStyle w:val="Style_2"/>
        <w:widowControl w:val="1"/>
        <w:spacing w:after="0" w:before="0" w:line="240" w:lineRule="auto"/>
        <w:ind w:firstLine="708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>С целью создания благоприятных условий развития малого и среднего предпринимательства, администрацией муниципального образования город Краснодар в 2025 году проделана следующая работа:</w:t>
      </w:r>
    </w:p>
    <w:p w14:paraId="22000000">
      <w:pPr>
        <w:pStyle w:val="Style_2"/>
        <w:widowControl w:val="1"/>
        <w:spacing w:after="0" w:before="0" w:line="240" w:lineRule="auto"/>
        <w:ind w:firstLine="708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>в целях предоставления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доход», Перечень муниципального имущества муниципального образования город Краснодар,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доход», утвержденный решением городской Думы Краснодара от 19.10.2009 № 3808 (в ред. от 08.12.2025 № 8332) увеличен на 14% и включает 29 объектов недвижимого имущества.</w:t>
      </w:r>
    </w:p>
    <w:p w14:paraId="23000000">
      <w:pPr>
        <w:pStyle w:val="Style_2"/>
        <w:widowControl w:val="1"/>
        <w:spacing w:after="0" w:before="0" w:line="240" w:lineRule="auto"/>
        <w:ind w:firstLine="708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>При оказании поддержки представителям малого и среднего предпринимательства, а также гражданам, изъявляющим желание зарегистрироваться в качестве индивидуального предпринимателя, по телефону «горячей линии» на постоянной основе доводится информация о деятельности Фонда микрофинансирования Краснодарского края и Фонда развития бизнеса Краснодарского края. В 2025 году субъектам малого и среднего предпринимательства и физическим лицам города Краснодара предоставлено 829 консультаций по вопросам предпринимательской деятельности.</w:t>
      </w:r>
    </w:p>
    <w:sectPr>
      <w:headerReference r:id="rId2" w:type="default"/>
      <w:headerReference r:id="rId3" w:type="first"/>
      <w:headerReference r:id="rId1" w:type="even"/>
      <w:type w:val="nextPage"/>
      <w:pgSz w:h="16838" w:orient="portrait" w:w="11906"/>
      <w:pgMar w:bottom="1134" w:footer="0" w:gutter="0" w:header="709" w:left="1701" w:right="567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2_ch" w:type="character">
    <w:name w:val="Normal"/>
    <w:link w:val="Style_2"/>
    <w:rPr>
      <w:rFonts w:asciiTheme="minorAscii" w:hAnsiTheme="minorHAnsi"/>
      <w:color w:val="000000"/>
      <w:sz w:val="22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caption"/>
    <w:basedOn w:val="Style_2"/>
    <w:link w:val="Style_7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7_ch" w:type="character">
    <w:name w:val="caption"/>
    <w:basedOn w:val="Style_2_ch"/>
    <w:link w:val="Style_7"/>
    <w:rPr>
      <w:rFonts w:ascii="PT Astra Serif" w:hAnsi="PT Astra Serif"/>
      <w:i w:val="1"/>
      <w:sz w:val="24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index heading"/>
    <w:basedOn w:val="Style_2"/>
    <w:link w:val="Style_11_ch"/>
    <w:rPr>
      <w:rFonts w:ascii="PT Astra Serif" w:hAnsi="PT Astra Serif"/>
    </w:rPr>
  </w:style>
  <w:style w:styleId="Style_11_ch" w:type="character">
    <w:name w:val="index heading"/>
    <w:basedOn w:val="Style_2_ch"/>
    <w:link w:val="Style_11"/>
    <w:rPr>
      <w:rFonts w:ascii="PT Astra Serif" w:hAnsi="PT Astra Serif"/>
    </w:rPr>
  </w:style>
  <w:style w:styleId="Style_12" w:type="paragraph">
    <w:name w:val="Колонтитул"/>
    <w:basedOn w:val="Style_2"/>
    <w:link w:val="Style_12_ch"/>
  </w:style>
  <w:style w:styleId="Style_12_ch" w:type="character">
    <w:name w:val="Колонтитул"/>
    <w:basedOn w:val="Style_2_ch"/>
    <w:link w:val="Style_12"/>
  </w:style>
  <w:style w:styleId="Style_13" w:type="paragraph">
    <w:name w:val="toc 3"/>
    <w:next w:val="Style_2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Верхний колонтитул Знак"/>
    <w:basedOn w:val="Style_10"/>
    <w:link w:val="Style_14_ch"/>
  </w:style>
  <w:style w:styleId="Style_14_ch" w:type="character">
    <w:name w:val="Верхний колонтитул Знак"/>
    <w:basedOn w:val="Style_10_ch"/>
    <w:link w:val="Style_14"/>
  </w:style>
  <w:style w:styleId="Style_15" w:type="paragraph">
    <w:name w:val="heading 5"/>
    <w:next w:val="Style_2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Нижний колонтитул Знак"/>
    <w:basedOn w:val="Style_10"/>
    <w:link w:val="Style_16_ch"/>
  </w:style>
  <w:style w:styleId="Style_16_ch" w:type="character">
    <w:name w:val="Нижний колонтитул Знак"/>
    <w:basedOn w:val="Style_10_ch"/>
    <w:link w:val="Style_16"/>
  </w:style>
  <w:style w:styleId="Style_17" w:type="paragraph">
    <w:name w:val="footer"/>
    <w:basedOn w:val="Style_2"/>
    <w:link w:val="Style_17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7_ch" w:type="character">
    <w:name w:val="footer"/>
    <w:basedOn w:val="Style_2_ch"/>
    <w:link w:val="Style_17"/>
  </w:style>
  <w:style w:styleId="Style_18" w:type="paragraph">
    <w:name w:val="heading 1"/>
    <w:next w:val="Style_2"/>
    <w:link w:val="Style_18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Заголовок"/>
    <w:basedOn w:val="Style_2"/>
    <w:next w:val="Style_20"/>
    <w:link w:val="Style_19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9_ch" w:type="character">
    <w:name w:val="Заголовок"/>
    <w:basedOn w:val="Style_2_ch"/>
    <w:link w:val="Style_19"/>
    <w:rPr>
      <w:rFonts w:ascii="PT Astra Serif" w:hAnsi="PT Astra Serif"/>
      <w:sz w:val="28"/>
    </w:rPr>
  </w:style>
  <w:style w:styleId="Style_21" w:type="paragraph">
    <w:name w:val="Hyperlink"/>
    <w:link w:val="Style_21_ch"/>
    <w:rPr>
      <w:color w:val="000080"/>
      <w:u w:val="single"/>
    </w:rPr>
  </w:style>
  <w:style w:styleId="Style_21_ch" w:type="character">
    <w:name w:val="Hyperlink"/>
    <w:link w:val="Style_21"/>
    <w:rPr>
      <w:color w:val="000080"/>
      <w:u w:val="single"/>
    </w:rPr>
  </w:style>
  <w:style w:styleId="Style_22" w:type="paragraph">
    <w:name w:val="Footnote"/>
    <w:link w:val="Style_2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2"/>
    <w:link w:val="Style_2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0" w:type="paragraph">
    <w:name w:val="Body Text"/>
    <w:basedOn w:val="Style_2"/>
    <w:link w:val="Style_20_ch"/>
    <w:pPr>
      <w:widowControl w:val="1"/>
      <w:spacing w:after="140" w:before="0" w:line="276" w:lineRule="auto"/>
      <w:ind/>
    </w:pPr>
  </w:style>
  <w:style w:styleId="Style_20_ch" w:type="character">
    <w:name w:val="Body Text"/>
    <w:basedOn w:val="Style_2_ch"/>
    <w:link w:val="Style_20"/>
  </w:style>
  <w:style w:styleId="Style_24" w:type="paragraph">
    <w:name w:val="Header and Footer"/>
    <w:basedOn w:val="Style_2"/>
    <w:link w:val="Style_24_ch"/>
  </w:style>
  <w:style w:styleId="Style_24_ch" w:type="character">
    <w:name w:val="Header and Footer"/>
    <w:basedOn w:val="Style_2_ch"/>
    <w:link w:val="Style_24"/>
  </w:style>
  <w:style w:styleId="Style_1" w:type="paragraph">
    <w:name w:val="header"/>
    <w:basedOn w:val="Style_2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2_ch"/>
    <w:link w:val="Style_1"/>
  </w:style>
  <w:style w:styleId="Style_25" w:type="paragraph">
    <w:name w:val="toc 9"/>
    <w:next w:val="Style_2"/>
    <w:link w:val="Style_2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2"/>
    <w:link w:val="Style_2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2"/>
    <w:link w:val="Style_2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Указатель"/>
    <w:basedOn w:val="Style_2"/>
    <w:link w:val="Style_28_ch"/>
    <w:rPr>
      <w:rFonts w:ascii="PT Astra Serif" w:hAnsi="PT Astra Serif"/>
    </w:rPr>
  </w:style>
  <w:style w:styleId="Style_28_ch" w:type="character">
    <w:name w:val="Указатель"/>
    <w:basedOn w:val="Style_2_ch"/>
    <w:link w:val="Style_28"/>
    <w:rPr>
      <w:rFonts w:ascii="PT Astra Serif" w:hAnsi="PT Astra Serif"/>
    </w:rPr>
  </w:style>
  <w:style w:styleId="Style_29" w:type="paragraph">
    <w:name w:val="Subtitle"/>
    <w:next w:val="Style_2"/>
    <w:link w:val="Style_2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List"/>
    <w:basedOn w:val="Style_20"/>
    <w:link w:val="Style_30_ch"/>
    <w:rPr>
      <w:rFonts w:ascii="PT Astra Serif" w:hAnsi="PT Astra Serif"/>
    </w:rPr>
  </w:style>
  <w:style w:styleId="Style_30_ch" w:type="character">
    <w:name w:val="List"/>
    <w:basedOn w:val="Style_20_ch"/>
    <w:link w:val="Style_30"/>
    <w:rPr>
      <w:rFonts w:ascii="PT Astra Serif" w:hAnsi="PT Astra Serif"/>
    </w:rPr>
  </w:style>
  <w:style w:styleId="Style_31" w:type="paragraph">
    <w:name w:val="Title"/>
    <w:basedOn w:val="Style_2"/>
    <w:next w:val="Style_20"/>
    <w:link w:val="Style_31_ch"/>
    <w:uiPriority w:val="10"/>
    <w:qFormat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1_ch" w:type="character">
    <w:name w:val="Title"/>
    <w:basedOn w:val="Style_2_ch"/>
    <w:link w:val="Style_31"/>
    <w:rPr>
      <w:rFonts w:ascii="PT Astra Serif" w:hAnsi="PT Astra Serif"/>
      <w:sz w:val="28"/>
    </w:rPr>
  </w:style>
  <w:style w:styleId="Style_32" w:type="paragraph">
    <w:name w:val="Balloon Text"/>
    <w:basedOn w:val="Style_2"/>
    <w:link w:val="Style_32_ch"/>
    <w:pPr>
      <w:widowControl w:val="1"/>
      <w:spacing w:after="0" w:before="0" w:line="240" w:lineRule="auto"/>
      <w:ind/>
    </w:pPr>
    <w:rPr>
      <w:rFonts w:ascii="Segoe UI" w:hAnsi="Segoe UI"/>
      <w:sz w:val="18"/>
    </w:rPr>
  </w:style>
  <w:style w:styleId="Style_32_ch" w:type="character">
    <w:name w:val="Balloon Text"/>
    <w:basedOn w:val="Style_2_ch"/>
    <w:link w:val="Style_32"/>
    <w:rPr>
      <w:rFonts w:ascii="Segoe UI" w:hAnsi="Segoe UI"/>
      <w:sz w:val="18"/>
    </w:rPr>
  </w:style>
  <w:style w:styleId="Style_33" w:type="paragraph">
    <w:name w:val="heading 4"/>
    <w:next w:val="Style_2"/>
    <w:link w:val="Style_3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2"/>
    <w:link w:val="Style_3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default="1" w:styleId="Style_3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2022-02-02T14:15:00Z</dcterms:created>
  <dcterms:modified xsi:type="dcterms:W3CDTF">2026-01-30T13:53:55Z</dcterms:modified>
</cp:coreProperties>
</file>