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sz w:val="28"/>
          <w:szCs w:val="28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Отделение СФР по Краснодарскому краю за пять лет проактивно выдало 165 тысяч сертификатов на материнский капитал</w:t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eastAsiaTheme="minorHAnsi" w:ascii="Montserrat" w:hAnsi="Montserrat"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 xml:space="preserve">15 апреля 2020 года Отделение Социального фонда России по Краснодарскому краю начало выдачу сертификатов на материнский капитал в проактивном формате. Этот важный шаг стал частью масштабной программы цифровизации государственных услуг, направленной на повышение удобства и оперативности взаимодействия граждан с государственными структурами. 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eastAsiaTheme="minorHAnsi" w:ascii="Montserrat" w:hAnsi="Montserrat"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>Проактивная форма выдачи означает, что сертификаты оформляются автоматически без подачи заявления от родителей. Это стало возможным благодаря интеграции информационных систем СФР с органами ЗАГС, что позволяет оперативно получать данные о рождении детей и формировать сертификат на материнский капитал.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eastAsiaTheme="minorHAnsi" w:ascii="Montserrat" w:hAnsi="Montserrat"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 xml:space="preserve">На сегодняшний день, спустя пять лет после внедрения данной инициативы, уже </w:t>
      </w:r>
      <w:r>
        <w:rPr>
          <w:rFonts w:eastAsia="Calibri" w:cs="" w:ascii="Montserrat" w:hAnsi="Montserrat" w:cstheme="minorBidi" w:eastAsiaTheme="minorHAnsi"/>
          <w:sz w:val="28"/>
          <w:szCs w:val="28"/>
          <w:lang w:eastAsia="en-US"/>
        </w:rPr>
        <w:t>165 тысяч кубанских</w:t>
      </w:r>
      <w:r>
        <w:rPr>
          <w:rFonts w:eastAsia="Calibri" w:ascii="Montserrat" w:hAnsi="Montserrat" w:eastAsiaTheme="minorHAnsi"/>
          <w:sz w:val="28"/>
          <w:szCs w:val="28"/>
        </w:rPr>
        <w:t xml:space="preserve"> семей получили сертификаты в проактивном порядке. Такой подход значительно упростил процесс получения государственной поддержки, избавив родителей от необходимости посещать клиентские службы Отделения СФР по Краснодарскому краю и тратить время на оформление документов.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>Сертификат на материнский капитал является важной мерой социальной поддержки семей. Средства можно использовать на улучшение жилищных условий, образование детей, формирование накопительной пенсии родителей, социальную адаптацию ребенка с инвалидностью, ежемесячные выплаты на детей до 3 лет или выплаты остатка средств на сертификате до 10 тысяч рублей.</w:t>
      </w:r>
    </w:p>
    <w:p>
      <w:pPr>
        <w:pStyle w:val="Normal"/>
        <w:spacing w:lineRule="auto" w:line="36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ascii="Montserrat" w:hAnsi="Montserrat"/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Times New Roman" w:hAnsi="Times New Roman"/>
          <w:sz w:val="28"/>
          <w:szCs w:val="28"/>
        </w:rPr>
      </w:pPr>
      <w:r>
        <w:rPr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lineRule="auto" w:line="276" w:beforeAutospacing="0" w:before="0" w:afterAutospacing="0" w:after="0"/>
        <w:jc w:val="center"/>
        <w:rPr>
          <w:rFonts w:ascii="Montserrat" w:hAnsi="Montserrat"/>
          <w:iCs/>
          <w:sz w:val="16"/>
          <w:szCs w:val="16"/>
        </w:rPr>
      </w:pPr>
      <w:r>
        <w:rPr>
          <w:rFonts w:eastAsia="Calibri" w:cs="" w:ascii="Montserrat" w:hAnsi="Montserrat" w:cstheme="minorBidi" w:eastAsiaTheme="minorHAnsi"/>
          <w:b/>
          <w:iCs/>
          <w:sz w:val="16"/>
          <w:szCs w:val="16"/>
          <w:lang w:eastAsia="en-US"/>
        </w:rPr>
        <w:t xml:space="preserve"> 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1162685</wp:posOffset>
              </wp:positionV>
              <wp:extent cx="6434455" cy="1968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428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91.55pt" to="506.6pt,93.0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1162685</wp:posOffset>
              </wp:positionV>
              <wp:extent cx="6434455" cy="1968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428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91.55pt" to="506.6pt,93.0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58230" cy="99441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8160" cy="99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85pt;height:78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2352675</wp:posOffset>
              </wp:positionV>
              <wp:extent cx="5334635" cy="1778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44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85.25pt" to="447pt,186.6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0960" cy="37020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920" cy="37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75pt;height:29.1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190" y="0"/>
              <wp:lineTo x="-3040" y="2954"/>
              <wp:lineTo x="-3040" y="10023"/>
              <wp:lineTo x="4190" y="10750"/>
              <wp:lineTo x="-325" y="14269"/>
              <wp:lineTo x="-1860" y="16382"/>
              <wp:lineTo x="-1860" y="17083"/>
              <wp:lineTo x="17148" y="17083"/>
              <wp:lineTo x="18014" y="17083"/>
              <wp:lineTo x="14387" y="12860"/>
              <wp:lineTo x="18922" y="9317"/>
              <wp:lineTo x="18922" y="2954"/>
              <wp:lineTo x="11558" y="0"/>
              <wp:lineTo x="4190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58230" cy="99441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8160" cy="99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85pt;height:78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2352675</wp:posOffset>
              </wp:positionV>
              <wp:extent cx="5334635" cy="1778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44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85.25pt" to="447pt,186.6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0960" cy="37020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920" cy="37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75pt;height:29.1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190" y="0"/>
              <wp:lineTo x="-3040" y="2954"/>
              <wp:lineTo x="-3040" y="10023"/>
              <wp:lineTo x="4190" y="10750"/>
              <wp:lineTo x="-325" y="14269"/>
              <wp:lineTo x="-1860" y="16382"/>
              <wp:lineTo x="-1860" y="17083"/>
              <wp:lineTo x="17148" y="17083"/>
              <wp:lineTo x="18014" y="17083"/>
              <wp:lineTo x="14387" y="12860"/>
              <wp:lineTo x="18922" y="9317"/>
              <wp:lineTo x="18922" y="2954"/>
              <wp:lineTo x="11558" y="0"/>
              <wp:lineTo x="4190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LibreOffice/24.8.4.2$Linux_X86_64 LibreOffice_project/480$Build-2</Application>
  <AppVersion>15.0000</AppVersion>
  <Pages>2</Pages>
  <Words>261</Words>
  <Characters>1833</Characters>
  <CharactersWithSpaces>2097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2025-04-16T14:08:47Z</dcterms:modified>
  <cp:revision>152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